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0.svg" ContentType="image/svg+xml"/>
  <Override PartName="/word/media/image12.svg" ContentType="image/svg+xml"/>
  <Override PartName="/word/media/image14.svg" ContentType="image/svg+xml"/>
  <Override PartName="/word/media/image16.svg" ContentType="image/svg+xml"/>
  <Override PartName="/word/media/image18.svg" ContentType="image/svg+xml"/>
  <Override PartName="/word/media/image2.svg" ContentType="image/svg+xml"/>
  <Override PartName="/word/media/image20.svg" ContentType="image/svg+xml"/>
  <Override PartName="/word/media/image22.svg" ContentType="image/svg+xml"/>
  <Override PartName="/word/media/image24.svg" ContentType="image/svg+xml"/>
  <Override PartName="/word/media/image26.svg" ContentType="image/svg+xml"/>
  <Override PartName="/word/media/image28.svg" ContentType="image/svg+xml"/>
  <Override PartName="/word/media/image30.svg" ContentType="image/svg+xml"/>
  <Override PartName="/word/media/image4.svg" ContentType="image/svg+xml"/>
  <Override PartName="/word/media/image6.svg" ContentType="image/svg+xml"/>
  <Override PartName="/word/media/image8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0B5FE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8595" cy="1750060"/>
            <wp:effectExtent l="0" t="0" r="4445" b="2540"/>
            <wp:docPr id="1" name="图片 1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orest plot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FEC88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A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Forest plot of immediate ADAS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noBreakHyphen/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cog improvement.</w:t>
      </w:r>
    </w:p>
    <w:p w14:paraId="3BD6A6DD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21CE3A25">
      <w:pPr>
        <w:rPr>
          <w:rFonts w:hint="eastAsia" w:eastAsiaTheme="majorEastAsia"/>
          <w:lang w:eastAsia="zh-CN"/>
        </w:rPr>
      </w:pPr>
    </w:p>
    <w:p w14:paraId="01BD65FE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8595" cy="2527935"/>
            <wp:effectExtent l="0" t="0" r="4445" b="1905"/>
            <wp:docPr id="2" name="图片 2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orest plot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6D670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2B.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Subgroup analysis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of ADAS-cog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by stimulation frequency (1&lt; f ≤10 Hz vs. f &gt; 10 Hz).</w:t>
      </w:r>
    </w:p>
    <w:p w14:paraId="3C64FF37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097DC65A">
      <w:pPr>
        <w:rPr>
          <w:rFonts w:hint="eastAsia" w:eastAsiaTheme="majorEastAsia"/>
          <w:lang w:eastAsia="zh-CN"/>
        </w:rPr>
      </w:pPr>
    </w:p>
    <w:p w14:paraId="05022956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72405" cy="2510790"/>
            <wp:effectExtent l="0" t="0" r="635" b="3810"/>
            <wp:docPr id="3" name="图片 3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orest plot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33C04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2C.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ADAS-cog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stimulation target (DLPFC vs. other brain regions)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1E8C3F3D">
      <w:pPr>
        <w:rPr>
          <w:rFonts w:hint="eastAsia" w:eastAsiaTheme="majorEastAsia"/>
          <w:lang w:eastAsia="zh-CN"/>
        </w:rPr>
      </w:pPr>
    </w:p>
    <w:p w14:paraId="06B56785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8595" cy="2527935"/>
            <wp:effectExtent l="0" t="0" r="4445" b="1905"/>
            <wp:docPr id="5" name="图片 5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orest plot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8FDB1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2D.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ADAS-cog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pulses per session (&lt;2000 vs. ≥2000)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00340FA4">
      <w:pPr>
        <w:rPr>
          <w:rFonts w:hint="eastAsia" w:eastAsiaTheme="majorEastAsia"/>
          <w:lang w:eastAsia="zh-CN"/>
        </w:rPr>
      </w:pPr>
    </w:p>
    <w:p w14:paraId="62311D21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8595" cy="2625090"/>
            <wp:effectExtent l="0" t="0" r="4445" b="11430"/>
            <wp:docPr id="4" name="图片 4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orest plot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837CC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2E.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ADAS-cog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intervention modality (rTMS alone vs. rTMS combined)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5CECA0A9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671CF02E">
      <w:pPr>
        <w:rPr>
          <w:rFonts w:hint="eastAsia" w:eastAsiaTheme="majorEastAsia"/>
          <w:lang w:eastAsia="zh-CN"/>
        </w:rPr>
      </w:pPr>
      <w:bookmarkStart w:id="0" w:name="_GoBack"/>
      <w:bookmarkEnd w:id="0"/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9865" cy="1447165"/>
            <wp:effectExtent l="0" t="0" r="3175" b="635"/>
            <wp:docPr id="7" name="图片 7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orest plot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8BF70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2F.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Forest plots of rTMS effects on follow-up outcomes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(ADAS-cog).</w:t>
      </w:r>
    </w:p>
    <w:p w14:paraId="2E27EB64">
      <w:pPr>
        <w:rPr>
          <w:rFonts w:hint="eastAsia" w:eastAsiaTheme="majorEastAsia"/>
          <w:lang w:eastAsia="zh-CN"/>
        </w:rPr>
      </w:pPr>
    </w:p>
    <w:p w14:paraId="4A7186D8">
      <w:pPr>
        <w:rPr>
          <w:rFonts w:hint="eastAsia" w:eastAsiaTheme="majorEastAsia"/>
          <w:lang w:eastAsia="zh-CN"/>
        </w:rPr>
      </w:pPr>
    </w:p>
    <w:p w14:paraId="5968EE98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71135" cy="1198880"/>
            <wp:effectExtent l="0" t="0" r="1905" b="5080"/>
            <wp:docPr id="9" name="图片 9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orest plot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E7753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2G.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Forest plot of immediate ADAS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noBreakHyphen/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cog improvement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(mean±SE).</w:t>
      </w:r>
    </w:p>
    <w:p w14:paraId="717E655A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0D72D755">
      <w:pPr>
        <w:rPr>
          <w:rFonts w:hint="eastAsia" w:eastAsiaTheme="majorEastAsia"/>
          <w:lang w:eastAsia="zh-CN"/>
        </w:rPr>
      </w:pPr>
    </w:p>
    <w:p w14:paraId="5E2A97FD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2112010"/>
            <wp:effectExtent l="0" t="0" r="5080" b="6350"/>
            <wp:docPr id="10" name="图片 10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orest plot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C8E19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2H.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Forest plot of immediate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MMSE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improvement.</w:t>
      </w:r>
    </w:p>
    <w:p w14:paraId="2209B6D5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7133B5B9">
      <w:pPr>
        <w:rPr>
          <w:rFonts w:hint="eastAsia" w:eastAsiaTheme="majorEastAsia"/>
          <w:lang w:eastAsia="zh-CN"/>
        </w:rPr>
      </w:pPr>
    </w:p>
    <w:p w14:paraId="37B2DC03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2715895"/>
            <wp:effectExtent l="0" t="0" r="5080" b="12065"/>
            <wp:docPr id="11" name="图片 11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orest plot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D1F5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2I.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Subgroup analysis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of MMSE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by stimulation frequency (1&lt; f ≤10 Hz vs. f &gt; 10 Hz).</w:t>
      </w:r>
    </w:p>
    <w:p w14:paraId="4AD661FD">
      <w:pPr>
        <w:rPr>
          <w:rFonts w:hint="eastAsia" w:eastAsiaTheme="majorEastAsia"/>
          <w:lang w:eastAsia="zh-CN"/>
        </w:rPr>
      </w:pPr>
    </w:p>
    <w:p w14:paraId="237D81FC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2917190"/>
            <wp:effectExtent l="0" t="0" r="5080" b="8890"/>
            <wp:docPr id="12" name="图片 12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orest plot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DA04B">
      <w:pPr>
        <w:rPr>
          <w:rFonts w:hint="eastAsia" w:eastAsiaTheme="majorEastAsia"/>
          <w:lang w:eastAsia="zh-CN"/>
        </w:rPr>
      </w:pPr>
    </w:p>
    <w:p w14:paraId="61DF2CDF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2J.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MMSE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stimulation target (DLPFC vs. other brain regions)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4BC265F7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76BAB50B">
      <w:pPr>
        <w:rPr>
          <w:rFonts w:hint="eastAsia" w:eastAsiaTheme="majorEastAsia"/>
          <w:lang w:eastAsia="zh-CN"/>
        </w:rPr>
      </w:pPr>
    </w:p>
    <w:p w14:paraId="127EAAA4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2917190"/>
            <wp:effectExtent l="0" t="0" r="5080" b="8890"/>
            <wp:docPr id="14" name="图片 14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orest plot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B3D5C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2K.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MMSE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pulses per session (&lt;2000 vs. ≥2000)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7929EBF4">
      <w:pPr>
        <w:rPr>
          <w:rFonts w:hint="eastAsia" w:eastAsiaTheme="majorEastAsia"/>
          <w:lang w:eastAsia="zh-CN"/>
        </w:rPr>
      </w:pPr>
    </w:p>
    <w:p w14:paraId="6DC9C25D">
      <w:pPr>
        <w:rPr>
          <w:rFonts w:hint="eastAsia" w:eastAsiaTheme="majorEastAsia"/>
          <w:lang w:eastAsia="zh-CN"/>
        </w:rPr>
      </w:pPr>
    </w:p>
    <w:p w14:paraId="48D4B17F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3017520"/>
            <wp:effectExtent l="0" t="0" r="5080" b="0"/>
            <wp:docPr id="13" name="图片 13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orest plot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AF3EE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2M.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Subgroup analysis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of MMSE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by intervention modality (rTMS alone vs. rTMS combined)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p w14:paraId="556ABA03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4FFB96D0">
      <w:pPr>
        <w:rPr>
          <w:rFonts w:hint="eastAsia" w:eastAsiaTheme="majorEastAsia"/>
          <w:lang w:eastAsia="zh-CN"/>
        </w:rPr>
      </w:pPr>
    </w:p>
    <w:p w14:paraId="1076951B">
      <w:pPr>
        <w:rPr>
          <w:rFonts w:hint="eastAsia" w:eastAsiaTheme="majorEastAsia"/>
          <w:lang w:eastAsia="zh-CN"/>
        </w:rPr>
      </w:pPr>
    </w:p>
    <w:p w14:paraId="3CF51696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67960" cy="1710055"/>
            <wp:effectExtent l="0" t="0" r="5080" b="12065"/>
            <wp:docPr id="15" name="图片 15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orest plot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416EF">
      <w:pP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3N.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Forest plots of rTMS effects on follow-up outcomes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(MMSE).</w:t>
      </w:r>
    </w:p>
    <w:p w14:paraId="2581471E">
      <w:pP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</w:pPr>
    </w:p>
    <w:p w14:paraId="4C88E999">
      <w:pPr>
        <w:rPr>
          <w:rFonts w:hint="eastAsia" w:eastAsiaTheme="majorEastAsia"/>
          <w:lang w:eastAsia="zh-CN"/>
        </w:rPr>
      </w:pPr>
    </w:p>
    <w:p w14:paraId="6CFA518B">
      <w:pPr>
        <w:rPr>
          <w:rFonts w:hint="eastAsia" w:eastAsiaTheme="majorEastAsia"/>
          <w:lang w:eastAsia="zh-CN"/>
        </w:rPr>
      </w:pPr>
    </w:p>
    <w:p w14:paraId="7C85C586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71135" cy="1307465"/>
            <wp:effectExtent l="0" t="0" r="1905" b="3175"/>
            <wp:docPr id="16" name="图片 16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orest plot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36A5B">
      <w:pPr>
        <w:rPr>
          <w:rFonts w:hint="eastAsia" w:eastAsiaTheme="majorEastAsia"/>
          <w:lang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2O.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Forest plot of immediate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MMSE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improvement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(mean±SE).</w:t>
      </w:r>
    </w:p>
    <w:p w14:paraId="069ED2C3">
      <w:pPr>
        <w:rPr>
          <w:rFonts w:hint="eastAsia" w:eastAsiaTheme="majorEastAsia"/>
          <w:lang w:eastAsia="zh-CN"/>
        </w:rPr>
      </w:pPr>
    </w:p>
    <w:p w14:paraId="2098003E">
      <w:pPr>
        <w:rPr>
          <w:rFonts w:hint="eastAsia" w:eastAsiaTheme="majorEastAsia"/>
          <w:lang w:eastAsia="zh-CN"/>
        </w:rPr>
      </w:pPr>
      <w:r>
        <w:rPr>
          <w:rFonts w:hint="eastAsia" w:eastAsiaTheme="majorEastAsia"/>
          <w:lang w:eastAsia="zh-CN"/>
        </w:rPr>
        <w:drawing>
          <wp:inline distT="0" distB="0" distL="114300" distR="114300">
            <wp:extent cx="5272405" cy="2259330"/>
            <wp:effectExtent l="0" t="0" r="635" b="11430"/>
            <wp:docPr id="8" name="图片 8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orest plot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6237A">
      <w:pPr>
        <w:rPr>
          <w:rFonts w:hint="default" w:eastAsiaTheme="majorEastAsia"/>
          <w:lang w:val="en-US" w:eastAsia="zh-CN"/>
        </w:rPr>
      </w:pPr>
      <w:r>
        <w:rPr>
          <w:rFonts w:hint="default" w:ascii="Times New Roman" w:hAnsi="Times New Roman" w:cs="Times New Roman" w:eastAsiaTheme="majorEastAsia"/>
          <w:b/>
          <w:bCs/>
          <w:sz w:val="21"/>
          <w:szCs w:val="21"/>
          <w:lang w:eastAsia="zh-CN"/>
        </w:rPr>
        <w:t>Supplementary Figure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 xml:space="preserve">2P.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Side effects caused by rTMS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F4B06"/>
    <w:rsid w:val="1F3F5B6B"/>
    <w:rsid w:val="28AE3ABC"/>
    <w:rsid w:val="503E02C1"/>
    <w:rsid w:val="5B6A6E90"/>
    <w:rsid w:val="6772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??" w:hAnsi="??" w:cs="黑体" w:eastAsiaTheme="majorEastAsia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svg"/><Relationship Id="rId8" Type="http://schemas.openxmlformats.org/officeDocument/2006/relationships/image" Target="media/image5.png"/><Relationship Id="rId7" Type="http://schemas.openxmlformats.org/officeDocument/2006/relationships/image" Target="media/image4.svg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30.svg"/><Relationship Id="rId32" Type="http://schemas.openxmlformats.org/officeDocument/2006/relationships/image" Target="media/image29.png"/><Relationship Id="rId31" Type="http://schemas.openxmlformats.org/officeDocument/2006/relationships/image" Target="media/image28.sv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svg"/><Relationship Id="rId28" Type="http://schemas.openxmlformats.org/officeDocument/2006/relationships/image" Target="media/image25.png"/><Relationship Id="rId27" Type="http://schemas.openxmlformats.org/officeDocument/2006/relationships/image" Target="media/image24.svg"/><Relationship Id="rId26" Type="http://schemas.openxmlformats.org/officeDocument/2006/relationships/image" Target="media/image23.png"/><Relationship Id="rId25" Type="http://schemas.openxmlformats.org/officeDocument/2006/relationships/image" Target="media/image22.svg"/><Relationship Id="rId24" Type="http://schemas.openxmlformats.org/officeDocument/2006/relationships/image" Target="media/image21.png"/><Relationship Id="rId23" Type="http://schemas.openxmlformats.org/officeDocument/2006/relationships/image" Target="media/image20.svg"/><Relationship Id="rId22" Type="http://schemas.openxmlformats.org/officeDocument/2006/relationships/image" Target="media/image19.png"/><Relationship Id="rId21" Type="http://schemas.openxmlformats.org/officeDocument/2006/relationships/image" Target="media/image18.sv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svg"/><Relationship Id="rId18" Type="http://schemas.openxmlformats.org/officeDocument/2006/relationships/image" Target="media/image15.png"/><Relationship Id="rId17" Type="http://schemas.openxmlformats.org/officeDocument/2006/relationships/image" Target="media/image14.svg"/><Relationship Id="rId16" Type="http://schemas.openxmlformats.org/officeDocument/2006/relationships/image" Target="media/image13.png"/><Relationship Id="rId15" Type="http://schemas.openxmlformats.org/officeDocument/2006/relationships/image" Target="media/image12.svg"/><Relationship Id="rId14" Type="http://schemas.openxmlformats.org/officeDocument/2006/relationships/image" Target="media/image11.png"/><Relationship Id="rId13" Type="http://schemas.openxmlformats.org/officeDocument/2006/relationships/image" Target="media/image10.svg"/><Relationship Id="rId12" Type="http://schemas.openxmlformats.org/officeDocument/2006/relationships/image" Target="media/image9.png"/><Relationship Id="rId11" Type="http://schemas.openxmlformats.org/officeDocument/2006/relationships/image" Target="media/image8.sv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200</Words>
  <Characters>1183</Characters>
  <Lines>0</Lines>
  <Paragraphs>0</Paragraphs>
  <TotalTime>1</TotalTime>
  <ScaleCrop>false</ScaleCrop>
  <LinksUpToDate>false</LinksUpToDate>
  <CharactersWithSpaces>1364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2025-03-22T01:41:00Z</dcterms:created>
  <dc:creator>xr</dc:creator>
  <cp:lastModifiedBy>刘祥瑞</cp:lastModifiedBy>
  <dcterms:modified xsi:type="dcterms:W3CDTF">2026-07-01T13:27:08Z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5F193E28E4F6439BAE315CB20FA9567B_12</vt:lpwstr>
  </property>
  <property fmtid="{D5CDD505-2E9C-101B-9397-08002B2CF9AE}" pid="4" name="KSOTemplateDocerSaveRecord">
    <vt:lpwstr>eyJoZGlkIjoiNDA4MzRiMjhlYjYxNzk4MzFhYmFlYzg4MjA1Mzg1OWIiLCJ1c2VySWQiOiIzNTk1NzA3MTQifQ==</vt:lpwstr>
  </property>
</Properties>
</file>