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2924A5" w14:textId="01F61657" w:rsidR="00414824" w:rsidRPr="008A7418" w:rsidRDefault="0078778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0437F9"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="0050150D">
        <w:rPr>
          <w:rFonts w:ascii="Times New Roman" w:hAnsi="Times New Roman" w:cs="Times New Roman"/>
          <w:b/>
          <w:sz w:val="24"/>
          <w:szCs w:val="24"/>
        </w:rPr>
        <w:t>2</w:t>
      </w:r>
    </w:p>
    <w:p w14:paraId="4C1F1C78" w14:textId="15585EBE" w:rsidR="00125C53" w:rsidRPr="008A7418" w:rsidRDefault="00125C53" w:rsidP="00125C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A7418">
        <w:rPr>
          <w:rFonts w:ascii="Times New Roman" w:hAnsi="Times New Roman" w:cs="Times New Roman"/>
          <w:sz w:val="24"/>
          <w:szCs w:val="24"/>
        </w:rPr>
        <w:t>Table S1: Small molecules in asthma under investigation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2126"/>
        <w:gridCol w:w="1418"/>
        <w:gridCol w:w="1559"/>
        <w:gridCol w:w="5867"/>
      </w:tblGrid>
      <w:tr w:rsidR="00125C53" w:rsidRPr="008A7418" w14:paraId="108C0C21" w14:textId="77777777" w:rsidTr="00C2128D">
        <w:tc>
          <w:tcPr>
            <w:tcW w:w="1980" w:type="dxa"/>
          </w:tcPr>
          <w:p w14:paraId="60941390" w14:textId="77777777" w:rsidR="00125C53" w:rsidRPr="008A7418" w:rsidRDefault="00125C53" w:rsidP="00C2128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b/>
                <w:sz w:val="24"/>
                <w:szCs w:val="24"/>
              </w:rPr>
              <w:t>Category</w:t>
            </w:r>
          </w:p>
        </w:tc>
        <w:tc>
          <w:tcPr>
            <w:tcW w:w="2126" w:type="dxa"/>
          </w:tcPr>
          <w:p w14:paraId="2BBF71B3" w14:textId="77777777" w:rsidR="00125C53" w:rsidRPr="008A7418" w:rsidRDefault="00125C53" w:rsidP="00C2128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b/>
                <w:sz w:val="24"/>
                <w:szCs w:val="24"/>
              </w:rPr>
              <w:t>Drug</w:t>
            </w:r>
          </w:p>
        </w:tc>
        <w:tc>
          <w:tcPr>
            <w:tcW w:w="1418" w:type="dxa"/>
          </w:tcPr>
          <w:p w14:paraId="6A79B990" w14:textId="77777777" w:rsidR="00125C53" w:rsidRPr="008A7418" w:rsidRDefault="00125C53" w:rsidP="00C2128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Route of </w:t>
            </w:r>
            <w:proofErr w:type="spellStart"/>
            <w:r w:rsidRPr="008A7418">
              <w:rPr>
                <w:rFonts w:ascii="Times New Roman" w:hAnsi="Times New Roman" w:cs="Times New Roman"/>
                <w:b/>
                <w:sz w:val="24"/>
                <w:szCs w:val="24"/>
              </w:rPr>
              <w:t>administ</w:t>
            </w:r>
            <w:proofErr w:type="spellEnd"/>
            <w:r w:rsidRPr="008A7418">
              <w:rPr>
                <w:rFonts w:ascii="Times New Roman" w:hAnsi="Times New Roman" w:cs="Times New Roman"/>
                <w:b/>
                <w:sz w:val="24"/>
                <w:szCs w:val="24"/>
              </w:rPr>
              <w:t>-ration</w:t>
            </w:r>
          </w:p>
        </w:tc>
        <w:tc>
          <w:tcPr>
            <w:tcW w:w="1559" w:type="dxa"/>
          </w:tcPr>
          <w:p w14:paraId="5AD0CBD6" w14:textId="77777777" w:rsidR="00125C53" w:rsidRPr="008A7418" w:rsidRDefault="00125C53" w:rsidP="00C2128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b/>
                <w:sz w:val="24"/>
                <w:szCs w:val="24"/>
              </w:rPr>
              <w:t>Clinical stage</w:t>
            </w:r>
          </w:p>
        </w:tc>
        <w:tc>
          <w:tcPr>
            <w:tcW w:w="5867" w:type="dxa"/>
          </w:tcPr>
          <w:p w14:paraId="1728BA9E" w14:textId="77777777" w:rsidR="00125C53" w:rsidRPr="008A7418" w:rsidRDefault="00125C53" w:rsidP="00C2128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b/>
                <w:sz w:val="24"/>
                <w:szCs w:val="24"/>
              </w:rPr>
              <w:t>Source</w:t>
            </w:r>
          </w:p>
        </w:tc>
      </w:tr>
      <w:tr w:rsidR="00125C53" w:rsidRPr="008A7418" w14:paraId="3384B440" w14:textId="77777777" w:rsidTr="00C2128D">
        <w:tc>
          <w:tcPr>
            <w:tcW w:w="1980" w:type="dxa"/>
            <w:vMerge w:val="restart"/>
          </w:tcPr>
          <w:p w14:paraId="67BA0176" w14:textId="77777777" w:rsidR="00125C53" w:rsidRPr="008A7418" w:rsidRDefault="00125C53" w:rsidP="00C2128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b/>
                <w:sz w:val="24"/>
                <w:szCs w:val="24"/>
              </w:rPr>
              <w:t>LAMA</w:t>
            </w:r>
          </w:p>
        </w:tc>
        <w:tc>
          <w:tcPr>
            <w:tcW w:w="2126" w:type="dxa"/>
          </w:tcPr>
          <w:p w14:paraId="65D703E6" w14:textId="77777777" w:rsidR="00125C53" w:rsidRPr="008A7418" w:rsidRDefault="00125C53" w:rsidP="00C2128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sz w:val="24"/>
                <w:szCs w:val="24"/>
              </w:rPr>
              <w:t>Umeclidinium bromide (+ fluticasone furoate)</w:t>
            </w:r>
          </w:p>
        </w:tc>
        <w:tc>
          <w:tcPr>
            <w:tcW w:w="1418" w:type="dxa"/>
            <w:vMerge w:val="restart"/>
          </w:tcPr>
          <w:p w14:paraId="04BD8E50" w14:textId="77777777" w:rsidR="00125C53" w:rsidRPr="008A7418" w:rsidRDefault="00125C53" w:rsidP="00C2128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sz w:val="24"/>
                <w:szCs w:val="24"/>
              </w:rPr>
              <w:t>Inhalation</w:t>
            </w:r>
          </w:p>
        </w:tc>
        <w:tc>
          <w:tcPr>
            <w:tcW w:w="1559" w:type="dxa"/>
          </w:tcPr>
          <w:p w14:paraId="77093AEC" w14:textId="64425D64" w:rsidR="00125C53" w:rsidRPr="008A7418" w:rsidRDefault="00125C53" w:rsidP="00C2128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sz w:val="24"/>
                <w:szCs w:val="24"/>
              </w:rPr>
              <w:t>Phase 2</w:t>
            </w:r>
            <w:r w:rsidR="00213F2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5867" w:type="dxa"/>
          </w:tcPr>
          <w:p w14:paraId="382661DA" w14:textId="58C3C499" w:rsidR="00125C53" w:rsidRPr="008A7418" w:rsidRDefault="00213F25" w:rsidP="00C212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3F25"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https://clinicaltrials.gov/ct2/show/NCT03012061?term=NCT03012061&amp;draw=2&amp;rank=1</w:t>
            </w:r>
          </w:p>
        </w:tc>
      </w:tr>
      <w:tr w:rsidR="00125C53" w:rsidRPr="008A7418" w14:paraId="15342EDB" w14:textId="77777777" w:rsidTr="00C2128D">
        <w:tc>
          <w:tcPr>
            <w:tcW w:w="1980" w:type="dxa"/>
            <w:vMerge/>
          </w:tcPr>
          <w:p w14:paraId="0503BCBE" w14:textId="77777777" w:rsidR="00125C53" w:rsidRPr="008A7418" w:rsidRDefault="00125C53" w:rsidP="00C2128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7B6C6F0E" w14:textId="77777777" w:rsidR="00125C53" w:rsidRPr="008A7418" w:rsidRDefault="00125C53" w:rsidP="00C212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sz w:val="24"/>
                <w:szCs w:val="24"/>
              </w:rPr>
              <w:t>Umeclidinium bromide (+ fluticasone furoate + vilanterol)</w:t>
            </w:r>
          </w:p>
        </w:tc>
        <w:tc>
          <w:tcPr>
            <w:tcW w:w="1418" w:type="dxa"/>
            <w:vMerge/>
          </w:tcPr>
          <w:p w14:paraId="09ED6878" w14:textId="77777777" w:rsidR="00125C53" w:rsidRPr="008A7418" w:rsidRDefault="00125C53" w:rsidP="00C2128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3CD8B26" w14:textId="77777777" w:rsidR="00125C53" w:rsidRPr="008A7418" w:rsidRDefault="00125C53" w:rsidP="00C2128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sz w:val="24"/>
                <w:szCs w:val="24"/>
              </w:rPr>
              <w:t>Phase 3</w:t>
            </w:r>
          </w:p>
        </w:tc>
        <w:tc>
          <w:tcPr>
            <w:tcW w:w="5867" w:type="dxa"/>
          </w:tcPr>
          <w:p w14:paraId="2F601C8E" w14:textId="77777777" w:rsidR="00125C53" w:rsidRPr="008A7418" w:rsidRDefault="001506B4" w:rsidP="00C212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125C53" w:rsidRPr="008A741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https://clinicaltrials.gov/ct2/show/NCT02924688?term=GSK573719+in+Combination+With+Fluticasone+Furoate&amp;draw=3&amp;rank=7</w:t>
              </w:r>
            </w:hyperlink>
          </w:p>
        </w:tc>
      </w:tr>
      <w:tr w:rsidR="00125C53" w:rsidRPr="008A7418" w14:paraId="2965E8E0" w14:textId="77777777" w:rsidTr="00C2128D">
        <w:tc>
          <w:tcPr>
            <w:tcW w:w="1980" w:type="dxa"/>
            <w:vMerge/>
          </w:tcPr>
          <w:p w14:paraId="0DF6550A" w14:textId="77777777" w:rsidR="00125C53" w:rsidRPr="008A7418" w:rsidRDefault="00125C53" w:rsidP="00C2128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3E290D11" w14:textId="77777777" w:rsidR="00125C53" w:rsidRPr="008A7418" w:rsidRDefault="00125C53" w:rsidP="00C2128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A7418">
              <w:rPr>
                <w:rFonts w:ascii="Times New Roman" w:hAnsi="Times New Roman" w:cs="Times New Roman"/>
                <w:sz w:val="24"/>
                <w:szCs w:val="24"/>
              </w:rPr>
              <w:t>Glycopyrronium</w:t>
            </w:r>
            <w:proofErr w:type="spellEnd"/>
            <w:r w:rsidRPr="008A741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A741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glycopyrrolate</w:t>
            </w:r>
            <w:proofErr w:type="spellEnd"/>
            <w:r w:rsidRPr="008A741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418" w:type="dxa"/>
            <w:vMerge/>
          </w:tcPr>
          <w:p w14:paraId="47E71400" w14:textId="77777777" w:rsidR="00125C53" w:rsidRPr="008A7418" w:rsidRDefault="00125C53" w:rsidP="00C2128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6F72124" w14:textId="230CDDC1" w:rsidR="00125C53" w:rsidRPr="008A7418" w:rsidRDefault="00125C53" w:rsidP="00C2128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sz w:val="24"/>
                <w:szCs w:val="24"/>
              </w:rPr>
              <w:t>Phase 2</w:t>
            </w:r>
            <w:r w:rsidR="000437F9">
              <w:rPr>
                <w:rFonts w:ascii="Times New Roman" w:hAnsi="Times New Roman" w:cs="Times New Roman"/>
                <w:sz w:val="24"/>
                <w:szCs w:val="24"/>
              </w:rPr>
              <w:t>/3</w:t>
            </w:r>
          </w:p>
        </w:tc>
        <w:tc>
          <w:tcPr>
            <w:tcW w:w="5867" w:type="dxa"/>
          </w:tcPr>
          <w:p w14:paraId="51BF0D16" w14:textId="6959F5E0" w:rsidR="00125C53" w:rsidRPr="008A7418" w:rsidRDefault="000437F9" w:rsidP="00C212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7F9"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https://clinicaltrials.gov/ct2/show/NCT03358147?term=PT001&amp;draw=2&amp;rank=9</w:t>
            </w:r>
            <w:r w:rsidR="00125C53" w:rsidRPr="008A74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25C53" w:rsidRPr="008A7418" w14:paraId="69586FBE" w14:textId="77777777" w:rsidTr="00C2128D">
        <w:tc>
          <w:tcPr>
            <w:tcW w:w="1980" w:type="dxa"/>
            <w:vMerge w:val="restart"/>
          </w:tcPr>
          <w:p w14:paraId="45A391B9" w14:textId="77777777" w:rsidR="00125C53" w:rsidRPr="008A7418" w:rsidRDefault="00125C53" w:rsidP="00C2128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Leukotriene receptor </w:t>
            </w:r>
            <w:r w:rsidRPr="008A741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antagonist/leukotriene inhibitor</w:t>
            </w:r>
          </w:p>
        </w:tc>
        <w:tc>
          <w:tcPr>
            <w:tcW w:w="2126" w:type="dxa"/>
          </w:tcPr>
          <w:p w14:paraId="2F1A3076" w14:textId="77777777" w:rsidR="00125C53" w:rsidRPr="008A7418" w:rsidRDefault="00125C53" w:rsidP="00C212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74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Gemilukast</w:t>
            </w:r>
            <w:proofErr w:type="spellEnd"/>
          </w:p>
        </w:tc>
        <w:tc>
          <w:tcPr>
            <w:tcW w:w="1418" w:type="dxa"/>
            <w:vMerge w:val="restart"/>
          </w:tcPr>
          <w:p w14:paraId="1AC1F8EF" w14:textId="77777777" w:rsidR="00125C53" w:rsidRPr="008A7418" w:rsidRDefault="00125C53" w:rsidP="00C2128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sz w:val="24"/>
                <w:szCs w:val="24"/>
              </w:rPr>
              <w:t>Oral</w:t>
            </w:r>
          </w:p>
        </w:tc>
        <w:tc>
          <w:tcPr>
            <w:tcW w:w="1559" w:type="dxa"/>
            <w:vMerge w:val="restart"/>
          </w:tcPr>
          <w:p w14:paraId="1E77A90A" w14:textId="77777777" w:rsidR="00125C53" w:rsidRPr="008A7418" w:rsidRDefault="00125C53" w:rsidP="00C2128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sz w:val="24"/>
                <w:szCs w:val="24"/>
              </w:rPr>
              <w:t>Phase 2</w:t>
            </w:r>
          </w:p>
        </w:tc>
        <w:tc>
          <w:tcPr>
            <w:tcW w:w="5867" w:type="dxa"/>
          </w:tcPr>
          <w:p w14:paraId="6F9CB1A8" w14:textId="77777777" w:rsidR="00125C53" w:rsidRPr="008A7418" w:rsidRDefault="001506B4" w:rsidP="00C212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125C53" w:rsidRPr="008A741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https://clinicaltrials.gov/ct2/show/NCT01536041?term=Gemilukast&amp;cond=asthma&amp;rank=2</w:t>
              </w:r>
            </w:hyperlink>
            <w:r w:rsidR="00125C53" w:rsidRPr="008A74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25C53" w:rsidRPr="008A7418" w14:paraId="67A30270" w14:textId="77777777" w:rsidTr="00C2128D">
        <w:tc>
          <w:tcPr>
            <w:tcW w:w="1980" w:type="dxa"/>
            <w:vMerge/>
          </w:tcPr>
          <w:p w14:paraId="00C3B3A7" w14:textId="77777777" w:rsidR="00125C53" w:rsidRPr="008A7418" w:rsidRDefault="00125C53" w:rsidP="00C2128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6ECFC929" w14:textId="77777777" w:rsidR="00125C53" w:rsidRPr="008A7418" w:rsidRDefault="00125C53" w:rsidP="00C212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sz w:val="24"/>
                <w:szCs w:val="24"/>
              </w:rPr>
              <w:t>GSK2190915</w:t>
            </w:r>
          </w:p>
        </w:tc>
        <w:tc>
          <w:tcPr>
            <w:tcW w:w="1418" w:type="dxa"/>
            <w:vMerge/>
          </w:tcPr>
          <w:p w14:paraId="34650C47" w14:textId="77777777" w:rsidR="00125C53" w:rsidRPr="008A7418" w:rsidRDefault="00125C53" w:rsidP="00C2128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2394D1D7" w14:textId="77777777" w:rsidR="00125C53" w:rsidRPr="008A7418" w:rsidRDefault="00125C53" w:rsidP="00C2128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7" w:type="dxa"/>
          </w:tcPr>
          <w:p w14:paraId="1F42FAFA" w14:textId="77777777" w:rsidR="00125C53" w:rsidRPr="008A7418" w:rsidRDefault="001506B4" w:rsidP="00C212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125C53" w:rsidRPr="008A741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https://clinicaltrials.gov/ct2/show/NCT01156792?term=GSK2190915&amp;cond=asthma&amp;rank=2</w:t>
              </w:r>
            </w:hyperlink>
            <w:r w:rsidR="00125C53" w:rsidRPr="008A74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25C53" w:rsidRPr="008A7418" w14:paraId="4677AE2A" w14:textId="77777777" w:rsidTr="00C2128D">
        <w:tc>
          <w:tcPr>
            <w:tcW w:w="1980" w:type="dxa"/>
          </w:tcPr>
          <w:p w14:paraId="1400BB5C" w14:textId="630F3ECA" w:rsidR="00125C53" w:rsidRPr="008A7418" w:rsidRDefault="0022637C" w:rsidP="00C2128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b/>
                <w:sz w:val="24"/>
                <w:szCs w:val="24"/>
              </w:rPr>
              <w:t>CRTH2 antagonist</w:t>
            </w:r>
          </w:p>
        </w:tc>
        <w:tc>
          <w:tcPr>
            <w:tcW w:w="2126" w:type="dxa"/>
          </w:tcPr>
          <w:p w14:paraId="7B20665A" w14:textId="0650767D" w:rsidR="00125C53" w:rsidRPr="007F095A" w:rsidRDefault="007F095A" w:rsidP="00C2128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095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GB001</w:t>
            </w:r>
          </w:p>
        </w:tc>
        <w:tc>
          <w:tcPr>
            <w:tcW w:w="1418" w:type="dxa"/>
          </w:tcPr>
          <w:p w14:paraId="250371CC" w14:textId="6B80A75F" w:rsidR="00125C53" w:rsidRPr="008A7418" w:rsidRDefault="002C6DB5" w:rsidP="00C2128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</w:t>
            </w:r>
          </w:p>
        </w:tc>
        <w:tc>
          <w:tcPr>
            <w:tcW w:w="1559" w:type="dxa"/>
          </w:tcPr>
          <w:p w14:paraId="1031768E" w14:textId="29190DEF" w:rsidR="00125C53" w:rsidRPr="008A7418" w:rsidRDefault="00125C53" w:rsidP="00C2128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  <w:r w:rsidR="000869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67" w:type="dxa"/>
          </w:tcPr>
          <w:p w14:paraId="549DD816" w14:textId="7D698B3C" w:rsidR="00125C53" w:rsidRPr="000869D2" w:rsidRDefault="001506B4" w:rsidP="00C212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0869D2" w:rsidRPr="000869D2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https://clinicaltrials.gov/ct2/show/NCT03683576</w:t>
              </w:r>
            </w:hyperlink>
          </w:p>
        </w:tc>
      </w:tr>
      <w:tr w:rsidR="008D2B3A" w:rsidRPr="008A7418" w14:paraId="4C5F73EC" w14:textId="77777777" w:rsidTr="00C2128D">
        <w:tc>
          <w:tcPr>
            <w:tcW w:w="1980" w:type="dxa"/>
            <w:vMerge w:val="restart"/>
          </w:tcPr>
          <w:p w14:paraId="786169DB" w14:textId="77777777" w:rsidR="008D2B3A" w:rsidRPr="008A7418" w:rsidRDefault="008D2B3A" w:rsidP="00C2128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b/>
                <w:sz w:val="24"/>
                <w:szCs w:val="24"/>
              </w:rPr>
              <w:t>PDE4 inhibitor</w:t>
            </w:r>
          </w:p>
        </w:tc>
        <w:tc>
          <w:tcPr>
            <w:tcW w:w="2126" w:type="dxa"/>
          </w:tcPr>
          <w:p w14:paraId="4C26E647" w14:textId="77777777" w:rsidR="008D2B3A" w:rsidRPr="008A7418" w:rsidRDefault="008D2B3A" w:rsidP="00C2128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sz w:val="24"/>
                <w:szCs w:val="24"/>
              </w:rPr>
              <w:t xml:space="preserve">Roflumilast </w:t>
            </w:r>
          </w:p>
        </w:tc>
        <w:tc>
          <w:tcPr>
            <w:tcW w:w="1418" w:type="dxa"/>
          </w:tcPr>
          <w:p w14:paraId="0B5D050B" w14:textId="77777777" w:rsidR="008D2B3A" w:rsidRPr="008A7418" w:rsidRDefault="008D2B3A" w:rsidP="00C2128D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sz w:val="24"/>
                <w:szCs w:val="24"/>
              </w:rPr>
              <w:t>Oral</w:t>
            </w:r>
          </w:p>
        </w:tc>
        <w:tc>
          <w:tcPr>
            <w:tcW w:w="1559" w:type="dxa"/>
            <w:vMerge w:val="restart"/>
          </w:tcPr>
          <w:p w14:paraId="0A9722E8" w14:textId="77777777" w:rsidR="008D2B3A" w:rsidRPr="008A7418" w:rsidRDefault="008D2B3A" w:rsidP="00C2128D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sz w:val="24"/>
                <w:szCs w:val="24"/>
              </w:rPr>
              <w:t>Phase 2</w:t>
            </w:r>
          </w:p>
        </w:tc>
        <w:tc>
          <w:tcPr>
            <w:tcW w:w="5867" w:type="dxa"/>
          </w:tcPr>
          <w:p w14:paraId="6322E2B0" w14:textId="77777777" w:rsidR="008D2B3A" w:rsidRPr="008A7418" w:rsidRDefault="001506B4" w:rsidP="00C2128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8D2B3A" w:rsidRPr="008A741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https://clinicaltrials.gov/ct2/show/NCT01765192?term=Roflumilast&amp;cond=ASTHMA&amp;rank=1</w:t>
              </w:r>
            </w:hyperlink>
            <w:r w:rsidR="008D2B3A" w:rsidRPr="008A74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D2B3A" w:rsidRPr="008A7418" w14:paraId="715CE903" w14:textId="77777777" w:rsidTr="00C2128D">
        <w:tc>
          <w:tcPr>
            <w:tcW w:w="1980" w:type="dxa"/>
            <w:vMerge/>
          </w:tcPr>
          <w:p w14:paraId="04EEF37D" w14:textId="77777777" w:rsidR="008D2B3A" w:rsidRPr="008A7418" w:rsidRDefault="008D2B3A" w:rsidP="00C2128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5DFFB237" w14:textId="77777777" w:rsidR="008D2B3A" w:rsidRPr="008A7418" w:rsidRDefault="008D2B3A" w:rsidP="00C2128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sz w:val="24"/>
                <w:szCs w:val="24"/>
              </w:rPr>
              <w:t xml:space="preserve">CHF6001 </w:t>
            </w:r>
          </w:p>
        </w:tc>
        <w:tc>
          <w:tcPr>
            <w:tcW w:w="1418" w:type="dxa"/>
          </w:tcPr>
          <w:p w14:paraId="3564BD7A" w14:textId="77777777" w:rsidR="008D2B3A" w:rsidRPr="008A7418" w:rsidRDefault="008D2B3A" w:rsidP="00C2128D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sz w:val="24"/>
                <w:szCs w:val="24"/>
              </w:rPr>
              <w:t>Inhalation</w:t>
            </w:r>
          </w:p>
        </w:tc>
        <w:tc>
          <w:tcPr>
            <w:tcW w:w="1559" w:type="dxa"/>
            <w:vMerge/>
          </w:tcPr>
          <w:p w14:paraId="74C5AE75" w14:textId="77777777" w:rsidR="008D2B3A" w:rsidRPr="008A7418" w:rsidRDefault="008D2B3A" w:rsidP="00C2128D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7" w:type="dxa"/>
          </w:tcPr>
          <w:p w14:paraId="5EC2C719" w14:textId="77777777" w:rsidR="008D2B3A" w:rsidRPr="008A7418" w:rsidRDefault="001506B4" w:rsidP="00C2128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8D2B3A" w:rsidRPr="008A741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https://clinicaltrials.gov/ct2/show/NCT01689571?term=CHF6001&amp;cond=Asthma&amp;rank=1</w:t>
              </w:r>
            </w:hyperlink>
            <w:r w:rsidR="008D2B3A" w:rsidRPr="008A74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25C53" w:rsidRPr="008A7418" w14:paraId="6F78A367" w14:textId="77777777" w:rsidTr="00C2128D">
        <w:tc>
          <w:tcPr>
            <w:tcW w:w="1980" w:type="dxa"/>
          </w:tcPr>
          <w:p w14:paraId="14641D9D" w14:textId="77777777" w:rsidR="00125C53" w:rsidRPr="008A7418" w:rsidRDefault="00125C53" w:rsidP="00C2128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Dual PDE3 and PDE4 inhibitor </w:t>
            </w:r>
          </w:p>
        </w:tc>
        <w:tc>
          <w:tcPr>
            <w:tcW w:w="2126" w:type="dxa"/>
          </w:tcPr>
          <w:p w14:paraId="5FD0DDE2" w14:textId="77777777" w:rsidR="00125C53" w:rsidRPr="008A7418" w:rsidRDefault="00125C53" w:rsidP="00C2128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sz w:val="24"/>
                <w:szCs w:val="24"/>
              </w:rPr>
              <w:t xml:space="preserve">RPL554 </w:t>
            </w:r>
          </w:p>
        </w:tc>
        <w:tc>
          <w:tcPr>
            <w:tcW w:w="1418" w:type="dxa"/>
          </w:tcPr>
          <w:p w14:paraId="6ADD1CBD" w14:textId="77777777" w:rsidR="00125C53" w:rsidRPr="008A7418" w:rsidRDefault="00125C53" w:rsidP="00C2128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sz w:val="24"/>
                <w:szCs w:val="24"/>
              </w:rPr>
              <w:t>Inhalation</w:t>
            </w:r>
          </w:p>
        </w:tc>
        <w:tc>
          <w:tcPr>
            <w:tcW w:w="1559" w:type="dxa"/>
          </w:tcPr>
          <w:p w14:paraId="3FA45F3E" w14:textId="77777777" w:rsidR="00125C53" w:rsidRPr="008A7418" w:rsidRDefault="00125C53" w:rsidP="00C2128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sz w:val="24"/>
                <w:szCs w:val="24"/>
              </w:rPr>
              <w:t>Phase 2</w:t>
            </w:r>
          </w:p>
        </w:tc>
        <w:tc>
          <w:tcPr>
            <w:tcW w:w="5867" w:type="dxa"/>
          </w:tcPr>
          <w:p w14:paraId="1FE6AC9C" w14:textId="77777777" w:rsidR="00125C53" w:rsidRPr="008A7418" w:rsidRDefault="001506B4" w:rsidP="00C212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125C53" w:rsidRPr="008A741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https://clinicaltrials.gov/ct2/show/NCT02427165?term=RPL554&amp;cond=ASTHMA&amp;rank=1</w:t>
              </w:r>
            </w:hyperlink>
            <w:r w:rsidR="00125C53" w:rsidRPr="008A74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25C53" w:rsidRPr="008A7418" w14:paraId="045CB775" w14:textId="77777777" w:rsidTr="00C2128D">
        <w:tc>
          <w:tcPr>
            <w:tcW w:w="1980" w:type="dxa"/>
          </w:tcPr>
          <w:p w14:paraId="0221923E" w14:textId="77777777" w:rsidR="00125C53" w:rsidRPr="008A7418" w:rsidRDefault="00125C53" w:rsidP="00C2128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b/>
                <w:sz w:val="24"/>
                <w:szCs w:val="24"/>
              </w:rPr>
              <w:t>Protein kinase inhibitor</w:t>
            </w:r>
          </w:p>
        </w:tc>
        <w:tc>
          <w:tcPr>
            <w:tcW w:w="2126" w:type="dxa"/>
          </w:tcPr>
          <w:p w14:paraId="5CF416AF" w14:textId="77777777" w:rsidR="00125C53" w:rsidRPr="008A7418" w:rsidRDefault="00125C53" w:rsidP="00C2128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sz w:val="24"/>
                <w:szCs w:val="24"/>
              </w:rPr>
              <w:t>Imatinib</w:t>
            </w:r>
          </w:p>
        </w:tc>
        <w:tc>
          <w:tcPr>
            <w:tcW w:w="1418" w:type="dxa"/>
            <w:vMerge w:val="restart"/>
          </w:tcPr>
          <w:p w14:paraId="1B172054" w14:textId="77777777" w:rsidR="00125C53" w:rsidRPr="008A7418" w:rsidRDefault="00125C53" w:rsidP="00C2128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sz w:val="24"/>
                <w:szCs w:val="24"/>
              </w:rPr>
              <w:t>Oral</w:t>
            </w:r>
          </w:p>
        </w:tc>
        <w:tc>
          <w:tcPr>
            <w:tcW w:w="1559" w:type="dxa"/>
          </w:tcPr>
          <w:p w14:paraId="613FFE72" w14:textId="77777777" w:rsidR="00125C53" w:rsidRPr="008A7418" w:rsidRDefault="00125C53" w:rsidP="00C2128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sz w:val="24"/>
                <w:szCs w:val="24"/>
              </w:rPr>
              <w:t>Phase 2</w:t>
            </w:r>
          </w:p>
        </w:tc>
        <w:tc>
          <w:tcPr>
            <w:tcW w:w="5867" w:type="dxa"/>
          </w:tcPr>
          <w:p w14:paraId="6F1143A3" w14:textId="77777777" w:rsidR="00125C53" w:rsidRPr="008A7418" w:rsidRDefault="001506B4" w:rsidP="00C212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125C53" w:rsidRPr="008A741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https://clinicaltrials.gov/ct2/show/NCT01097694?term=Imatinib&amp;cond=Asthma&amp;rank=1</w:t>
              </w:r>
            </w:hyperlink>
            <w:r w:rsidR="00125C53" w:rsidRPr="008A74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25C53" w:rsidRPr="008A7418" w14:paraId="327531EF" w14:textId="77777777" w:rsidTr="00C2128D">
        <w:tc>
          <w:tcPr>
            <w:tcW w:w="1980" w:type="dxa"/>
          </w:tcPr>
          <w:p w14:paraId="73F6C510" w14:textId="77777777" w:rsidR="00125C53" w:rsidRPr="008A7418" w:rsidRDefault="00125C53" w:rsidP="00C2128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5CF2F48A" w14:textId="77777777" w:rsidR="00125C53" w:rsidRPr="008A7418" w:rsidRDefault="00125C53" w:rsidP="00C2128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sz w:val="24"/>
                <w:szCs w:val="24"/>
              </w:rPr>
              <w:t xml:space="preserve">Masitinib </w:t>
            </w:r>
          </w:p>
        </w:tc>
        <w:tc>
          <w:tcPr>
            <w:tcW w:w="1418" w:type="dxa"/>
            <w:vMerge/>
          </w:tcPr>
          <w:p w14:paraId="6F9C4A8A" w14:textId="77777777" w:rsidR="00125C53" w:rsidRPr="008A7418" w:rsidRDefault="00125C53" w:rsidP="00C2128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9E48C5D" w14:textId="77777777" w:rsidR="00125C53" w:rsidRPr="008A7418" w:rsidRDefault="00125C53" w:rsidP="00C2128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sz w:val="24"/>
                <w:szCs w:val="24"/>
              </w:rPr>
              <w:t>Phase 3</w:t>
            </w:r>
          </w:p>
        </w:tc>
        <w:tc>
          <w:tcPr>
            <w:tcW w:w="5867" w:type="dxa"/>
          </w:tcPr>
          <w:p w14:paraId="2FE9ABEB" w14:textId="77777777" w:rsidR="00125C53" w:rsidRPr="008A7418" w:rsidRDefault="001506B4" w:rsidP="00C212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125C53" w:rsidRPr="008A741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https://clinicaltrials.gov/ct2/show/NCT03771040?term=Masitinib&amp;cond=Asthma&amp;rank=1</w:t>
              </w:r>
            </w:hyperlink>
            <w:r w:rsidR="00125C53" w:rsidRPr="008A74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25C53" w:rsidRPr="008A7418" w14:paraId="7361A0CF" w14:textId="77777777" w:rsidTr="00C2128D">
        <w:tc>
          <w:tcPr>
            <w:tcW w:w="1980" w:type="dxa"/>
          </w:tcPr>
          <w:p w14:paraId="55097650" w14:textId="77777777" w:rsidR="00125C53" w:rsidRPr="008A7418" w:rsidRDefault="00125C53" w:rsidP="00C2128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b/>
                <w:sz w:val="24"/>
                <w:szCs w:val="24"/>
              </w:rPr>
              <w:t>Selective glucocorticoid receptor modulator</w:t>
            </w:r>
          </w:p>
        </w:tc>
        <w:tc>
          <w:tcPr>
            <w:tcW w:w="2126" w:type="dxa"/>
          </w:tcPr>
          <w:p w14:paraId="670CC8C1" w14:textId="77777777" w:rsidR="00125C53" w:rsidRPr="008A7418" w:rsidRDefault="00125C53" w:rsidP="00C2128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sz w:val="24"/>
                <w:szCs w:val="24"/>
              </w:rPr>
              <w:t>AZD7594</w:t>
            </w:r>
          </w:p>
        </w:tc>
        <w:tc>
          <w:tcPr>
            <w:tcW w:w="1418" w:type="dxa"/>
          </w:tcPr>
          <w:p w14:paraId="707E9151" w14:textId="77777777" w:rsidR="00125C53" w:rsidRPr="008A7418" w:rsidRDefault="00125C53" w:rsidP="00C2128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299BE45" w14:textId="77777777" w:rsidR="00125C53" w:rsidRPr="008A7418" w:rsidRDefault="00125C53" w:rsidP="00C2128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sz w:val="24"/>
                <w:szCs w:val="24"/>
              </w:rPr>
              <w:t>Phase 2</w:t>
            </w:r>
          </w:p>
        </w:tc>
        <w:tc>
          <w:tcPr>
            <w:tcW w:w="5867" w:type="dxa"/>
          </w:tcPr>
          <w:p w14:paraId="1F2541FF" w14:textId="77777777" w:rsidR="00125C53" w:rsidRPr="008A7418" w:rsidRDefault="001506B4" w:rsidP="00C212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125C53" w:rsidRPr="008A741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https://clinicaltrials.gov/ct2/show/NCT03622112?term=AZD7594&amp;cond=Asthma&amp;rank=2</w:t>
              </w:r>
            </w:hyperlink>
          </w:p>
        </w:tc>
      </w:tr>
      <w:tr w:rsidR="00125C53" w:rsidRPr="008A7418" w14:paraId="6BA2F64B" w14:textId="77777777" w:rsidTr="00C2128D">
        <w:tc>
          <w:tcPr>
            <w:tcW w:w="1980" w:type="dxa"/>
            <w:vMerge w:val="restart"/>
          </w:tcPr>
          <w:p w14:paraId="036328DA" w14:textId="77777777" w:rsidR="00125C53" w:rsidRPr="008A7418" w:rsidRDefault="00125C53" w:rsidP="00C2128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b/>
                <w:sz w:val="24"/>
                <w:szCs w:val="24"/>
              </w:rPr>
              <w:t>Macrolide</w:t>
            </w:r>
          </w:p>
        </w:tc>
        <w:tc>
          <w:tcPr>
            <w:tcW w:w="2126" w:type="dxa"/>
          </w:tcPr>
          <w:p w14:paraId="0E22EC38" w14:textId="3B3A907B" w:rsidR="00125C53" w:rsidRPr="008A7418" w:rsidRDefault="00125C53" w:rsidP="00C2128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6CCCDC95" w14:textId="50C58D0F" w:rsidR="00125C53" w:rsidRPr="008A7418" w:rsidRDefault="00125C53" w:rsidP="00C2128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A3741D5" w14:textId="45C15223" w:rsidR="00125C53" w:rsidRPr="008A7418" w:rsidRDefault="00125C53" w:rsidP="00C2128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7" w:type="dxa"/>
          </w:tcPr>
          <w:p w14:paraId="04E54C0B" w14:textId="4F07F732" w:rsidR="00125C53" w:rsidRPr="008A7418" w:rsidRDefault="00125C53" w:rsidP="00C212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C53" w:rsidRPr="008A7418" w14:paraId="5A916A21" w14:textId="77777777" w:rsidTr="00C2128D">
        <w:tc>
          <w:tcPr>
            <w:tcW w:w="1980" w:type="dxa"/>
            <w:vMerge/>
          </w:tcPr>
          <w:p w14:paraId="65CF9334" w14:textId="77777777" w:rsidR="00125C53" w:rsidRPr="008A7418" w:rsidRDefault="00125C53" w:rsidP="00C2128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674F2ABF" w14:textId="77777777" w:rsidR="00125C53" w:rsidRPr="008A7418" w:rsidRDefault="00125C53" w:rsidP="00C2128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sz w:val="24"/>
                <w:szCs w:val="24"/>
              </w:rPr>
              <w:t xml:space="preserve">Roxithromycin </w:t>
            </w:r>
          </w:p>
        </w:tc>
        <w:tc>
          <w:tcPr>
            <w:tcW w:w="1418" w:type="dxa"/>
            <w:vMerge w:val="restart"/>
          </w:tcPr>
          <w:p w14:paraId="6327E110" w14:textId="77777777" w:rsidR="00125C53" w:rsidRPr="008A7418" w:rsidRDefault="00125C53" w:rsidP="00C2128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 w:val="restart"/>
          </w:tcPr>
          <w:p w14:paraId="0BF21070" w14:textId="77777777" w:rsidR="00125C53" w:rsidRPr="008A7418" w:rsidRDefault="00125C53" w:rsidP="00C2128D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sz w:val="24"/>
                <w:szCs w:val="24"/>
              </w:rPr>
              <w:t>Pre-clinical</w:t>
            </w:r>
          </w:p>
        </w:tc>
        <w:tc>
          <w:tcPr>
            <w:tcW w:w="5867" w:type="dxa"/>
          </w:tcPr>
          <w:p w14:paraId="606D4232" w14:textId="1142F5C7" w:rsidR="00125C53" w:rsidRPr="008A7418" w:rsidRDefault="009C04EC" w:rsidP="00C212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125C53" w:rsidRPr="008A7418">
              <w:rPr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</w:p>
        </w:tc>
      </w:tr>
      <w:tr w:rsidR="00125C53" w:rsidRPr="008A7418" w14:paraId="4D466BF3" w14:textId="77777777" w:rsidTr="00C2128D">
        <w:tc>
          <w:tcPr>
            <w:tcW w:w="1980" w:type="dxa"/>
            <w:vMerge/>
          </w:tcPr>
          <w:p w14:paraId="17A15865" w14:textId="77777777" w:rsidR="00125C53" w:rsidRPr="008A7418" w:rsidRDefault="00125C53" w:rsidP="00C2128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23C8DD74" w14:textId="77777777" w:rsidR="00125C53" w:rsidRPr="008A7418" w:rsidRDefault="00125C53" w:rsidP="00C2128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sz w:val="24"/>
                <w:szCs w:val="24"/>
              </w:rPr>
              <w:t xml:space="preserve">CSY0073 </w:t>
            </w:r>
          </w:p>
        </w:tc>
        <w:tc>
          <w:tcPr>
            <w:tcW w:w="1418" w:type="dxa"/>
            <w:vMerge/>
          </w:tcPr>
          <w:p w14:paraId="6BE47EE8" w14:textId="77777777" w:rsidR="00125C53" w:rsidRPr="008A7418" w:rsidRDefault="00125C53" w:rsidP="00C2128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37E58D55" w14:textId="77777777" w:rsidR="00125C53" w:rsidRPr="008A7418" w:rsidRDefault="00125C53" w:rsidP="00C2128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7" w:type="dxa"/>
          </w:tcPr>
          <w:p w14:paraId="7C6BC3E0" w14:textId="1257D386" w:rsidR="00125C53" w:rsidRPr="008A7418" w:rsidRDefault="009C04EC" w:rsidP="00C2128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[2</w:t>
            </w:r>
            <w:r w:rsidR="00751307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</w:p>
        </w:tc>
      </w:tr>
      <w:tr w:rsidR="00125C53" w:rsidRPr="008A7418" w14:paraId="543545B9" w14:textId="77777777" w:rsidTr="00C2128D">
        <w:tc>
          <w:tcPr>
            <w:tcW w:w="1980" w:type="dxa"/>
            <w:vMerge/>
          </w:tcPr>
          <w:p w14:paraId="21A8219F" w14:textId="77777777" w:rsidR="00125C53" w:rsidRPr="008A7418" w:rsidRDefault="00125C53" w:rsidP="00C2128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4A1E8A28" w14:textId="77777777" w:rsidR="00125C53" w:rsidRPr="008A7418" w:rsidRDefault="00125C53" w:rsidP="00C2128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sz w:val="24"/>
                <w:szCs w:val="24"/>
              </w:rPr>
              <w:t>MAC5</w:t>
            </w:r>
          </w:p>
        </w:tc>
        <w:tc>
          <w:tcPr>
            <w:tcW w:w="1418" w:type="dxa"/>
            <w:vMerge/>
          </w:tcPr>
          <w:p w14:paraId="10A6FF9E" w14:textId="77777777" w:rsidR="00125C53" w:rsidRPr="008A7418" w:rsidRDefault="00125C53" w:rsidP="00C2128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71A91721" w14:textId="77777777" w:rsidR="00125C53" w:rsidRPr="008A7418" w:rsidRDefault="00125C53" w:rsidP="00C2128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7" w:type="dxa"/>
          </w:tcPr>
          <w:p w14:paraId="7EE938CE" w14:textId="7FF6B139" w:rsidR="00125C53" w:rsidRPr="008A7418" w:rsidRDefault="009C04EC" w:rsidP="00C212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125C53" w:rsidRPr="008A7418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</w:p>
        </w:tc>
      </w:tr>
      <w:tr w:rsidR="00125C53" w:rsidRPr="008A7418" w14:paraId="247F534B" w14:textId="77777777" w:rsidTr="00C2128D">
        <w:tc>
          <w:tcPr>
            <w:tcW w:w="1980" w:type="dxa"/>
          </w:tcPr>
          <w:p w14:paraId="1AC0B309" w14:textId="77777777" w:rsidR="00125C53" w:rsidRPr="008A7418" w:rsidRDefault="00125C53" w:rsidP="00C2128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b/>
                <w:sz w:val="24"/>
                <w:szCs w:val="24"/>
              </w:rPr>
              <w:t>Statin</w:t>
            </w:r>
          </w:p>
        </w:tc>
        <w:tc>
          <w:tcPr>
            <w:tcW w:w="2126" w:type="dxa"/>
          </w:tcPr>
          <w:p w14:paraId="6DA1182A" w14:textId="77777777" w:rsidR="00125C53" w:rsidRPr="008A7418" w:rsidRDefault="00125C53" w:rsidP="00C2128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sz w:val="24"/>
                <w:szCs w:val="24"/>
              </w:rPr>
              <w:t>Atorvastatin</w:t>
            </w:r>
          </w:p>
        </w:tc>
        <w:tc>
          <w:tcPr>
            <w:tcW w:w="1418" w:type="dxa"/>
          </w:tcPr>
          <w:p w14:paraId="5828F06D" w14:textId="77777777" w:rsidR="00125C53" w:rsidRPr="008A7418" w:rsidRDefault="00125C53" w:rsidP="00C2128D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sz w:val="24"/>
                <w:szCs w:val="24"/>
              </w:rPr>
              <w:t>Oral</w:t>
            </w:r>
          </w:p>
        </w:tc>
        <w:tc>
          <w:tcPr>
            <w:tcW w:w="1559" w:type="dxa"/>
          </w:tcPr>
          <w:p w14:paraId="359C7877" w14:textId="77777777" w:rsidR="00125C53" w:rsidRPr="008A7418" w:rsidRDefault="00125C53" w:rsidP="00C2128D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sz w:val="24"/>
                <w:szCs w:val="24"/>
              </w:rPr>
              <w:t>Phase 2</w:t>
            </w:r>
          </w:p>
        </w:tc>
        <w:tc>
          <w:tcPr>
            <w:tcW w:w="5867" w:type="dxa"/>
          </w:tcPr>
          <w:p w14:paraId="4EC6322A" w14:textId="77777777" w:rsidR="00125C53" w:rsidRPr="008A7418" w:rsidRDefault="001506B4" w:rsidP="00C2128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125C53" w:rsidRPr="008A741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https://clinicaltrials.gov/ct2/show/NCT00126048?term=Atorvastatin&amp;cond=Asthma&amp;rank=2</w:t>
              </w:r>
            </w:hyperlink>
            <w:r w:rsidR="00125C53" w:rsidRPr="008A74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25C53" w:rsidRPr="008A7418" w14:paraId="1D0D1A57" w14:textId="77777777" w:rsidTr="00C2128D">
        <w:tc>
          <w:tcPr>
            <w:tcW w:w="1980" w:type="dxa"/>
          </w:tcPr>
          <w:p w14:paraId="43AB3C83" w14:textId="77777777" w:rsidR="00125C53" w:rsidRPr="008A7418" w:rsidRDefault="00125C53" w:rsidP="00C2128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b/>
                <w:sz w:val="24"/>
                <w:szCs w:val="24"/>
              </w:rPr>
              <w:t>Novel β</w:t>
            </w:r>
            <w:r w:rsidRPr="008A7418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2</w:t>
            </w:r>
            <w:r w:rsidRPr="008A7418">
              <w:rPr>
                <w:rFonts w:ascii="Times New Roman" w:hAnsi="Times New Roman" w:cs="Times New Roman"/>
                <w:b/>
                <w:sz w:val="24"/>
                <w:szCs w:val="24"/>
              </w:rPr>
              <w:t>-adrenoceptor agonist</w:t>
            </w:r>
          </w:p>
        </w:tc>
        <w:tc>
          <w:tcPr>
            <w:tcW w:w="2126" w:type="dxa"/>
          </w:tcPr>
          <w:p w14:paraId="1B3D4662" w14:textId="77777777" w:rsidR="00125C53" w:rsidRPr="008A7418" w:rsidRDefault="00125C53" w:rsidP="00C2128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sz w:val="24"/>
                <w:szCs w:val="24"/>
              </w:rPr>
              <w:t>MN-221</w:t>
            </w:r>
          </w:p>
        </w:tc>
        <w:tc>
          <w:tcPr>
            <w:tcW w:w="1418" w:type="dxa"/>
          </w:tcPr>
          <w:p w14:paraId="18C1DA72" w14:textId="77777777" w:rsidR="00125C53" w:rsidRPr="008A7418" w:rsidRDefault="00125C53" w:rsidP="00C2128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sz w:val="24"/>
                <w:szCs w:val="24"/>
              </w:rPr>
              <w:t>Intravenous</w:t>
            </w:r>
          </w:p>
        </w:tc>
        <w:tc>
          <w:tcPr>
            <w:tcW w:w="1559" w:type="dxa"/>
          </w:tcPr>
          <w:p w14:paraId="5FE60DC5" w14:textId="77777777" w:rsidR="00125C53" w:rsidRPr="008A7418" w:rsidRDefault="00125C53" w:rsidP="00C2128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418">
              <w:rPr>
                <w:rFonts w:ascii="Times New Roman" w:hAnsi="Times New Roman" w:cs="Times New Roman"/>
                <w:sz w:val="24"/>
                <w:szCs w:val="24"/>
              </w:rPr>
              <w:t>Phase 2</w:t>
            </w:r>
          </w:p>
        </w:tc>
        <w:tc>
          <w:tcPr>
            <w:tcW w:w="5867" w:type="dxa"/>
          </w:tcPr>
          <w:p w14:paraId="17AB2DEA" w14:textId="35F9DA15" w:rsidR="00125C53" w:rsidRPr="008A7418" w:rsidRDefault="000A2BB7" w:rsidP="00C212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BB7"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https://clinicaltrials.gov/ct2/show/NCT00838591?term=MN-221&amp;cond=ASTHMA&amp;draw=2&amp;rank=1</w:t>
            </w:r>
          </w:p>
        </w:tc>
      </w:tr>
    </w:tbl>
    <w:p w14:paraId="5C0E2314" w14:textId="1C529B0E" w:rsidR="006A0804" w:rsidRDefault="00125C53" w:rsidP="00125C53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  <w:sectPr w:rsidR="006A0804" w:rsidSect="008A7418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1672EA">
        <w:rPr>
          <w:rFonts w:ascii="Times New Roman" w:hAnsi="Times New Roman" w:cs="Times New Roman"/>
          <w:i/>
          <w:sz w:val="24"/>
          <w:szCs w:val="24"/>
        </w:rPr>
        <w:t>CRTH2</w:t>
      </w:r>
      <w:r w:rsidRPr="008A7418">
        <w:rPr>
          <w:rFonts w:ascii="Times New Roman" w:hAnsi="Times New Roman" w:cs="Times New Roman"/>
          <w:sz w:val="24"/>
          <w:szCs w:val="24"/>
        </w:rPr>
        <w:t xml:space="preserve"> </w:t>
      </w:r>
      <w:r w:rsidRPr="008A7418">
        <w:rPr>
          <w:rFonts w:ascii="Times New Roman" w:hAnsi="Times New Roman" w:cs="Times New Roman"/>
          <w:sz w:val="24"/>
          <w:szCs w:val="24"/>
          <w:shd w:val="clear" w:color="auto" w:fill="FFFFFF"/>
        </w:rPr>
        <w:t>chemoattractant receptor-homologous molecule expressed on Th2 cells</w:t>
      </w:r>
      <w:r w:rsidR="009C04E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8A7418">
        <w:rPr>
          <w:rFonts w:ascii="Times New Roman" w:hAnsi="Times New Roman" w:cs="Times New Roman"/>
          <w:sz w:val="24"/>
          <w:szCs w:val="24"/>
        </w:rPr>
        <w:t xml:space="preserve"> </w:t>
      </w:r>
      <w:r w:rsidRPr="001672EA">
        <w:rPr>
          <w:rFonts w:ascii="Times New Roman" w:hAnsi="Times New Roman" w:cs="Times New Roman"/>
          <w:i/>
          <w:sz w:val="24"/>
          <w:szCs w:val="24"/>
        </w:rPr>
        <w:t>LAMA</w:t>
      </w:r>
      <w:r w:rsidRPr="008A741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7418">
        <w:rPr>
          <w:rFonts w:ascii="Times New Roman" w:hAnsi="Times New Roman" w:cs="Times New Roman"/>
          <w:sz w:val="24"/>
          <w:szCs w:val="24"/>
          <w:shd w:val="clear" w:color="auto" w:fill="FFFFFF"/>
        </w:rPr>
        <w:t>long</w:t>
      </w:r>
      <w:r w:rsidRPr="008A7418">
        <w:rPr>
          <w:rFonts w:ascii="Times New Roman" w:hAnsi="Times New Roman" w:cs="Times New Roman"/>
          <w:sz w:val="24"/>
          <w:szCs w:val="24"/>
          <w:shd w:val="clear" w:color="auto" w:fill="FFFFFF"/>
        </w:rPr>
        <w:noBreakHyphen/>
        <w:t>acting</w:t>
      </w:r>
      <w:proofErr w:type="gramEnd"/>
      <w:r w:rsidRPr="008A74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muscarinic receptor antagonist</w:t>
      </w:r>
      <w:r w:rsidR="009C04E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8A7418">
        <w:rPr>
          <w:rFonts w:ascii="Times New Roman" w:hAnsi="Times New Roman" w:cs="Times New Roman"/>
          <w:sz w:val="24"/>
          <w:szCs w:val="24"/>
        </w:rPr>
        <w:t xml:space="preserve"> </w:t>
      </w:r>
      <w:r w:rsidRPr="001672EA">
        <w:rPr>
          <w:rFonts w:ascii="Times New Roman" w:hAnsi="Times New Roman" w:cs="Times New Roman"/>
          <w:i/>
          <w:sz w:val="24"/>
          <w:szCs w:val="24"/>
        </w:rPr>
        <w:t>PDE</w:t>
      </w:r>
      <w:r w:rsidRPr="008A7418">
        <w:rPr>
          <w:rFonts w:ascii="Times New Roman" w:hAnsi="Times New Roman" w:cs="Times New Roman"/>
          <w:sz w:val="24"/>
          <w:szCs w:val="24"/>
        </w:rPr>
        <w:t xml:space="preserve"> phosphodiesterase</w:t>
      </w:r>
      <w:r w:rsidR="009C04EC">
        <w:rPr>
          <w:rFonts w:ascii="Times New Roman" w:hAnsi="Times New Roman" w:cs="Times New Roman"/>
          <w:sz w:val="24"/>
          <w:szCs w:val="24"/>
        </w:rPr>
        <w:t>,</w:t>
      </w:r>
      <w:r w:rsidRPr="008A7418">
        <w:rPr>
          <w:rFonts w:ascii="Times New Roman" w:hAnsi="Times New Roman" w:cs="Times New Roman"/>
          <w:sz w:val="24"/>
          <w:szCs w:val="24"/>
        </w:rPr>
        <w:t xml:space="preserve"> </w:t>
      </w:r>
      <w:r w:rsidRPr="001672EA">
        <w:rPr>
          <w:rFonts w:ascii="Times New Roman" w:hAnsi="Times New Roman" w:cs="Times New Roman"/>
          <w:i/>
          <w:sz w:val="24"/>
          <w:szCs w:val="24"/>
        </w:rPr>
        <w:t>Th</w:t>
      </w:r>
      <w:r w:rsidRPr="008A7418">
        <w:rPr>
          <w:rFonts w:ascii="Times New Roman" w:hAnsi="Times New Roman" w:cs="Times New Roman"/>
          <w:sz w:val="24"/>
          <w:szCs w:val="24"/>
        </w:rPr>
        <w:t xml:space="preserve"> T helper.</w:t>
      </w:r>
    </w:p>
    <w:p w14:paraId="1AB83527" w14:textId="7B63D9EC" w:rsidR="00125C53" w:rsidRDefault="006A0804" w:rsidP="00125C53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14:paraId="40AC1A49" w14:textId="48B16858" w:rsidR="006A0804" w:rsidRPr="007938D6" w:rsidRDefault="00682F1A" w:rsidP="00682F1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938D6">
        <w:rPr>
          <w:rFonts w:ascii="Times New Roman" w:hAnsi="Times New Roman" w:cs="Times New Roman"/>
          <w:sz w:val="24"/>
          <w:szCs w:val="24"/>
        </w:rPr>
        <w:t>Pei QM, Jiang P, Yang M</w:t>
      </w:r>
      <w:r w:rsidRPr="007938D6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172DDE" w:rsidRPr="005015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Qian XJ, Liu JB, Kim SH</w:t>
      </w:r>
      <w:r w:rsidRPr="007938D6">
        <w:rPr>
          <w:rFonts w:ascii="Times New Roman" w:hAnsi="Times New Roman" w:cs="Times New Roman"/>
          <w:i/>
          <w:sz w:val="24"/>
          <w:szCs w:val="24"/>
        </w:rPr>
        <w:t>.</w:t>
      </w:r>
      <w:r w:rsidRPr="007938D6">
        <w:rPr>
          <w:rFonts w:ascii="Times New Roman" w:hAnsi="Times New Roman" w:cs="Times New Roman"/>
          <w:sz w:val="24"/>
          <w:szCs w:val="24"/>
        </w:rPr>
        <w:t xml:space="preserve"> Roxithromycin inhibits VEGF-induced human airway smooth muscle cell proliferation: Opportunities for the treatment of asthma. </w:t>
      </w:r>
      <w:r w:rsidRPr="001672EA">
        <w:rPr>
          <w:rFonts w:ascii="Times New Roman" w:hAnsi="Times New Roman" w:cs="Times New Roman"/>
          <w:sz w:val="24"/>
          <w:szCs w:val="24"/>
        </w:rPr>
        <w:t>Exp Cell Res</w:t>
      </w:r>
      <w:r w:rsidR="00380036">
        <w:rPr>
          <w:rFonts w:ascii="Times New Roman" w:hAnsi="Times New Roman" w:cs="Times New Roman"/>
          <w:sz w:val="24"/>
          <w:szCs w:val="24"/>
        </w:rPr>
        <w:t>.</w:t>
      </w:r>
      <w:r w:rsidRPr="001672EA">
        <w:rPr>
          <w:rFonts w:ascii="Times New Roman" w:hAnsi="Times New Roman" w:cs="Times New Roman"/>
          <w:sz w:val="24"/>
          <w:szCs w:val="24"/>
        </w:rPr>
        <w:t xml:space="preserve"> </w:t>
      </w:r>
      <w:r w:rsidRPr="007938D6">
        <w:rPr>
          <w:rFonts w:ascii="Times New Roman" w:hAnsi="Times New Roman" w:cs="Times New Roman"/>
          <w:sz w:val="24"/>
          <w:szCs w:val="24"/>
        </w:rPr>
        <w:t>2016;347:378</w:t>
      </w:r>
      <w:r w:rsidR="00380036">
        <w:rPr>
          <w:rFonts w:ascii="Times New Roman" w:hAnsi="Times New Roman" w:cs="Times New Roman"/>
          <w:sz w:val="24"/>
          <w:szCs w:val="24"/>
        </w:rPr>
        <w:t>–</w:t>
      </w:r>
      <w:r w:rsidRPr="007938D6">
        <w:rPr>
          <w:rFonts w:ascii="Times New Roman" w:hAnsi="Times New Roman" w:cs="Times New Roman"/>
          <w:sz w:val="24"/>
          <w:szCs w:val="24"/>
        </w:rPr>
        <w:t>384</w:t>
      </w:r>
    </w:p>
    <w:p w14:paraId="49ED4FF4" w14:textId="521C7186" w:rsidR="00682F1A" w:rsidRPr="007938D6" w:rsidRDefault="003A4530" w:rsidP="00682F1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938D6">
        <w:rPr>
          <w:rFonts w:ascii="Times New Roman" w:hAnsi="Times New Roman" w:cs="Times New Roman"/>
          <w:sz w:val="24"/>
          <w:szCs w:val="24"/>
        </w:rPr>
        <w:t>Balloy</w:t>
      </w:r>
      <w:proofErr w:type="spellEnd"/>
      <w:r w:rsidRPr="007938D6">
        <w:rPr>
          <w:rFonts w:ascii="Times New Roman" w:hAnsi="Times New Roman" w:cs="Times New Roman"/>
          <w:sz w:val="24"/>
          <w:szCs w:val="24"/>
        </w:rPr>
        <w:t xml:space="preserve"> V, </w:t>
      </w:r>
      <w:proofErr w:type="spellStart"/>
      <w:r w:rsidRPr="007938D6">
        <w:rPr>
          <w:rFonts w:ascii="Times New Roman" w:hAnsi="Times New Roman" w:cs="Times New Roman"/>
          <w:sz w:val="24"/>
          <w:szCs w:val="24"/>
        </w:rPr>
        <w:t>Deveaux</w:t>
      </w:r>
      <w:proofErr w:type="spellEnd"/>
      <w:r w:rsidRPr="007938D6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Pr="007938D6">
        <w:rPr>
          <w:rFonts w:ascii="Times New Roman" w:hAnsi="Times New Roman" w:cs="Times New Roman"/>
          <w:sz w:val="24"/>
          <w:szCs w:val="24"/>
        </w:rPr>
        <w:t>Lebeaux</w:t>
      </w:r>
      <w:proofErr w:type="spellEnd"/>
      <w:r w:rsidRPr="007938D6">
        <w:rPr>
          <w:rFonts w:ascii="Times New Roman" w:hAnsi="Times New Roman" w:cs="Times New Roman"/>
          <w:sz w:val="24"/>
          <w:szCs w:val="24"/>
        </w:rPr>
        <w:t xml:space="preserve"> D</w:t>
      </w:r>
      <w:r w:rsidRPr="007938D6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761A24" w:rsidRPr="001672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Tabary</w:t>
      </w:r>
      <w:proofErr w:type="spellEnd"/>
      <w:r w:rsidR="00877364" w:rsidRPr="001672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</w:t>
      </w:r>
      <w:r w:rsidR="00761A24" w:rsidRPr="001672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Le </w:t>
      </w:r>
      <w:proofErr w:type="spellStart"/>
      <w:r w:rsidR="00761A24" w:rsidRPr="001672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Rouzic</w:t>
      </w:r>
      <w:proofErr w:type="spellEnd"/>
      <w:r w:rsidR="00877364" w:rsidRPr="001672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</w:t>
      </w:r>
      <w:r w:rsidR="00761A24" w:rsidRPr="001672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="00761A24" w:rsidRPr="001672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Ghigo</w:t>
      </w:r>
      <w:proofErr w:type="spellEnd"/>
      <w:r w:rsidR="00877364" w:rsidRPr="001672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JM</w:t>
      </w:r>
      <w:r w:rsidR="00362110" w:rsidRPr="001672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761A24" w:rsidRPr="007938D6" w:rsidDel="00761A2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0150D">
        <w:rPr>
          <w:rFonts w:ascii="Times New Roman" w:hAnsi="Times New Roman" w:cs="Times New Roman"/>
          <w:sz w:val="24"/>
          <w:szCs w:val="24"/>
        </w:rPr>
        <w:t>et al</w:t>
      </w:r>
      <w:r w:rsidRPr="007938D6">
        <w:rPr>
          <w:rFonts w:ascii="Times New Roman" w:hAnsi="Times New Roman" w:cs="Times New Roman"/>
          <w:i/>
          <w:sz w:val="24"/>
          <w:szCs w:val="24"/>
        </w:rPr>
        <w:t>.</w:t>
      </w:r>
      <w:r w:rsidRPr="007938D6">
        <w:rPr>
          <w:rFonts w:ascii="Times New Roman" w:hAnsi="Times New Roman" w:cs="Times New Roman"/>
          <w:sz w:val="24"/>
          <w:szCs w:val="24"/>
        </w:rPr>
        <w:t xml:space="preserve"> Azithromycin analogue CSY0073 attenuates lung inflammation induced by LPS challenge. </w:t>
      </w:r>
      <w:r w:rsidRPr="0050150D">
        <w:rPr>
          <w:rFonts w:ascii="Times New Roman" w:hAnsi="Times New Roman" w:cs="Times New Roman"/>
          <w:sz w:val="24"/>
          <w:szCs w:val="24"/>
        </w:rPr>
        <w:t xml:space="preserve">Br J </w:t>
      </w:r>
      <w:proofErr w:type="spellStart"/>
      <w:r w:rsidRPr="0050150D">
        <w:rPr>
          <w:rFonts w:ascii="Times New Roman" w:hAnsi="Times New Roman" w:cs="Times New Roman"/>
          <w:sz w:val="24"/>
          <w:szCs w:val="24"/>
        </w:rPr>
        <w:t>Pharmacol</w:t>
      </w:r>
      <w:proofErr w:type="spellEnd"/>
      <w:r w:rsidR="00380036" w:rsidRPr="0050150D">
        <w:rPr>
          <w:rFonts w:ascii="Times New Roman" w:hAnsi="Times New Roman" w:cs="Times New Roman"/>
          <w:sz w:val="24"/>
          <w:szCs w:val="24"/>
        </w:rPr>
        <w:t>.</w:t>
      </w:r>
      <w:r w:rsidRPr="0050150D">
        <w:rPr>
          <w:rFonts w:ascii="Times New Roman" w:hAnsi="Times New Roman" w:cs="Times New Roman"/>
          <w:sz w:val="24"/>
          <w:szCs w:val="24"/>
        </w:rPr>
        <w:t xml:space="preserve"> </w:t>
      </w:r>
      <w:r w:rsidRPr="007938D6">
        <w:rPr>
          <w:rFonts w:ascii="Times New Roman" w:hAnsi="Times New Roman" w:cs="Times New Roman"/>
          <w:sz w:val="24"/>
          <w:szCs w:val="24"/>
        </w:rPr>
        <w:t>2014;171:1783</w:t>
      </w:r>
      <w:r w:rsidR="00380036">
        <w:rPr>
          <w:rFonts w:ascii="Times New Roman" w:hAnsi="Times New Roman" w:cs="Times New Roman"/>
          <w:sz w:val="24"/>
          <w:szCs w:val="24"/>
        </w:rPr>
        <w:t>–</w:t>
      </w:r>
      <w:r w:rsidRPr="007938D6">
        <w:rPr>
          <w:rFonts w:ascii="Times New Roman" w:hAnsi="Times New Roman" w:cs="Times New Roman"/>
          <w:sz w:val="24"/>
          <w:szCs w:val="24"/>
        </w:rPr>
        <w:t>1794</w:t>
      </w:r>
    </w:p>
    <w:p w14:paraId="0E3F155F" w14:textId="283C10A6" w:rsidR="003A4530" w:rsidRPr="007938D6" w:rsidRDefault="007938D6" w:rsidP="00682F1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938D6">
        <w:rPr>
          <w:rFonts w:ascii="Times New Roman" w:hAnsi="Times New Roman" w:cs="Times New Roman"/>
          <w:sz w:val="24"/>
          <w:szCs w:val="24"/>
        </w:rPr>
        <w:t>Porter JD, Watson J, Roberts LR</w:t>
      </w:r>
      <w:r w:rsidRPr="007938D6">
        <w:rPr>
          <w:rFonts w:ascii="Times New Roman" w:hAnsi="Times New Roman" w:cs="Times New Roman"/>
          <w:i/>
          <w:sz w:val="24"/>
          <w:szCs w:val="24"/>
        </w:rPr>
        <w:t>,</w:t>
      </w:r>
      <w:r w:rsidR="0035205E" w:rsidRPr="0035205E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="0035205E" w:rsidRPr="005015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Gill SK., Groves H, </w:t>
      </w:r>
      <w:proofErr w:type="spellStart"/>
      <w:r w:rsidR="0035205E" w:rsidRPr="005015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Dhariwal</w:t>
      </w:r>
      <w:proofErr w:type="spellEnd"/>
      <w:r w:rsidR="0035205E" w:rsidRPr="005015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J,</w:t>
      </w:r>
      <w:r w:rsidRPr="007938D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0150D">
        <w:rPr>
          <w:rFonts w:ascii="Times New Roman" w:hAnsi="Times New Roman" w:cs="Times New Roman"/>
          <w:sz w:val="24"/>
          <w:szCs w:val="24"/>
        </w:rPr>
        <w:t>et al</w:t>
      </w:r>
      <w:r w:rsidRPr="007938D6">
        <w:rPr>
          <w:rFonts w:ascii="Times New Roman" w:hAnsi="Times New Roman" w:cs="Times New Roman"/>
          <w:i/>
          <w:sz w:val="24"/>
          <w:szCs w:val="24"/>
        </w:rPr>
        <w:t>.</w:t>
      </w:r>
      <w:r w:rsidRPr="007938D6">
        <w:rPr>
          <w:rFonts w:ascii="Times New Roman" w:hAnsi="Times New Roman" w:cs="Times New Roman"/>
          <w:sz w:val="24"/>
          <w:szCs w:val="24"/>
        </w:rPr>
        <w:t xml:space="preserve"> Identification of novel macrolides with antibacterial, anti-inflammatory and type I and III IFN-augmenting activity in airway epithelium. </w:t>
      </w:r>
      <w:r w:rsidRPr="0050150D">
        <w:rPr>
          <w:rFonts w:ascii="Times New Roman" w:hAnsi="Times New Roman" w:cs="Times New Roman"/>
          <w:sz w:val="24"/>
          <w:szCs w:val="24"/>
        </w:rPr>
        <w:t xml:space="preserve">J </w:t>
      </w:r>
      <w:proofErr w:type="spellStart"/>
      <w:r w:rsidRPr="0050150D">
        <w:rPr>
          <w:rFonts w:ascii="Times New Roman" w:hAnsi="Times New Roman" w:cs="Times New Roman"/>
          <w:sz w:val="24"/>
          <w:szCs w:val="24"/>
        </w:rPr>
        <w:t>Antimicrob</w:t>
      </w:r>
      <w:proofErr w:type="spellEnd"/>
      <w:r w:rsidRPr="005015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150D">
        <w:rPr>
          <w:rFonts w:ascii="Times New Roman" w:hAnsi="Times New Roman" w:cs="Times New Roman"/>
          <w:sz w:val="24"/>
          <w:szCs w:val="24"/>
        </w:rPr>
        <w:t>Chemother</w:t>
      </w:r>
      <w:proofErr w:type="spellEnd"/>
      <w:r w:rsidR="00380036">
        <w:rPr>
          <w:rFonts w:ascii="Times New Roman" w:hAnsi="Times New Roman" w:cs="Times New Roman"/>
          <w:sz w:val="24"/>
          <w:szCs w:val="24"/>
        </w:rPr>
        <w:t>.</w:t>
      </w:r>
      <w:r w:rsidRPr="0050150D">
        <w:rPr>
          <w:rFonts w:ascii="Times New Roman" w:hAnsi="Times New Roman" w:cs="Times New Roman"/>
          <w:sz w:val="24"/>
          <w:szCs w:val="24"/>
        </w:rPr>
        <w:t xml:space="preserve"> </w:t>
      </w:r>
      <w:r w:rsidRPr="007938D6">
        <w:rPr>
          <w:rFonts w:ascii="Times New Roman" w:hAnsi="Times New Roman" w:cs="Times New Roman"/>
          <w:sz w:val="24"/>
          <w:szCs w:val="24"/>
        </w:rPr>
        <w:t>2016;71:2767</w:t>
      </w:r>
      <w:r w:rsidR="00380036">
        <w:rPr>
          <w:rFonts w:ascii="Times New Roman" w:hAnsi="Times New Roman" w:cs="Times New Roman"/>
          <w:sz w:val="24"/>
          <w:szCs w:val="24"/>
        </w:rPr>
        <w:t>–</w:t>
      </w:r>
      <w:r w:rsidRPr="007938D6">
        <w:rPr>
          <w:rFonts w:ascii="Times New Roman" w:hAnsi="Times New Roman" w:cs="Times New Roman"/>
          <w:sz w:val="24"/>
          <w:szCs w:val="24"/>
        </w:rPr>
        <w:t>2781</w:t>
      </w:r>
    </w:p>
    <w:bookmarkEnd w:id="0"/>
    <w:p w14:paraId="21661008" w14:textId="35705F34" w:rsidR="00125C53" w:rsidRPr="008A7418" w:rsidRDefault="00125C53">
      <w:pPr>
        <w:rPr>
          <w:rFonts w:ascii="Times New Roman" w:hAnsi="Times New Roman" w:cs="Times New Roman"/>
          <w:sz w:val="24"/>
          <w:szCs w:val="24"/>
        </w:rPr>
      </w:pPr>
    </w:p>
    <w:sectPr w:rsidR="00125C53" w:rsidRPr="008A7418" w:rsidSect="008A741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917AA6"/>
    <w:multiLevelType w:val="hybridMultilevel"/>
    <w:tmpl w:val="B6F216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125C53"/>
    <w:rsid w:val="000437F9"/>
    <w:rsid w:val="000869D2"/>
    <w:rsid w:val="00095469"/>
    <w:rsid w:val="000A2BB7"/>
    <w:rsid w:val="000F59B5"/>
    <w:rsid w:val="00125C53"/>
    <w:rsid w:val="001506B4"/>
    <w:rsid w:val="001672EA"/>
    <w:rsid w:val="00172DDE"/>
    <w:rsid w:val="001A521D"/>
    <w:rsid w:val="00213F25"/>
    <w:rsid w:val="0022637C"/>
    <w:rsid w:val="002C6DB5"/>
    <w:rsid w:val="00304936"/>
    <w:rsid w:val="00317589"/>
    <w:rsid w:val="0035205E"/>
    <w:rsid w:val="00362110"/>
    <w:rsid w:val="00380036"/>
    <w:rsid w:val="003A4530"/>
    <w:rsid w:val="00414824"/>
    <w:rsid w:val="00437197"/>
    <w:rsid w:val="004C5515"/>
    <w:rsid w:val="0050150D"/>
    <w:rsid w:val="00682F1A"/>
    <w:rsid w:val="006A0804"/>
    <w:rsid w:val="00751307"/>
    <w:rsid w:val="00761A24"/>
    <w:rsid w:val="0077084D"/>
    <w:rsid w:val="00787787"/>
    <w:rsid w:val="00787862"/>
    <w:rsid w:val="007938D6"/>
    <w:rsid w:val="007F095A"/>
    <w:rsid w:val="00877364"/>
    <w:rsid w:val="008A7418"/>
    <w:rsid w:val="008D256F"/>
    <w:rsid w:val="008D294E"/>
    <w:rsid w:val="008D2B3A"/>
    <w:rsid w:val="008F0C3C"/>
    <w:rsid w:val="00921234"/>
    <w:rsid w:val="00995290"/>
    <w:rsid w:val="009C04EC"/>
    <w:rsid w:val="00A0773B"/>
    <w:rsid w:val="00A72E6E"/>
    <w:rsid w:val="00C26938"/>
    <w:rsid w:val="00C5266C"/>
    <w:rsid w:val="00CA58A0"/>
    <w:rsid w:val="00D36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EE73F"/>
  <w15:chartTrackingRefBased/>
  <w15:docId w15:val="{BEE161AD-047F-49E1-90C8-72A27554B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25C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5C53"/>
    <w:pPr>
      <w:spacing w:after="20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5C53"/>
    <w:rPr>
      <w:sz w:val="20"/>
      <w:szCs w:val="20"/>
    </w:rPr>
  </w:style>
  <w:style w:type="table" w:styleId="TableGrid">
    <w:name w:val="Table Grid"/>
    <w:basedOn w:val="TableNormal"/>
    <w:uiPriority w:val="59"/>
    <w:unhideWhenUsed/>
    <w:rsid w:val="00125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25C5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5C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C53"/>
    <w:rPr>
      <w:rFonts w:ascii="Segoe UI" w:hAnsi="Segoe UI" w:cs="Segoe UI"/>
      <w:sz w:val="18"/>
      <w:szCs w:val="18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7F095A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7589"/>
    <w:pPr>
      <w:spacing w:after="160"/>
    </w:pPr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7589"/>
    <w:rPr>
      <w:b/>
      <w:bCs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682F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inicaltrials.gov/ct2/show/NCT02924688?term=GSK573719+in+Combination+With+Fluticasone+Furoate&amp;draw=3&amp;rank=7" TargetMode="External"/><Relationship Id="rId13" Type="http://schemas.openxmlformats.org/officeDocument/2006/relationships/hyperlink" Target="https://clinicaltrials.gov/ct2/show/NCT01689571?term=CHF6001&amp;cond=Asthma&amp;rank=1" TargetMode="External"/><Relationship Id="rId18" Type="http://schemas.openxmlformats.org/officeDocument/2006/relationships/hyperlink" Target="https://clinicaltrials.gov/ct2/show/NCT00126048?term=Atorvastatin&amp;cond=Asthma&amp;rank=2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clinicaltrials.gov/ct2/show/NCT01765192?term=Roflumilast&amp;cond=ASTHMA&amp;rank=1" TargetMode="External"/><Relationship Id="rId17" Type="http://schemas.openxmlformats.org/officeDocument/2006/relationships/hyperlink" Target="https://clinicaltrials.gov/ct2/show/NCT03622112?term=AZD7594&amp;cond=Asthma&amp;rank=2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clinicaltrials.gov/ct2/show/NCT03771040?term=Masitinib&amp;cond=Asthma&amp;rank=1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linicaltrials.gov/ct2/show/NCT03683576" TargetMode="External"/><Relationship Id="rId5" Type="http://schemas.openxmlformats.org/officeDocument/2006/relationships/styles" Target="styles.xml"/><Relationship Id="rId15" Type="http://schemas.openxmlformats.org/officeDocument/2006/relationships/hyperlink" Target="https://clinicaltrials.gov/ct2/show/NCT01097694?term=Imatinib&amp;cond=Asthma&amp;rank=1" TargetMode="External"/><Relationship Id="rId10" Type="http://schemas.openxmlformats.org/officeDocument/2006/relationships/hyperlink" Target="https://clinicaltrials.gov/ct2/show/NCT01156792?term=GSK2190915&amp;cond=asthma&amp;rank=2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clinicaltrials.gov/ct2/show/NCT01536041?term=Gemilukast&amp;cond=asthma&amp;rank=2" TargetMode="External"/><Relationship Id="rId14" Type="http://schemas.openxmlformats.org/officeDocument/2006/relationships/hyperlink" Target="https://clinicaltrials.gov/ct2/show/NCT02427165?term=RPL554&amp;cond=ASTHMA&amp;rank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638f88c5-36c4-40c4-a137-f8ec40c88321">Finalize Complete</Status>
    <Comments xmlns="638f88c5-36c4-40c4-a137-f8ec40c88321" xsi:nil="true"/>
    <Stage xmlns="638f88c5-36c4-40c4-a137-f8ec40c88321">Open</Stage>
    <TaskName xmlns="638f88c5-36c4-40c4-a137-f8ec40c88321">BGN06-REV-190227 Re-Submission Finalize 4</TaskNam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63380B102A7542B881566FC0488D1E" ma:contentTypeVersion="17" ma:contentTypeDescription="Create a new document." ma:contentTypeScope="" ma:versionID="e1209b2ceb2e4aa5ca4ab7a2cdc7333c">
  <xsd:schema xmlns:xsd="http://www.w3.org/2001/XMLSchema" xmlns:xs="http://www.w3.org/2001/XMLSchema" xmlns:p="http://schemas.microsoft.com/office/2006/metadata/properties" xmlns:ns2="638f88c5-36c4-40c4-a137-f8ec40c88321" xmlns:ns3="9adffe0e-3a45-4ba0-ae43-c831ec5d87b2" targetNamespace="http://schemas.microsoft.com/office/2006/metadata/properties" ma:root="true" ma:fieldsID="93d0abbc5235a014eecf19501e052aeb" ns2:_="" ns3:_="">
    <xsd:import namespace="638f88c5-36c4-40c4-a137-f8ec40c88321"/>
    <xsd:import namespace="9adffe0e-3a45-4ba0-ae43-c831ec5d87b2"/>
    <xsd:element name="properties">
      <xsd:complexType>
        <xsd:sequence>
          <xsd:element name="documentManagement">
            <xsd:complexType>
              <xsd:all>
                <xsd:element ref="ns2:Comments" minOccurs="0"/>
                <xsd:element ref="ns2:Status" minOccurs="0"/>
                <xsd:element ref="ns2:TaskName" minOccurs="0"/>
                <xsd:element ref="ns2:Stage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8f88c5-36c4-40c4-a137-f8ec40c88321" elementFormDefault="qualified">
    <xsd:import namespace="http://schemas.microsoft.com/office/2006/documentManagement/types"/>
    <xsd:import namespace="http://schemas.microsoft.com/office/infopath/2007/PartnerControls"/>
    <xsd:element name="Comments" ma:index="8" nillable="true" ma:displayName="Comments" ma:internalName="Comments" ma:readOnly="false">
      <xsd:simpleType>
        <xsd:restriction base="dms:Note">
          <xsd:maxLength value="255"/>
        </xsd:restriction>
      </xsd:simpleType>
    </xsd:element>
    <xsd:element name="Status" ma:index="9" nillable="true" ma:displayName="Status" ma:default="Select one" ma:format="Dropdown" ma:internalName="Status" ma:readOnly="false">
      <xsd:simpleType>
        <xsd:union memberTypes="dms:Text">
          <xsd:simpleType>
            <xsd:restriction base="dms:Choice">
              <xsd:enumeration value="Select one"/>
              <xsd:enumeration value="For review"/>
              <xsd:enumeration value="For QC"/>
              <xsd:enumeration value="For review &amp; QC"/>
              <xsd:enumeration value="For Edit"/>
              <xsd:enumeration value="For client"/>
              <xsd:enumeration value="Review complete"/>
              <xsd:enumeration value="QC complete"/>
              <xsd:enumeration value="Edit complete"/>
              <xsd:enumeration value="Pub Sup"/>
            </xsd:restriction>
          </xsd:simpleType>
        </xsd:union>
      </xsd:simpleType>
    </xsd:element>
    <xsd:element name="TaskName" ma:index="10" nillable="true" ma:displayName="TaskName" ma:internalName="TaskName" ma:readOnly="false">
      <xsd:simpleType>
        <xsd:restriction base="dms:Text">
          <xsd:maxLength value="255"/>
        </xsd:restriction>
      </xsd:simpleType>
    </xsd:element>
    <xsd:element name="Stage" ma:index="11" nillable="true" ma:displayName="Stage" ma:default="Open" ma:format="Dropdown" ma:internalName="Stage" ma:readOnly="false">
      <xsd:simpleType>
        <xsd:restriction base="dms:Choice">
          <xsd:enumeration value="Open"/>
          <xsd:enumeration value="Closed"/>
          <xsd:enumeration value="Archived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dffe0e-3a45-4ba0-ae43-c831ec5d87b2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5B0B92-C681-4668-A933-D62F540E7D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0F9874-0D97-4502-B4E6-5812D601F76A}">
  <ds:schemaRefs>
    <ds:schemaRef ds:uri="http://schemas.microsoft.com/office/2006/metadata/properties"/>
    <ds:schemaRef ds:uri="http://schemas.microsoft.com/office/infopath/2007/PartnerControls"/>
    <ds:schemaRef ds:uri="638f88c5-36c4-40c4-a137-f8ec40c88321"/>
  </ds:schemaRefs>
</ds:datastoreItem>
</file>

<file path=customXml/itemProps3.xml><?xml version="1.0" encoding="utf-8"?>
<ds:datastoreItem xmlns:ds="http://schemas.openxmlformats.org/officeDocument/2006/customXml" ds:itemID="{6DBAD5A9-C00D-4652-8BA9-726C22554B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8f88c5-36c4-40c4-a137-f8ec40c88321"/>
    <ds:schemaRef ds:uri="9adffe0e-3a45-4ba0-ae43-c831ec5d87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CACTUS</dc:creator>
  <cp:keywords/>
  <dc:description/>
  <cp:lastModifiedBy>Jini Mol</cp:lastModifiedBy>
  <cp:revision>5</cp:revision>
  <dcterms:created xsi:type="dcterms:W3CDTF">2021-02-17T14:12:00Z</dcterms:created>
  <dcterms:modified xsi:type="dcterms:W3CDTF">2022-04-18T16:47:00Z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0x010100A463380B102A7542B881566FC0488D1E</vt:lpwstr>
  </property>
</Properties>
</file>