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25A506" w14:textId="360CEF11" w:rsidR="002F1703" w:rsidRPr="004F3A99" w:rsidRDefault="004F3A99" w:rsidP="002F1703">
      <w:pPr>
        <w:pStyle w:val="NoSpacing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Additional file 2:</w:t>
      </w:r>
      <w:r w:rsidR="002F1703" w:rsidRPr="004F3A99">
        <w:rPr>
          <w:rFonts w:ascii="Arial" w:hAnsi="Arial" w:cs="Arial"/>
          <w:color w:val="000000" w:themeColor="text1"/>
          <w:sz w:val="22"/>
          <w:szCs w:val="22"/>
        </w:rPr>
        <w:t xml:space="preserve"> Table 1: Egger intercept test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628"/>
        <w:gridCol w:w="2700"/>
        <w:gridCol w:w="2070"/>
        <w:gridCol w:w="1952"/>
      </w:tblGrid>
      <w:tr w:rsidR="004F3A99" w:rsidRPr="004F3A99" w14:paraId="24B1EBBF" w14:textId="77777777" w:rsidTr="00061A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5938B61D" w14:textId="1221A8AE" w:rsidR="00F64669" w:rsidRPr="004F3A99" w:rsidRDefault="0026515A" w:rsidP="00061A8F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4F3A99">
              <w:rPr>
                <w:b w:val="0"/>
                <w:bCs w:val="0"/>
                <w:color w:val="000000" w:themeColor="text1"/>
              </w:rPr>
              <w:t>E</w:t>
            </w:r>
            <w:r w:rsidR="00F64669" w:rsidRPr="004F3A99">
              <w:rPr>
                <w:b w:val="0"/>
                <w:bCs w:val="0"/>
                <w:color w:val="000000" w:themeColor="text1"/>
              </w:rPr>
              <w:t>xposure</w:t>
            </w:r>
          </w:p>
        </w:tc>
        <w:tc>
          <w:tcPr>
            <w:tcW w:w="2700" w:type="dxa"/>
          </w:tcPr>
          <w:p w14:paraId="6FAF55B1" w14:textId="272CF01B" w:rsidR="00F64669" w:rsidRPr="004F3A99" w:rsidRDefault="00F64669" w:rsidP="002651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4F3A99">
              <w:rPr>
                <w:b w:val="0"/>
                <w:bCs w:val="0"/>
                <w:color w:val="000000" w:themeColor="text1"/>
              </w:rPr>
              <w:t>Egger intercept</w:t>
            </w:r>
          </w:p>
        </w:tc>
        <w:tc>
          <w:tcPr>
            <w:tcW w:w="2070" w:type="dxa"/>
          </w:tcPr>
          <w:p w14:paraId="34775B5E" w14:textId="6DA3424F" w:rsidR="00F64669" w:rsidRPr="004F3A99" w:rsidRDefault="00F64669" w:rsidP="002651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4F3A99">
              <w:rPr>
                <w:b w:val="0"/>
                <w:bCs w:val="0"/>
                <w:color w:val="000000" w:themeColor="text1"/>
              </w:rPr>
              <w:t>SE</w:t>
            </w:r>
          </w:p>
        </w:tc>
        <w:tc>
          <w:tcPr>
            <w:tcW w:w="1952" w:type="dxa"/>
          </w:tcPr>
          <w:p w14:paraId="61F8E68F" w14:textId="79E2C4A1" w:rsidR="00F64669" w:rsidRPr="004F3A99" w:rsidRDefault="00F64669" w:rsidP="002651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4F3A99">
              <w:rPr>
                <w:b w:val="0"/>
                <w:bCs w:val="0"/>
                <w:color w:val="000000" w:themeColor="text1"/>
              </w:rPr>
              <w:t>P</w:t>
            </w:r>
          </w:p>
        </w:tc>
      </w:tr>
      <w:tr w:rsidR="004F3A99" w:rsidRPr="004F3A99" w14:paraId="6555CC99" w14:textId="77777777" w:rsidTr="00061A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58ADB229" w14:textId="541B3C5C" w:rsidR="00F64669" w:rsidRPr="004F3A99" w:rsidRDefault="00F64669" w:rsidP="00061A8F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proofErr w:type="spellStart"/>
            <w:r w:rsidRPr="004F3A99">
              <w:rPr>
                <w:b w:val="0"/>
                <w:bCs w:val="0"/>
                <w:color w:val="000000" w:themeColor="text1"/>
              </w:rPr>
              <w:t>eosinophils</w:t>
            </w:r>
            <w:proofErr w:type="spellEnd"/>
          </w:p>
        </w:tc>
        <w:tc>
          <w:tcPr>
            <w:tcW w:w="2700" w:type="dxa"/>
          </w:tcPr>
          <w:p w14:paraId="1A98BC71" w14:textId="526D3A73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-0.0052</w:t>
            </w:r>
          </w:p>
        </w:tc>
        <w:tc>
          <w:tcPr>
            <w:tcW w:w="2070" w:type="dxa"/>
          </w:tcPr>
          <w:p w14:paraId="708203F4" w14:textId="0D3D9027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0.0055</w:t>
            </w:r>
          </w:p>
        </w:tc>
        <w:tc>
          <w:tcPr>
            <w:tcW w:w="1952" w:type="dxa"/>
          </w:tcPr>
          <w:p w14:paraId="46DE9DBA" w14:textId="7A60B827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0.34</w:t>
            </w:r>
          </w:p>
        </w:tc>
      </w:tr>
      <w:tr w:rsidR="004F3A99" w:rsidRPr="004F3A99" w14:paraId="6B37977C" w14:textId="77777777" w:rsidTr="00061A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2796F63B" w14:textId="027E61AE" w:rsidR="00F64669" w:rsidRPr="004F3A99" w:rsidRDefault="00F64669" w:rsidP="00061A8F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4F3A99">
              <w:rPr>
                <w:b w:val="0"/>
                <w:bCs w:val="0"/>
                <w:color w:val="000000" w:themeColor="text1"/>
              </w:rPr>
              <w:t>neutrophils</w:t>
            </w:r>
          </w:p>
        </w:tc>
        <w:tc>
          <w:tcPr>
            <w:tcW w:w="2700" w:type="dxa"/>
          </w:tcPr>
          <w:p w14:paraId="6570F772" w14:textId="5AD74FDA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0.0087</w:t>
            </w:r>
          </w:p>
        </w:tc>
        <w:tc>
          <w:tcPr>
            <w:tcW w:w="2070" w:type="dxa"/>
          </w:tcPr>
          <w:p w14:paraId="39D1AB3A" w14:textId="792DBAFA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0.004</w:t>
            </w:r>
          </w:p>
        </w:tc>
        <w:tc>
          <w:tcPr>
            <w:tcW w:w="1952" w:type="dxa"/>
          </w:tcPr>
          <w:p w14:paraId="3BA2AF9B" w14:textId="26182A95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0.031</w:t>
            </w:r>
          </w:p>
        </w:tc>
      </w:tr>
      <w:tr w:rsidR="004F3A99" w:rsidRPr="004F3A99" w14:paraId="28454BF1" w14:textId="77777777" w:rsidTr="00061A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4EBB6981" w14:textId="67FEF9A7" w:rsidR="00F64669" w:rsidRPr="004F3A99" w:rsidRDefault="00F64669" w:rsidP="00061A8F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4F3A99">
              <w:rPr>
                <w:b w:val="0"/>
                <w:bCs w:val="0"/>
                <w:color w:val="000000" w:themeColor="text1"/>
              </w:rPr>
              <w:t>lymphocytes</w:t>
            </w:r>
          </w:p>
        </w:tc>
        <w:tc>
          <w:tcPr>
            <w:tcW w:w="2700" w:type="dxa"/>
          </w:tcPr>
          <w:p w14:paraId="06CB64A4" w14:textId="0077F520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-0.0023</w:t>
            </w:r>
          </w:p>
        </w:tc>
        <w:tc>
          <w:tcPr>
            <w:tcW w:w="2070" w:type="dxa"/>
          </w:tcPr>
          <w:p w14:paraId="43E094D6" w14:textId="423C5848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0.005</w:t>
            </w:r>
          </w:p>
        </w:tc>
        <w:tc>
          <w:tcPr>
            <w:tcW w:w="1952" w:type="dxa"/>
          </w:tcPr>
          <w:p w14:paraId="19BAA47F" w14:textId="2CCB7665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0.65</w:t>
            </w:r>
          </w:p>
        </w:tc>
        <w:bookmarkStart w:id="0" w:name="_GoBack"/>
        <w:bookmarkEnd w:id="0"/>
      </w:tr>
      <w:tr w:rsidR="004F3A99" w:rsidRPr="004F3A99" w14:paraId="2A2406CF" w14:textId="77777777" w:rsidTr="00061A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057F320C" w14:textId="31BD92DF" w:rsidR="00F64669" w:rsidRPr="004F3A99" w:rsidRDefault="00F64669" w:rsidP="00061A8F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4F3A99">
              <w:rPr>
                <w:b w:val="0"/>
                <w:bCs w:val="0"/>
                <w:color w:val="000000" w:themeColor="text1"/>
              </w:rPr>
              <w:t>monocytes</w:t>
            </w:r>
          </w:p>
        </w:tc>
        <w:tc>
          <w:tcPr>
            <w:tcW w:w="2700" w:type="dxa"/>
          </w:tcPr>
          <w:p w14:paraId="7BAFB37F" w14:textId="213553B0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0.0034</w:t>
            </w:r>
          </w:p>
        </w:tc>
        <w:tc>
          <w:tcPr>
            <w:tcW w:w="2070" w:type="dxa"/>
          </w:tcPr>
          <w:p w14:paraId="1E8617BC" w14:textId="2522F0B7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0.0029</w:t>
            </w:r>
          </w:p>
        </w:tc>
        <w:tc>
          <w:tcPr>
            <w:tcW w:w="1952" w:type="dxa"/>
          </w:tcPr>
          <w:p w14:paraId="19493FDF" w14:textId="71E33154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0.25</w:t>
            </w:r>
          </w:p>
        </w:tc>
      </w:tr>
      <w:tr w:rsidR="004F3A99" w:rsidRPr="004F3A99" w14:paraId="261BB016" w14:textId="77777777" w:rsidTr="00061A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14:paraId="432600E6" w14:textId="0B044562" w:rsidR="00F64669" w:rsidRPr="004F3A99" w:rsidRDefault="00061A8F" w:rsidP="00061A8F">
            <w:pPr>
              <w:jc w:val="center"/>
              <w:rPr>
                <w:b w:val="0"/>
                <w:bCs w:val="0"/>
                <w:color w:val="000000" w:themeColor="text1"/>
              </w:rPr>
            </w:pPr>
            <w:r w:rsidRPr="004F3A99">
              <w:rPr>
                <w:b w:val="0"/>
                <w:bCs w:val="0"/>
                <w:color w:val="000000" w:themeColor="text1"/>
              </w:rPr>
              <w:t>basophils</w:t>
            </w:r>
          </w:p>
        </w:tc>
        <w:tc>
          <w:tcPr>
            <w:tcW w:w="2700" w:type="dxa"/>
          </w:tcPr>
          <w:p w14:paraId="23FD5F42" w14:textId="2824393B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0.0028</w:t>
            </w:r>
          </w:p>
        </w:tc>
        <w:tc>
          <w:tcPr>
            <w:tcW w:w="2070" w:type="dxa"/>
          </w:tcPr>
          <w:p w14:paraId="4A3C2970" w14:textId="6E9738B8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0.0053</w:t>
            </w:r>
          </w:p>
        </w:tc>
        <w:tc>
          <w:tcPr>
            <w:tcW w:w="1952" w:type="dxa"/>
          </w:tcPr>
          <w:p w14:paraId="010E8BF4" w14:textId="3CDF7D7E" w:rsidR="00F64669" w:rsidRPr="004F3A99" w:rsidRDefault="00F64669" w:rsidP="002651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F3A99">
              <w:rPr>
                <w:color w:val="000000" w:themeColor="text1"/>
              </w:rPr>
              <w:t>0.6</w:t>
            </w:r>
          </w:p>
        </w:tc>
      </w:tr>
    </w:tbl>
    <w:p w14:paraId="0889E87C" w14:textId="40F58376" w:rsidR="008F7761" w:rsidRPr="004F3A99" w:rsidRDefault="0026515A" w:rsidP="0026515A">
      <w:pPr>
        <w:pStyle w:val="NoSpacing"/>
        <w:rPr>
          <w:rFonts w:ascii="Arial" w:hAnsi="Arial" w:cs="Arial"/>
          <w:color w:val="000000" w:themeColor="text1"/>
          <w:sz w:val="22"/>
          <w:szCs w:val="22"/>
        </w:rPr>
      </w:pPr>
      <w:r w:rsidRPr="004F3A99">
        <w:rPr>
          <w:rFonts w:ascii="Arial" w:hAnsi="Arial" w:cs="Arial"/>
          <w:color w:val="000000" w:themeColor="text1"/>
          <w:sz w:val="22"/>
          <w:szCs w:val="22"/>
        </w:rPr>
        <w:t>SE = standard error</w:t>
      </w:r>
    </w:p>
    <w:sectPr w:rsidR="008F7761" w:rsidRPr="004F3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703"/>
    <w:rsid w:val="00061A8F"/>
    <w:rsid w:val="0026515A"/>
    <w:rsid w:val="002F1703"/>
    <w:rsid w:val="004F3A99"/>
    <w:rsid w:val="008F7761"/>
    <w:rsid w:val="00BF7D0E"/>
    <w:rsid w:val="00E12EBC"/>
    <w:rsid w:val="00F6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CE489"/>
  <w15:chartTrackingRefBased/>
  <w15:docId w15:val="{FF357AD8-31F6-4A52-9D17-FBA016647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703"/>
    <w:pPr>
      <w:spacing w:after="160"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2ptBlack">
    <w:name w:val="12 pt Black"/>
    <w:qFormat/>
    <w:rsid w:val="00BF7D0E"/>
    <w:rPr>
      <w:rFonts w:ascii="Times New Roman" w:hAnsi="Times New Roman"/>
      <w:color w:val="000000"/>
      <w:sz w:val="24"/>
    </w:rPr>
  </w:style>
  <w:style w:type="character" w:styleId="Strong">
    <w:name w:val="Strong"/>
    <w:qFormat/>
    <w:rsid w:val="00BF7D0E"/>
    <w:rPr>
      <w:rFonts w:cs="Times New Roman"/>
      <w:b/>
    </w:rPr>
  </w:style>
  <w:style w:type="paragraph" w:styleId="ListParagraph">
    <w:name w:val="List Paragraph"/>
    <w:basedOn w:val="Normal"/>
    <w:qFormat/>
    <w:rsid w:val="00BF7D0E"/>
    <w:pPr>
      <w:ind w:left="720"/>
    </w:pPr>
  </w:style>
  <w:style w:type="table" w:styleId="GridTable1Light">
    <w:name w:val="Grid Table 1 Light"/>
    <w:basedOn w:val="TableNormal"/>
    <w:uiPriority w:val="46"/>
    <w:rsid w:val="002F1703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2F17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Pongdee, Thanai, M.D.</dc:creator>
  <cp:keywords/>
  <dc:description/>
  <cp:lastModifiedBy>Chandravadhana Ramesh</cp:lastModifiedBy>
  <cp:revision>6</cp:revision>
  <dcterms:created xsi:type="dcterms:W3CDTF">2022-09-14T16:52:00Z</dcterms:created>
  <dcterms:modified xsi:type="dcterms:W3CDTF">2022-11-09T13:26:00Z</dcterms:modified>
</cp:coreProperties>
</file>