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CEB87" w14:textId="5E7D6419" w:rsidR="00BA7108" w:rsidRDefault="002A2D18">
      <w:r w:rsidRPr="002A2D18">
        <w:drawing>
          <wp:inline distT="0" distB="0" distL="0" distR="0" wp14:anchorId="0B75F099" wp14:editId="469BC512">
            <wp:extent cx="3787970" cy="5013583"/>
            <wp:effectExtent l="0" t="0" r="3175" b="0"/>
            <wp:docPr id="952448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482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7970" cy="501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29626" w14:textId="42F26E2A" w:rsidR="002A2D18" w:rsidRDefault="002A2D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791F71" wp14:editId="2E8A0BAE">
                <wp:simplePos x="0" y="0"/>
                <wp:positionH relativeFrom="column">
                  <wp:posOffset>-165735</wp:posOffset>
                </wp:positionH>
                <wp:positionV relativeFrom="paragraph">
                  <wp:posOffset>97790</wp:posOffset>
                </wp:positionV>
                <wp:extent cx="4225925" cy="746125"/>
                <wp:effectExtent l="0" t="0" r="2222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5925" cy="74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4D9E4" w14:textId="76607884" w:rsidR="002A2D18" w:rsidRDefault="002A2D18">
                            <w:r>
                              <w:t>Appendix 1d: Algorithm to treat a suspected allergic reaction if it occurs during the test dose challenge. Orders for these drugs are available within the clinical decision support tool (CDST)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91F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05pt;margin-top:7.7pt;width:332.75pt;height: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">
                <v:textbox>
                  <w:txbxContent>
                    <w:p w14:paraId="38C4D9E4" w14:textId="76607884" w:rsidR="002A2D18" w:rsidRDefault="002A2D18">
                      <w:r>
                        <w:t>Appendix 1d: Algorithm to treat a suspected allergic reaction if it occurs during the test dose challenge. Orders for these drugs are available within the clinical decision support tool (CDST)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A2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18"/>
    <w:rsid w:val="002A2D18"/>
    <w:rsid w:val="005D1262"/>
    <w:rsid w:val="00BA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D739D"/>
  <w15:chartTrackingRefBased/>
  <w15:docId w15:val="{5449D035-2070-4DF7-AF23-6E6CEAC6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FDD58CABD26445B2BC642A06991F56" ma:contentTypeVersion="14" ma:contentTypeDescription="Create a new document." ma:contentTypeScope="" ma:versionID="2e21f4a5dcd9e0c0249392e6c0ad61ea">
  <xsd:schema xmlns:xsd="http://www.w3.org/2001/XMLSchema" xmlns:xs="http://www.w3.org/2001/XMLSchema" xmlns:p="http://schemas.microsoft.com/office/2006/metadata/properties" xmlns:ns2="8c6e775a-18c4-4143-88dd-c81796fa1bb2" xmlns:ns3="7e27c61a-a596-440d-85d0-9e39b618d4dc" targetNamespace="http://schemas.microsoft.com/office/2006/metadata/properties" ma:root="true" ma:fieldsID="a609e5f884934077c0e84f16636fc475" ns2:_="" ns3:_="">
    <xsd:import namespace="8c6e775a-18c4-4143-88dd-c81796fa1bb2"/>
    <xsd:import namespace="7e27c61a-a596-440d-85d0-9e39b618d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e775a-18c4-4143-88dd-c81796fa1b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7c61a-a596-440d-85d0-9e39b618d4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2d5bcb6-0f0d-4e23-bb07-cda113a98713}" ma:internalName="TaxCatchAll" ma:showField="CatchAllData" ma:web="7e27c61a-a596-440d-85d0-9e39b618d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27c61a-a596-440d-85d0-9e39b618d4dc" xsi:nil="true"/>
    <lcf76f155ced4ddcb4097134ff3c332f xmlns="8c6e775a-18c4-4143-88dd-c81796fa1b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1D5788-DC71-44D0-A888-03750FE33A4C}"/>
</file>

<file path=customXml/itemProps2.xml><?xml version="1.0" encoding="utf-8"?>
<ds:datastoreItem xmlns:ds="http://schemas.openxmlformats.org/officeDocument/2006/customXml" ds:itemID="{D7E7411A-FFCA-4CC8-83C3-2B7B5085EE80}"/>
</file>

<file path=customXml/itemProps3.xml><?xml version="1.0" encoding="utf-8"?>
<ds:datastoreItem xmlns:ds="http://schemas.openxmlformats.org/officeDocument/2006/customXml" ds:itemID="{49A82787-5317-4E67-91CF-55033DD0B2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SUJANI S KAKUMANU</dc:creator>
  <cp:keywords/>
  <dc:description/>
  <cp:lastModifiedBy>SUJANI S KAKUMANU</cp:lastModifiedBy>
  <cp:revision>1</cp:revision>
  <dcterms:created xsi:type="dcterms:W3CDTF">2023-05-05T14:53:00Z</dcterms:created>
  <dcterms:modified xsi:type="dcterms:W3CDTF">2023-05-05T14:54:00Z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0x010100CFFDD58CABD26445B2BC642A06991F56</vt:lpwstr>
  </property>
</Properties>
</file>