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2D73" w14:textId="3C5BA86B" w:rsidR="00440E32" w:rsidRDefault="00440E32" w:rsidP="00440E32">
      <w:pPr>
        <w:jc w:val="both"/>
        <w:rPr>
          <w:b/>
        </w:rPr>
      </w:pPr>
      <w:r>
        <w:rPr>
          <w:b/>
        </w:rPr>
        <w:t>Appendix 1: Oral Challenge Algorithm</w:t>
      </w:r>
    </w:p>
    <w:p w14:paraId="62DC555D" w14:textId="77777777" w:rsidR="00440E32" w:rsidRDefault="00440E32" w:rsidP="00440E32">
      <w:pPr>
        <w:ind w:left="720"/>
        <w:jc w:val="both"/>
        <w:rPr>
          <w:b/>
        </w:rPr>
      </w:pPr>
    </w:p>
    <w:p w14:paraId="39C3C0A7" w14:textId="360FC5FE" w:rsidR="00440E32" w:rsidRDefault="00693028" w:rsidP="00440E32">
      <w:pPr>
        <w:ind w:left="720"/>
        <w:jc w:val="both"/>
        <w:rPr>
          <w:b/>
        </w:rPr>
      </w:pPr>
      <w:r w:rsidRPr="00693028">
        <w:rPr>
          <w:b/>
          <w:noProof/>
        </w:rPr>
        <w:drawing>
          <wp:inline distT="0" distB="0" distL="0" distR="0" wp14:anchorId="2F717303" wp14:editId="2E56052B">
            <wp:extent cx="5943600" cy="2120265"/>
            <wp:effectExtent l="0" t="0" r="0" b="635"/>
            <wp:docPr id="2" name="Picture 2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ite paper with black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3028">
        <w:rPr>
          <w:b/>
          <w:noProof/>
        </w:rPr>
        <w:t xml:space="preserve"> </w:t>
      </w:r>
    </w:p>
    <w:p w14:paraId="25C2A7C7" w14:textId="77777777" w:rsidR="00440E32" w:rsidRDefault="00440E32" w:rsidP="00440E32">
      <w:pPr>
        <w:ind w:left="720"/>
        <w:jc w:val="both"/>
        <w:rPr>
          <w:b/>
        </w:rPr>
      </w:pPr>
    </w:p>
    <w:p w14:paraId="37AB405B" w14:textId="50688328" w:rsidR="00440E32" w:rsidRDefault="00440E32" w:rsidP="00440E32">
      <w:pPr>
        <w:jc w:val="both"/>
        <w:rPr>
          <w:b/>
        </w:rPr>
      </w:pPr>
      <w:r>
        <w:rPr>
          <w:b/>
        </w:rPr>
        <w:t>Appendix 2: Process Map</w:t>
      </w:r>
    </w:p>
    <w:p w14:paraId="3FD0AC57" w14:textId="77777777" w:rsidR="00440E32" w:rsidRDefault="00440E32" w:rsidP="00440E32">
      <w:pPr>
        <w:jc w:val="both"/>
      </w:pPr>
      <w:r>
        <w:rPr>
          <w:noProof/>
        </w:rPr>
        <w:drawing>
          <wp:inline distT="114300" distB="114300" distL="114300" distR="114300" wp14:anchorId="52524A0A" wp14:editId="39EF4357">
            <wp:extent cx="5943600" cy="1727200"/>
            <wp:effectExtent l="0" t="0" r="0" b="0"/>
            <wp:docPr id="1" name="image2.png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A picture containing tex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7051CF" w14:textId="77777777" w:rsidR="00440E32" w:rsidRDefault="00440E32" w:rsidP="00440E32">
      <w:pPr>
        <w:jc w:val="both"/>
      </w:pPr>
    </w:p>
    <w:p w14:paraId="46FF41A0" w14:textId="77777777" w:rsidR="00440E32" w:rsidRDefault="00440E32" w:rsidP="00440E32">
      <w:pPr>
        <w:jc w:val="both"/>
      </w:pPr>
    </w:p>
    <w:p w14:paraId="49855F48" w14:textId="77777777" w:rsidR="00440E32" w:rsidRDefault="00440E32" w:rsidP="00440E32">
      <w:pPr>
        <w:jc w:val="both"/>
      </w:pPr>
    </w:p>
    <w:p w14:paraId="1CA523ED" w14:textId="4D5C80B3" w:rsidR="00440E32" w:rsidRDefault="00440E32" w:rsidP="00440E32">
      <w:pPr>
        <w:jc w:val="both"/>
        <w:rPr>
          <w:b/>
        </w:rPr>
      </w:pPr>
      <w:r>
        <w:rPr>
          <w:b/>
        </w:rPr>
        <w:t>Appendix 3: Study parameters</w:t>
      </w:r>
    </w:p>
    <w:p w14:paraId="065FFB9D" w14:textId="77777777" w:rsidR="00440E32" w:rsidRDefault="00440E32" w:rsidP="00440E32">
      <w:pPr>
        <w:jc w:val="both"/>
      </w:pPr>
    </w:p>
    <w:p w14:paraId="2B447893" w14:textId="77777777" w:rsidR="00440E32" w:rsidRDefault="00440E32" w:rsidP="00440E32">
      <w:pPr>
        <w:jc w:val="both"/>
      </w:pPr>
      <w:r>
        <w:t>Period 1:</w:t>
      </w:r>
    </w:p>
    <w:p w14:paraId="7CD25E44" w14:textId="77777777" w:rsidR="00440E32" w:rsidRDefault="00440E32" w:rsidP="00440E32">
      <w:pPr>
        <w:jc w:val="both"/>
      </w:pPr>
      <w:r>
        <w:t>Screening of newly admitted patients=4 minutes</w:t>
      </w:r>
    </w:p>
    <w:p w14:paraId="2D773FC1" w14:textId="77777777" w:rsidR="00440E32" w:rsidRDefault="00440E32" w:rsidP="00440E32">
      <w:pPr>
        <w:jc w:val="both"/>
      </w:pPr>
      <w:r>
        <w:t>Formal patient assessment=15 minutes</w:t>
      </w:r>
    </w:p>
    <w:p w14:paraId="52D59C10" w14:textId="77777777" w:rsidR="00440E32" w:rsidRDefault="00440E32" w:rsidP="00440E32">
      <w:pPr>
        <w:jc w:val="both"/>
      </w:pPr>
      <w:r>
        <w:t>Oral challenge and patient education= 65 minutes</w:t>
      </w:r>
    </w:p>
    <w:p w14:paraId="67D1008E" w14:textId="77777777" w:rsidR="00440E32" w:rsidRDefault="00440E32" w:rsidP="00440E32">
      <w:pPr>
        <w:jc w:val="both"/>
      </w:pPr>
    </w:p>
    <w:p w14:paraId="580F3342" w14:textId="77777777" w:rsidR="00440E32" w:rsidRDefault="00440E32" w:rsidP="00440E32">
      <w:pPr>
        <w:jc w:val="both"/>
      </w:pPr>
      <w:r>
        <w:t>Period 2: Daily assessment times</w:t>
      </w:r>
    </w:p>
    <w:p w14:paraId="5A2E457D" w14:textId="77777777" w:rsidR="00440E32" w:rsidRDefault="00440E32" w:rsidP="00440E32">
      <w:pPr>
        <w:jc w:val="both"/>
      </w:pPr>
      <w:r>
        <w:t>Mean = 3:46 (0:05, 6:45)</w:t>
      </w:r>
    </w:p>
    <w:p w14:paraId="3C2CB66F" w14:textId="77777777" w:rsidR="00440E32" w:rsidRDefault="00440E32" w:rsidP="00440E32">
      <w:pPr>
        <w:jc w:val="both"/>
      </w:pPr>
      <w:r>
        <w:t>Median = 4:08</w:t>
      </w:r>
    </w:p>
    <w:p w14:paraId="1A5F9AFD" w14:textId="77777777" w:rsidR="00440E32" w:rsidRDefault="00440E32" w:rsidP="00440E32">
      <w:pPr>
        <w:jc w:val="both"/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40E32" w14:paraId="376180A7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9AD81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226A6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Total Time in Hospital</w:t>
            </w:r>
          </w:p>
        </w:tc>
      </w:tr>
      <w:tr w:rsidR="00440E32" w14:paraId="4621780C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520C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February 15th,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565DD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6:35 </w:t>
            </w:r>
          </w:p>
        </w:tc>
      </w:tr>
      <w:tr w:rsidR="00440E32" w14:paraId="76155469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3702" w14:textId="77777777" w:rsidR="00440E32" w:rsidRDefault="00440E32" w:rsidP="0097786D">
            <w:pPr>
              <w:widowControl w:val="0"/>
              <w:spacing w:line="240" w:lineRule="auto"/>
            </w:pPr>
            <w:r>
              <w:t>February 16th,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6089D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5:37 </w:t>
            </w:r>
          </w:p>
        </w:tc>
      </w:tr>
      <w:tr w:rsidR="00440E32" w14:paraId="520EE733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43722" w14:textId="77777777" w:rsidR="00440E32" w:rsidRDefault="00440E32" w:rsidP="0097786D">
            <w:pPr>
              <w:widowControl w:val="0"/>
              <w:spacing w:line="240" w:lineRule="auto"/>
            </w:pPr>
            <w:r>
              <w:lastRenderedPageBreak/>
              <w:t>February 17th,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3D7E9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3:40 </w:t>
            </w:r>
          </w:p>
        </w:tc>
      </w:tr>
      <w:tr w:rsidR="00440E32" w14:paraId="65F8BDE8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87C66" w14:textId="77777777" w:rsidR="00440E32" w:rsidRDefault="00440E32" w:rsidP="0097786D">
            <w:pPr>
              <w:widowControl w:val="0"/>
              <w:spacing w:line="240" w:lineRule="auto"/>
            </w:pPr>
            <w:r>
              <w:t>February 18th,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2BF9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4:15</w:t>
            </w:r>
          </w:p>
        </w:tc>
      </w:tr>
      <w:tr w:rsidR="00440E32" w14:paraId="35A0EB44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A4DF1" w14:textId="77777777" w:rsidR="00440E32" w:rsidRDefault="00440E32" w:rsidP="0097786D">
            <w:pPr>
              <w:widowControl w:val="0"/>
              <w:spacing w:line="240" w:lineRule="auto"/>
            </w:pPr>
            <w:r>
              <w:t>February 22nd,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D62A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0:05 </w:t>
            </w:r>
          </w:p>
        </w:tc>
      </w:tr>
      <w:tr w:rsidR="00440E32" w14:paraId="54D65957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E59A7" w14:textId="77777777" w:rsidR="00440E32" w:rsidRDefault="00440E32" w:rsidP="0097786D">
            <w:pPr>
              <w:widowControl w:val="0"/>
              <w:spacing w:line="240" w:lineRule="auto"/>
            </w:pPr>
            <w:r>
              <w:t>February 23rd,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26696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0:15 </w:t>
            </w:r>
          </w:p>
        </w:tc>
      </w:tr>
      <w:tr w:rsidR="00440E32" w14:paraId="7778F6ED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E3812" w14:textId="77777777" w:rsidR="00440E32" w:rsidRDefault="00440E32" w:rsidP="0097786D">
            <w:pPr>
              <w:widowControl w:val="0"/>
              <w:spacing w:line="240" w:lineRule="auto"/>
            </w:pPr>
            <w:r>
              <w:t>February 24th,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DFBC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5:45 </w:t>
            </w:r>
          </w:p>
        </w:tc>
      </w:tr>
      <w:tr w:rsidR="00440E32" w14:paraId="45197FF5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D4CF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February 25th,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20CFF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4:01</w:t>
            </w:r>
          </w:p>
        </w:tc>
      </w:tr>
      <w:tr w:rsidR="00440E32" w14:paraId="067B1EC8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EB45D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March 7th,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563D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3:30 </w:t>
            </w:r>
          </w:p>
        </w:tc>
      </w:tr>
      <w:tr w:rsidR="00440E32" w14:paraId="2B333886" w14:textId="77777777" w:rsidTr="0097786D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901C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March 8th, 2022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D5784" w14:textId="77777777" w:rsidR="00440E32" w:rsidRDefault="00440E32" w:rsidP="00977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4:32 </w:t>
            </w:r>
          </w:p>
        </w:tc>
      </w:tr>
    </w:tbl>
    <w:p w14:paraId="670C30CA" w14:textId="77777777" w:rsidR="00440E32" w:rsidRDefault="00440E32" w:rsidP="00440E32">
      <w:pPr>
        <w:spacing w:before="240" w:after="240"/>
        <w:jc w:val="both"/>
      </w:pPr>
    </w:p>
    <w:p w14:paraId="59B8937E" w14:textId="031D3ED3" w:rsidR="00440E32" w:rsidRDefault="00440E32" w:rsidP="00440E32">
      <w:pPr>
        <w:spacing w:before="240" w:after="240"/>
        <w:jc w:val="both"/>
      </w:pPr>
      <w:r>
        <w:rPr>
          <w:b/>
        </w:rPr>
        <w:t>Appendix 4:Cost Analysis</w:t>
      </w:r>
      <w:r>
        <w:t xml:space="preserve"> </w:t>
      </w:r>
    </w:p>
    <w:p w14:paraId="18FF2803" w14:textId="77777777" w:rsidR="00440E32" w:rsidRDefault="00440E32" w:rsidP="00440E32">
      <w:pPr>
        <w:jc w:val="both"/>
        <w:rPr>
          <w:b/>
        </w:rPr>
      </w:pPr>
      <w:r>
        <w:t xml:space="preserve">Resident physician-led assessments (base wage $32.20/h CAD) </w:t>
      </w:r>
    </w:p>
    <w:p w14:paraId="0FAEA966" w14:textId="77777777" w:rsidR="00440E32" w:rsidRDefault="00440E32" w:rsidP="00440E32">
      <w:pPr>
        <w:spacing w:before="240" w:after="240"/>
        <w:jc w:val="both"/>
      </w:pPr>
      <w:r>
        <w:t xml:space="preserve">-Using a median time in hospital of 4 hours and 8 minutes and an hourly rate of $32.2/h the administration costs would equate to $133 per day (4.13x32.2). </w:t>
      </w:r>
    </w:p>
    <w:p w14:paraId="3AA56B46" w14:textId="77777777" w:rsidR="00440E32" w:rsidRDefault="00440E32" w:rsidP="00440E32">
      <w:pPr>
        <w:spacing w:before="240" w:after="240"/>
        <w:jc w:val="both"/>
      </w:pPr>
      <w:r>
        <w:t xml:space="preserve">-There would also be an average of $0.09 per day in material costs of amoxicillin. </w:t>
      </w:r>
    </w:p>
    <w:p w14:paraId="77111F43" w14:textId="77777777" w:rsidR="00440E32" w:rsidRDefault="00440E32" w:rsidP="00440E32">
      <w:pPr>
        <w:spacing w:before="240" w:after="240"/>
        <w:jc w:val="both"/>
      </w:pPr>
      <w:r>
        <w:t xml:space="preserve">-As such, if the program were to be administered Monday to Friday for an entire year (52 weeks) would cost a total of $34,580 beyond the fixed hospitalization costs of the patients. </w:t>
      </w:r>
    </w:p>
    <w:p w14:paraId="66E94E70" w14:textId="77777777" w:rsidR="00440E32" w:rsidRDefault="00440E32" w:rsidP="00440E32">
      <w:pPr>
        <w:spacing w:before="240" w:after="240"/>
        <w:jc w:val="both"/>
      </w:pPr>
      <w:r>
        <w:t xml:space="preserve">-During our 4 week intervention, 55 patients had their penicillin allergy formally assessed leading to 31 patients being de-labeled. </w:t>
      </w:r>
      <w:r>
        <w:rPr>
          <w:color w:val="1C1D1E"/>
        </w:rPr>
        <w:t>This resulted in a number needed to screen of 4 and number needed to assess of 1.8 to remove one inappropriate penicillin allergy label.</w:t>
      </w:r>
    </w:p>
    <w:p w14:paraId="1F731DB1" w14:textId="77777777" w:rsidR="00440E32" w:rsidRDefault="00440E32" w:rsidP="00440E32">
      <w:pPr>
        <w:spacing w:before="240" w:after="240"/>
        <w:jc w:val="both"/>
      </w:pPr>
      <w:r>
        <w:t xml:space="preserve">-A single site at our institution based on the observed data would result in 20,234 yearly weekday admissions. Assuming the 8.9% penicillin allergy rate we observed there would be 1800 patients screened resulting in approximately 715 penicillin allergy assessments and 403 patients de-labelled. </w:t>
      </w:r>
    </w:p>
    <w:p w14:paraId="1E46E492" w14:textId="77777777" w:rsidR="00440E32" w:rsidRDefault="00440E32" w:rsidP="00440E32">
      <w:pPr>
        <w:spacing w:before="240" w:after="240"/>
        <w:jc w:val="both"/>
      </w:pPr>
      <w:r>
        <w:t>-As such, the average cost per penicillin allergy assessment would be $48.36 including challenges if appropriate. ($34,580/715=$48.36)</w:t>
      </w:r>
    </w:p>
    <w:p w14:paraId="20BB83A4" w14:textId="77777777" w:rsidR="00440E32" w:rsidRDefault="00440E32" w:rsidP="00440E32">
      <w:pPr>
        <w:spacing w:before="240" w:after="240"/>
        <w:jc w:val="both"/>
        <w:rPr>
          <w:b/>
        </w:rPr>
      </w:pPr>
      <w:r>
        <w:t>The average cost per patient de-labelled would be $85.81</w:t>
      </w:r>
    </w:p>
    <w:p w14:paraId="54B5F2CF" w14:textId="77777777" w:rsidR="00440E32" w:rsidRDefault="00440E32" w:rsidP="00440E32">
      <w:pPr>
        <w:jc w:val="both"/>
        <w:rPr>
          <w:b/>
        </w:rPr>
      </w:pPr>
    </w:p>
    <w:p w14:paraId="53BA26FB" w14:textId="77777777" w:rsidR="002636D6" w:rsidRDefault="002636D6"/>
    <w:sectPr w:rsidR="002636D6" w:rsidSect="00440E32">
      <w:pgSz w:w="12240" w:h="15840"/>
      <w:pgMar w:top="1440" w:right="1440" w:bottom="1440" w:left="1440" w:header="72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32"/>
    <w:rsid w:val="000030B1"/>
    <w:rsid w:val="002636D6"/>
    <w:rsid w:val="00440E32"/>
    <w:rsid w:val="004E696B"/>
    <w:rsid w:val="00693028"/>
    <w:rsid w:val="009F75F5"/>
    <w:rsid w:val="00A75F0B"/>
    <w:rsid w:val="00F94CFE"/>
    <w:rsid w:val="00FB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9A6B7"/>
  <w15:chartTrackingRefBased/>
  <w15:docId w15:val="{C33117D2-D5F9-C24B-9487-1F7FCFD7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E32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4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Lanoue</dc:creator>
  <cp:keywords/>
  <dc:description/>
  <cp:lastModifiedBy>Derek Lanoue</cp:lastModifiedBy>
  <cp:revision>2</cp:revision>
  <dcterms:created xsi:type="dcterms:W3CDTF">2023-07-07T18:33:00Z</dcterms:created>
  <dcterms:modified xsi:type="dcterms:W3CDTF">2023-07-07T18:33:00Z</dcterms:modified>
</cp:coreProperties>
</file>