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141" w:rsidRPr="000239D7" w:rsidRDefault="008D7141" w:rsidP="008D7141">
      <w:pPr>
        <w:rPr>
          <w:rFonts w:ascii="Times New Roman" w:hAnsi="Times New Roman" w:cs="Times New Roman"/>
        </w:rPr>
      </w:pPr>
      <w:r w:rsidRPr="000239D7">
        <w:rPr>
          <w:rFonts w:ascii="Times New Roman" w:hAnsi="Times New Roman" w:cs="Times New Roman"/>
          <w:b/>
          <w:bCs/>
        </w:rPr>
        <w:t>Supplementary Table S1:</w:t>
      </w:r>
      <w:r w:rsidRPr="000239D7">
        <w:rPr>
          <w:rFonts w:ascii="Times New Roman" w:hAnsi="Times New Roman" w:cs="Times New Roman"/>
        </w:rPr>
        <w:t xml:space="preserve"> Replacement of discontinued or unavailable products between 2023 and 2026.</w:t>
      </w:r>
    </w:p>
    <w:tbl>
      <w:tblPr>
        <w:tblW w:w="0" w:type="auto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"/>
        <w:gridCol w:w="1505"/>
        <w:gridCol w:w="1083"/>
        <w:gridCol w:w="2163"/>
        <w:gridCol w:w="1525"/>
        <w:gridCol w:w="2758"/>
      </w:tblGrid>
      <w:tr w:rsidR="008D7141" w:rsidRPr="000239D7" w:rsidTr="004073AC">
        <w:trPr>
          <w:tblHeader/>
          <w:tblCellSpacing w:w="15" w:type="dxa"/>
        </w:trPr>
        <w:tc>
          <w:tcPr>
            <w:tcW w:w="848" w:type="dxa"/>
            <w:shd w:val="clear" w:color="auto" w:fill="D9D9D9" w:themeFill="background1" w:themeFillShade="D9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Number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Food Category</w:t>
            </w:r>
          </w:p>
        </w:tc>
        <w:tc>
          <w:tcPr>
            <w:tcW w:w="1053" w:type="dxa"/>
            <w:shd w:val="clear" w:color="auto" w:fill="D9D9D9" w:themeFill="background1" w:themeFillShade="D9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Item Type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Original Product (Description)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Allergen Status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Replacement Product (Description)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Pizza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Vegetable-based frozen pizza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Comparable vegetable-based frozen pizza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Pizza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meat frozen pizza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Cheese-based gluten-free frozen pizza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5" w:type="dxa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Pizza</w:t>
            </w:r>
          </w:p>
        </w:tc>
        <w:tc>
          <w:tcPr>
            <w:tcW w:w="0" w:type="auto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meat frozen pizza</w:t>
            </w:r>
          </w:p>
        </w:tc>
        <w:tc>
          <w:tcPr>
            <w:tcW w:w="0" w:type="auto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Cheese-based gluten-free frozen pizza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Dessert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cheesecake (fruit flavour)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cheesecake (original flavour)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Dessert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cheesecake (fruit flavour)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 xml:space="preserve">Conventional </w:t>
            </w:r>
            <w:r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cheesecake (original flavour)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Dessert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chocolate ice cream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 xml:space="preserve">Conventional </w:t>
            </w:r>
            <w:r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chocolate ice cream (alternate brand)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Dessert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frozen dessert (chocolate)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frozen dessert (vanilla/fruit)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Dessert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frozen dessert (chocolate)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frozen dessert (vanilla)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Meat alternative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Frozen chicken-style wings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Frozen chicken-style wings (alternate flavour)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Convenience foods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Prepared meal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macaroni and cheese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macaroni and cheese (alternate brand)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Dairy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Yogurt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stirred yogurt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 xml:space="preserve">Conventional </w:t>
            </w:r>
            <w:r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yogurt (alternate formulation)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Snacks &amp; cereals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Bread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Multigrain sliced bread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 xml:space="preserve">Conventional </w:t>
            </w:r>
            <w:r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Multigrain sliced bread (alternate brand)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75" w:type="dxa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Snacks &amp; cereals</w:t>
            </w:r>
          </w:p>
        </w:tc>
        <w:tc>
          <w:tcPr>
            <w:tcW w:w="1053" w:type="dxa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Bread</w:t>
            </w:r>
          </w:p>
        </w:tc>
        <w:tc>
          <w:tcPr>
            <w:tcW w:w="0" w:type="auto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Multigrain sliced bread</w:t>
            </w:r>
          </w:p>
        </w:tc>
        <w:tc>
          <w:tcPr>
            <w:tcW w:w="0" w:type="auto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 xml:space="preserve">Conventional </w:t>
            </w:r>
            <w:r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vAlign w:val="center"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Multigrain sliced bread (alternate brand)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Snacks &amp; cereals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Granola bars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chewy bars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fruit/nut bars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Snacks &amp; cereals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Granola bars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chewy bars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fruit/nut bars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Snacks &amp; cereals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Cookies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chocolate chip cookies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chocolate chip cookies (alternate brand)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Snacks &amp; cereals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Cookies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chocolate chip cookies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chocolate chip cookies (alternate brand)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Baking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Chocolate chips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chocolate chips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 xml:space="preserve">Conventional </w:t>
            </w:r>
            <w:r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chocolate chips (alternate brand)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75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Baking</w:t>
            </w:r>
          </w:p>
        </w:tc>
        <w:tc>
          <w:tcPr>
            <w:tcW w:w="1053" w:type="dxa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Chocolate chips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chocolate chips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 xml:space="preserve">Conventional </w:t>
            </w:r>
            <w:r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Conventional chocolate chips (alternate brand)</w:t>
            </w:r>
          </w:p>
        </w:tc>
      </w:tr>
      <w:tr w:rsidR="008D7141" w:rsidRPr="000239D7" w:rsidTr="004073AC">
        <w:trPr>
          <w:tblCellSpacing w:w="15" w:type="dxa"/>
        </w:trPr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Baking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Baking mixes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Plant-based brownie mix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Allergy-friendly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Allerg</w:t>
            </w:r>
            <w:r>
              <w:rPr>
                <w:rFonts w:ascii="Times New Roman" w:hAnsi="Times New Roman" w:cs="Times New Roman"/>
              </w:rPr>
              <w:t>y</w:t>
            </w:r>
            <w:r w:rsidRPr="000239D7">
              <w:rPr>
                <w:rFonts w:ascii="Times New Roman" w:hAnsi="Times New Roman" w:cs="Times New Roman"/>
              </w:rPr>
              <w:t>-friendly cookie baking mix (similar use)</w:t>
            </w:r>
          </w:p>
        </w:tc>
      </w:tr>
    </w:tbl>
    <w:p w:rsidR="008D7141" w:rsidRPr="000239D7" w:rsidRDefault="008D7141" w:rsidP="008D7141">
      <w:pPr>
        <w:rPr>
          <w:rFonts w:ascii="Times New Roman" w:hAnsi="Times New Roman" w:cs="Times New Roman"/>
        </w:rPr>
      </w:pPr>
      <w:r w:rsidRPr="000239D7">
        <w:rPr>
          <w:rFonts w:ascii="Times New Roman" w:hAnsi="Times New Roman" w:cs="Times New Roman"/>
        </w:rPr>
        <w:t>Replacement products were selected from the same retailer and matched based on food category, product type, and intended use. Brand names and specific product identifiers have been removed for confidentiality.</w:t>
      </w:r>
    </w:p>
    <w:p w:rsidR="008D7141" w:rsidRPr="000239D7" w:rsidRDefault="008D7141" w:rsidP="008D7141">
      <w:pPr>
        <w:rPr>
          <w:rFonts w:ascii="Times New Roman" w:hAnsi="Times New Roman" w:cs="Times New Roman"/>
          <w:b/>
          <w:bCs/>
        </w:rPr>
      </w:pPr>
      <w:r w:rsidRPr="000239D7">
        <w:rPr>
          <w:rFonts w:ascii="Times New Roman" w:hAnsi="Times New Roman" w:cs="Times New Roman"/>
          <w:b/>
          <w:bCs/>
        </w:rPr>
        <w:br w:type="page"/>
      </w:r>
    </w:p>
    <w:p w:rsidR="008D7141" w:rsidRPr="000239D7" w:rsidRDefault="008D7141" w:rsidP="008D7141">
      <w:pPr>
        <w:rPr>
          <w:rFonts w:ascii="Times New Roman" w:hAnsi="Times New Roman" w:cs="Times New Roman"/>
        </w:rPr>
      </w:pPr>
      <w:r w:rsidRPr="000239D7">
        <w:rPr>
          <w:rFonts w:ascii="Times New Roman" w:hAnsi="Times New Roman" w:cs="Times New Roman"/>
          <w:b/>
          <w:bCs/>
        </w:rPr>
        <w:lastRenderedPageBreak/>
        <w:t>Supplementary Table S2:</w:t>
      </w:r>
      <w:r w:rsidRPr="000239D7">
        <w:rPr>
          <w:rFonts w:ascii="Times New Roman" w:hAnsi="Times New Roman" w:cs="Times New Roman"/>
        </w:rPr>
        <w:t xml:space="preserve"> Sensitivity analysis of price premiums with and without replacement of discontinued products (2023 and 2026).</w:t>
      </w:r>
    </w:p>
    <w:tbl>
      <w:tblPr>
        <w:tblW w:w="927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7"/>
        <w:gridCol w:w="4383"/>
        <w:gridCol w:w="3841"/>
      </w:tblGrid>
      <w:tr w:rsidR="008D7141" w:rsidRPr="000239D7" w:rsidTr="004073AC">
        <w:trPr>
          <w:trHeight w:val="537"/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Dataset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39D7">
              <w:rPr>
                <w:rFonts w:ascii="Times New Roman" w:hAnsi="Times New Roman" w:cs="Times New Roman"/>
                <w:b/>
                <w:bCs/>
              </w:rPr>
              <w:t>Price Premium (%)</w:t>
            </w:r>
          </w:p>
        </w:tc>
      </w:tr>
      <w:tr w:rsidR="008D7141" w:rsidRPr="000239D7" w:rsidTr="004073AC">
        <w:trPr>
          <w:trHeight w:val="523"/>
          <w:tblCellSpacing w:w="15" w:type="dxa"/>
        </w:trPr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Full dataset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4.1</w:t>
            </w:r>
            <w:r w:rsidRPr="000239D7">
              <w:rPr>
                <w:rFonts w:ascii="Times New Roman" w:hAnsi="Times New Roman" w:cs="Times New Roman"/>
              </w:rPr>
              <w:t>%</w:t>
            </w:r>
          </w:p>
        </w:tc>
      </w:tr>
      <w:tr w:rsidR="008D7141" w:rsidRPr="000239D7" w:rsidTr="004073AC">
        <w:trPr>
          <w:trHeight w:val="537"/>
          <w:tblCellSpacing w:w="15" w:type="dxa"/>
        </w:trPr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Excluding replacements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76.1</w:t>
            </w:r>
            <w:r w:rsidRPr="000239D7">
              <w:rPr>
                <w:rFonts w:ascii="Times New Roman" w:hAnsi="Times New Roman" w:cs="Times New Roman"/>
              </w:rPr>
              <w:t>%</w:t>
            </w:r>
          </w:p>
        </w:tc>
      </w:tr>
      <w:tr w:rsidR="008D7141" w:rsidRPr="000239D7" w:rsidTr="004073AC">
        <w:trPr>
          <w:trHeight w:val="537"/>
          <w:tblCellSpacing w:w="15" w:type="dxa"/>
        </w:trPr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Full dataset</w:t>
            </w:r>
          </w:p>
        </w:tc>
        <w:tc>
          <w:tcPr>
            <w:tcW w:w="0" w:type="auto"/>
            <w:vAlign w:val="center"/>
            <w:hideMark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71.2</w:t>
            </w:r>
            <w:r w:rsidRPr="000239D7">
              <w:rPr>
                <w:rFonts w:ascii="Times New Roman" w:hAnsi="Times New Roman" w:cs="Times New Roman"/>
              </w:rPr>
              <w:t>%</w:t>
            </w:r>
          </w:p>
        </w:tc>
      </w:tr>
      <w:tr w:rsidR="008D7141" w:rsidRPr="000239D7" w:rsidTr="004073AC">
        <w:trPr>
          <w:trHeight w:val="537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8D7141" w:rsidRPr="000239D7" w:rsidRDefault="008D7141" w:rsidP="004073AC">
            <w:pPr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Excluding replacements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8D7141" w:rsidRPr="000239D7" w:rsidRDefault="008D7141" w:rsidP="004073AC">
            <w:pPr>
              <w:jc w:val="center"/>
              <w:rPr>
                <w:rFonts w:ascii="Times New Roman" w:hAnsi="Times New Roman" w:cs="Times New Roman"/>
              </w:rPr>
            </w:pPr>
            <w:r w:rsidRPr="000239D7">
              <w:rPr>
                <w:rFonts w:ascii="Times New Roman" w:hAnsi="Times New Roman" w:cs="Times New Roman"/>
              </w:rPr>
              <w:t>69.0%</w:t>
            </w:r>
          </w:p>
        </w:tc>
      </w:tr>
    </w:tbl>
    <w:p w:rsidR="008D7141" w:rsidRPr="000239D7" w:rsidRDefault="008D7141" w:rsidP="008D7141">
      <w:pPr>
        <w:rPr>
          <w:rFonts w:ascii="Times New Roman" w:hAnsi="Times New Roman" w:cs="Times New Roman"/>
        </w:rPr>
      </w:pPr>
    </w:p>
    <w:p w:rsidR="008D7141" w:rsidRPr="000239D7" w:rsidRDefault="008D7141" w:rsidP="008D7141">
      <w:pPr>
        <w:rPr>
          <w:rFonts w:ascii="Times New Roman" w:hAnsi="Times New Roman" w:cs="Times New Roman"/>
        </w:rPr>
      </w:pPr>
      <w:r w:rsidRPr="000239D7">
        <w:rPr>
          <w:rFonts w:ascii="Times New Roman" w:hAnsi="Times New Roman" w:cs="Times New Roman"/>
        </w:rPr>
        <w:t xml:space="preserve">Sensitivity analyses excluding replaced products yielded </w:t>
      </w:r>
      <w:r>
        <w:rPr>
          <w:rFonts w:ascii="Times New Roman" w:hAnsi="Times New Roman" w:cs="Times New Roman"/>
        </w:rPr>
        <w:t>similar results and the same overall pattern,</w:t>
      </w:r>
      <w:r w:rsidRPr="000239D7">
        <w:rPr>
          <w:rFonts w:ascii="Times New Roman" w:hAnsi="Times New Roman" w:cs="Times New Roman"/>
        </w:rPr>
        <w:t xml:space="preserve"> with overall price premiums of </w:t>
      </w:r>
      <w:r>
        <w:rPr>
          <w:rFonts w:ascii="Times New Roman" w:hAnsi="Times New Roman" w:cs="Times New Roman"/>
        </w:rPr>
        <w:t>76</w:t>
      </w:r>
      <w:r w:rsidRPr="000239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Pr="000239D7">
        <w:rPr>
          <w:rFonts w:ascii="Times New Roman" w:hAnsi="Times New Roman" w:cs="Times New Roman"/>
        </w:rPr>
        <w:t>% in 2023 and 69.0% in 2026, compared with 8</w:t>
      </w:r>
      <w:r>
        <w:rPr>
          <w:rFonts w:ascii="Times New Roman" w:hAnsi="Times New Roman" w:cs="Times New Roman"/>
        </w:rPr>
        <w:t>4</w:t>
      </w:r>
      <w:r w:rsidRPr="000239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Pr="000239D7">
        <w:rPr>
          <w:rFonts w:ascii="Times New Roman" w:hAnsi="Times New Roman" w:cs="Times New Roman"/>
        </w:rPr>
        <w:t xml:space="preserve">% and </w:t>
      </w:r>
      <w:r>
        <w:rPr>
          <w:rFonts w:ascii="Times New Roman" w:hAnsi="Times New Roman" w:cs="Times New Roman"/>
        </w:rPr>
        <w:t>71.2</w:t>
      </w:r>
      <w:r w:rsidRPr="000239D7">
        <w:rPr>
          <w:rFonts w:ascii="Times New Roman" w:hAnsi="Times New Roman" w:cs="Times New Roman"/>
        </w:rPr>
        <w:t>% in the full dataset, respectively. These findings indicate that product replacement did not materially affect the observed price disparities.</w:t>
      </w:r>
    </w:p>
    <w:p w:rsidR="004D51F8" w:rsidRDefault="004D51F8">
      <w:bookmarkStart w:id="0" w:name="_GoBack"/>
      <w:bookmarkEnd w:id="0"/>
    </w:p>
    <w:sectPr w:rsidR="004D51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41"/>
    <w:rsid w:val="00024089"/>
    <w:rsid w:val="000868D8"/>
    <w:rsid w:val="00117BB2"/>
    <w:rsid w:val="001F0583"/>
    <w:rsid w:val="002614D8"/>
    <w:rsid w:val="00284AD2"/>
    <w:rsid w:val="00483CCD"/>
    <w:rsid w:val="004D51F8"/>
    <w:rsid w:val="00570020"/>
    <w:rsid w:val="00576FFE"/>
    <w:rsid w:val="005C6292"/>
    <w:rsid w:val="005C7145"/>
    <w:rsid w:val="006070E1"/>
    <w:rsid w:val="00612A2A"/>
    <w:rsid w:val="006A5670"/>
    <w:rsid w:val="006C4A4C"/>
    <w:rsid w:val="00705FDE"/>
    <w:rsid w:val="00782749"/>
    <w:rsid w:val="00874F86"/>
    <w:rsid w:val="008D7141"/>
    <w:rsid w:val="00907711"/>
    <w:rsid w:val="00953C91"/>
    <w:rsid w:val="009E5EFD"/>
    <w:rsid w:val="00A13A82"/>
    <w:rsid w:val="00AB08A0"/>
    <w:rsid w:val="00AC09E1"/>
    <w:rsid w:val="00AC2B2D"/>
    <w:rsid w:val="00C07518"/>
    <w:rsid w:val="00CA0A74"/>
    <w:rsid w:val="00D907A0"/>
    <w:rsid w:val="00EB0516"/>
    <w:rsid w:val="00EF376F"/>
    <w:rsid w:val="00F4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3A256F-BD1A-4F2C-861C-BBC351E0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2983</Characters>
  <Application>Microsoft Office Word</Application>
  <DocSecurity>0</DocSecurity>
  <Lines>24</Lines>
  <Paragraphs>6</Paragraphs>
  <ScaleCrop>false</ScaleCrop>
  <Company>HP Inc.</Company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Punniyamoorthy P</dc:creator>
  <cp:keywords/>
  <dc:description/>
  <cp:lastModifiedBy>Devika Punniyamoorthy P</cp:lastModifiedBy>
  <cp:revision>1</cp:revision>
  <dcterms:created xsi:type="dcterms:W3CDTF">2026-09-25T01:50:00Z</dcterms:created>
  <dcterms:modified xsi:type="dcterms:W3CDTF">2026-09-25T01:50:00Z</dcterms:modified>
</cp:coreProperties>
</file>