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"/>
        <w:tblpPr w:leftFromText="180" w:rightFromText="180" w:vertAnchor="page" w:tblpY="2327"/>
        <w:tblW w:w="0" w:type="auto"/>
        <w:tblLook w:val="04A0" w:firstRow="1" w:lastRow="0" w:firstColumn="1" w:lastColumn="0" w:noHBand="0" w:noVBand="1"/>
      </w:tblPr>
      <w:tblGrid>
        <w:gridCol w:w="4077"/>
        <w:gridCol w:w="1585"/>
        <w:gridCol w:w="1973"/>
        <w:gridCol w:w="1808"/>
        <w:gridCol w:w="1808"/>
        <w:gridCol w:w="1699"/>
      </w:tblGrid>
      <w:tr w:rsidR="00625FAE" w:rsidRPr="003E0E66" w14:paraId="0E90C893" w14:textId="77777777" w:rsidTr="00913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hideMark/>
          </w:tcPr>
          <w:p w14:paraId="4022FD58" w14:textId="77777777" w:rsidR="003E0E66" w:rsidRPr="003E0E66" w:rsidRDefault="003E0E66" w:rsidP="00913DB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</w:pPr>
            <w:r w:rsidRPr="003E0E6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  <w:t>Developmental Landmark</w:t>
            </w:r>
          </w:p>
        </w:tc>
        <w:tc>
          <w:tcPr>
            <w:tcW w:w="1585" w:type="dxa"/>
            <w:hideMark/>
          </w:tcPr>
          <w:p w14:paraId="195DEFAA" w14:textId="77777777" w:rsidR="003E0E66" w:rsidRPr="003E0E66" w:rsidRDefault="003E0E66" w:rsidP="00913D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</w:pPr>
            <w:r w:rsidRPr="003E0E6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  <w:t>A. longisetosus</w:t>
            </w:r>
          </w:p>
        </w:tc>
        <w:tc>
          <w:tcPr>
            <w:tcW w:w="1973" w:type="dxa"/>
            <w:hideMark/>
          </w:tcPr>
          <w:p w14:paraId="43C0064E" w14:textId="77777777" w:rsidR="003E0E66" w:rsidRPr="003E0E66" w:rsidRDefault="003E0E66" w:rsidP="00913D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</w:pPr>
            <w:r w:rsidRPr="003E0E6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  <w:t>P. tepidariorum</w:t>
            </w:r>
          </w:p>
        </w:tc>
        <w:tc>
          <w:tcPr>
            <w:tcW w:w="1808" w:type="dxa"/>
            <w:hideMark/>
          </w:tcPr>
          <w:p w14:paraId="38BEA4FE" w14:textId="77777777" w:rsidR="003E0E66" w:rsidRPr="003E0E66" w:rsidRDefault="003E0E66" w:rsidP="00913D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</w:pPr>
            <w:r w:rsidRPr="003E0E6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  <w:t>C. salei</w:t>
            </w:r>
          </w:p>
        </w:tc>
        <w:tc>
          <w:tcPr>
            <w:tcW w:w="1808" w:type="dxa"/>
            <w:hideMark/>
          </w:tcPr>
          <w:p w14:paraId="04CC8921" w14:textId="5932BAEF" w:rsidR="003E0E66" w:rsidRPr="003E0E66" w:rsidRDefault="003E0E66" w:rsidP="00913D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</w:pPr>
            <w:r w:rsidRPr="003E0E6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  <w:t>T. p</w:t>
            </w:r>
            <w:r w:rsidR="00F9108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  <w:t>a</w:t>
            </w:r>
            <w:r w:rsidRPr="003E0E6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  <w:t>gana</w:t>
            </w:r>
          </w:p>
        </w:tc>
        <w:tc>
          <w:tcPr>
            <w:tcW w:w="1699" w:type="dxa"/>
            <w:hideMark/>
          </w:tcPr>
          <w:p w14:paraId="35B57D32" w14:textId="77777777" w:rsidR="003E0E66" w:rsidRPr="003E0E66" w:rsidRDefault="003E0E66" w:rsidP="00913D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</w:pPr>
            <w:r w:rsidRPr="003E0E6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  <w:t xml:space="preserve">P. </w:t>
            </w:r>
            <w:proofErr w:type="spellStart"/>
            <w:r w:rsidRPr="003E0E6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  <w:t>oplio</w:t>
            </w:r>
            <w:proofErr w:type="spellEnd"/>
          </w:p>
        </w:tc>
      </w:tr>
      <w:tr w:rsidR="00625FAE" w:rsidRPr="003E0E66" w14:paraId="7E0E8AB8" w14:textId="77777777" w:rsidTr="00913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hideMark/>
          </w:tcPr>
          <w:p w14:paraId="636B67F9" w14:textId="77777777" w:rsidR="003E0E66" w:rsidRPr="00D40C9F" w:rsidRDefault="003E0E66" w:rsidP="00913DB9">
            <w:pPr>
              <w:pStyle w:val="ListParagraph"/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D40C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Bifurcated ocular lobes are present.</w:t>
            </w:r>
          </w:p>
        </w:tc>
        <w:tc>
          <w:tcPr>
            <w:tcW w:w="1585" w:type="dxa"/>
            <w:hideMark/>
          </w:tcPr>
          <w:p w14:paraId="2A809A9E" w14:textId="77777777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BDS-1</w:t>
            </w:r>
          </w:p>
        </w:tc>
        <w:tc>
          <w:tcPr>
            <w:tcW w:w="1973" w:type="dxa"/>
            <w:hideMark/>
          </w:tcPr>
          <w:p w14:paraId="22B86D1A" w14:textId="77777777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9.1</w:t>
            </w:r>
          </w:p>
        </w:tc>
        <w:tc>
          <w:tcPr>
            <w:tcW w:w="1808" w:type="dxa"/>
            <w:hideMark/>
          </w:tcPr>
          <w:p w14:paraId="183E3FC9" w14:textId="67BB77C1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6307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11</w:t>
            </w:r>
          </w:p>
        </w:tc>
        <w:tc>
          <w:tcPr>
            <w:tcW w:w="1808" w:type="dxa"/>
            <w:hideMark/>
          </w:tcPr>
          <w:p w14:paraId="2721C47C" w14:textId="39C8ED6C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E57B3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10</w:t>
            </w:r>
          </w:p>
        </w:tc>
        <w:tc>
          <w:tcPr>
            <w:tcW w:w="1699" w:type="dxa"/>
            <w:hideMark/>
          </w:tcPr>
          <w:p w14:paraId="557B80F1" w14:textId="50E79F08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79379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6</w:t>
            </w:r>
          </w:p>
        </w:tc>
      </w:tr>
      <w:tr w:rsidR="00625FAE" w:rsidRPr="003E0E66" w14:paraId="03C41AC6" w14:textId="77777777" w:rsidTr="00913DB9">
        <w:trPr>
          <w:trHeight w:val="1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hideMark/>
          </w:tcPr>
          <w:p w14:paraId="575AACBB" w14:textId="3D3FD830" w:rsidR="003E0E66" w:rsidRPr="00D40C9F" w:rsidRDefault="003E0E66" w:rsidP="00913DB9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D40C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Invaginating Neural Precursors (INPs) </w:t>
            </w:r>
            <w:r w:rsidR="00625FA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f</w:t>
            </w:r>
            <w:r w:rsidRPr="00D40C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irst </w:t>
            </w:r>
            <w:r w:rsidR="00625FA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Pr="00D40C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ppear</w:t>
            </w:r>
          </w:p>
          <w:p w14:paraId="3288E0F8" w14:textId="3E735C37" w:rsidR="003E0E66" w:rsidRPr="00D40C9F" w:rsidRDefault="003E0E66" w:rsidP="00913DB9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D40C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Anterior and </w:t>
            </w:r>
            <w:r w:rsidR="00625FA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l</w:t>
            </w:r>
            <w:r w:rsidRPr="00D40C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ateral </w:t>
            </w:r>
            <w:r w:rsidR="00625FA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f</w:t>
            </w:r>
            <w:r w:rsidRPr="00D40C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urrows </w:t>
            </w:r>
            <w:r w:rsidR="00625FA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Pr="00D40C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ppear</w:t>
            </w:r>
          </w:p>
          <w:p w14:paraId="0EECA7A3" w14:textId="482B5253" w:rsidR="003E0E66" w:rsidRPr="00D40C9F" w:rsidRDefault="003E0E66" w:rsidP="00913DB9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D40C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Medial "groove" between ocular lobes is present</w:t>
            </w:r>
          </w:p>
        </w:tc>
        <w:tc>
          <w:tcPr>
            <w:tcW w:w="1585" w:type="dxa"/>
            <w:hideMark/>
          </w:tcPr>
          <w:p w14:paraId="27E7D62F" w14:textId="77777777" w:rsidR="003E0E66" w:rsidRPr="003E0E66" w:rsidRDefault="003E0E66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BDS-2</w:t>
            </w:r>
          </w:p>
        </w:tc>
        <w:tc>
          <w:tcPr>
            <w:tcW w:w="1973" w:type="dxa"/>
            <w:hideMark/>
          </w:tcPr>
          <w:p w14:paraId="2277159B" w14:textId="69B44698" w:rsidR="003465C6" w:rsidRPr="003E0686" w:rsidRDefault="003465C6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68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10.1</w:t>
            </w:r>
          </w:p>
          <w:p w14:paraId="7609D9EC" w14:textId="77777777" w:rsidR="003465C6" w:rsidRDefault="003465C6" w:rsidP="00913DB9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68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INPs</w:t>
            </w:r>
          </w:p>
          <w:p w14:paraId="7C179257" w14:textId="36E39EB6" w:rsidR="00897073" w:rsidRPr="00897073" w:rsidRDefault="00897073" w:rsidP="00913DB9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68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Lateral Furrows</w:t>
            </w:r>
          </w:p>
          <w:p w14:paraId="0286D0DA" w14:textId="77777777" w:rsidR="003B4427" w:rsidRDefault="003B4427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11</w:t>
            </w:r>
          </w:p>
          <w:p w14:paraId="041084DF" w14:textId="05426BC7" w:rsidR="003B4427" w:rsidRPr="003B4427" w:rsidRDefault="003B4427" w:rsidP="00913DB9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Anterior Furrows</w:t>
            </w:r>
          </w:p>
        </w:tc>
        <w:tc>
          <w:tcPr>
            <w:tcW w:w="1808" w:type="dxa"/>
            <w:hideMark/>
          </w:tcPr>
          <w:p w14:paraId="3DB9E48E" w14:textId="534BDF2F" w:rsidR="003E0E66" w:rsidRDefault="0026288C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11</w:t>
            </w:r>
          </w:p>
          <w:p w14:paraId="19CDC9AA" w14:textId="77777777" w:rsidR="00897073" w:rsidRDefault="00897073" w:rsidP="00913DB9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INPs</w:t>
            </w:r>
          </w:p>
          <w:p w14:paraId="405ABA66" w14:textId="78E80578" w:rsidR="00DD5453" w:rsidRPr="00DD5453" w:rsidRDefault="00DD5453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12</w:t>
            </w:r>
          </w:p>
          <w:p w14:paraId="10BDBD46" w14:textId="77777777" w:rsidR="00897073" w:rsidRDefault="00897073" w:rsidP="00913DB9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Lateral Furrows</w:t>
            </w:r>
          </w:p>
          <w:p w14:paraId="1B39F755" w14:textId="77777777" w:rsidR="0093196E" w:rsidRDefault="0093196E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14</w:t>
            </w:r>
          </w:p>
          <w:p w14:paraId="08C6108B" w14:textId="23FA524A" w:rsidR="0093196E" w:rsidRPr="0093196E" w:rsidRDefault="0093196E" w:rsidP="00913DB9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Anterior Furrows</w:t>
            </w:r>
          </w:p>
        </w:tc>
        <w:tc>
          <w:tcPr>
            <w:tcW w:w="1808" w:type="dxa"/>
            <w:hideMark/>
          </w:tcPr>
          <w:p w14:paraId="5AA6D3FF" w14:textId="77777777" w:rsidR="003E0E66" w:rsidRDefault="003E0E66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CA1A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9.2</w:t>
            </w:r>
          </w:p>
          <w:p w14:paraId="3F0A6A5F" w14:textId="77777777" w:rsidR="00CA1ABE" w:rsidRDefault="00CA1ABE" w:rsidP="00913DB9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CA1A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INPs</w:t>
            </w:r>
          </w:p>
          <w:p w14:paraId="727CD5C4" w14:textId="77777777" w:rsidR="00625FAE" w:rsidRDefault="00625FAE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10.2</w:t>
            </w:r>
          </w:p>
          <w:p w14:paraId="35B5B72D" w14:textId="77777777" w:rsidR="00625FAE" w:rsidRDefault="00625FAE" w:rsidP="00913DB9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Lateral Furrows</w:t>
            </w:r>
          </w:p>
          <w:p w14:paraId="1FF4C695" w14:textId="5FFD8F85" w:rsidR="00CE15DC" w:rsidRDefault="00CE15DC" w:rsidP="00913DB9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Anterior Furrows</w:t>
            </w:r>
          </w:p>
          <w:p w14:paraId="31755A72" w14:textId="583A8655" w:rsidR="00625FAE" w:rsidRPr="00625FAE" w:rsidRDefault="00625FAE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9" w:type="dxa"/>
            <w:hideMark/>
          </w:tcPr>
          <w:p w14:paraId="293D0874" w14:textId="77777777" w:rsidR="003E0E66" w:rsidRDefault="003E0E66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636CA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8</w:t>
            </w:r>
          </w:p>
          <w:p w14:paraId="0E0994B7" w14:textId="77777777" w:rsidR="000B0C09" w:rsidRDefault="000B0C09" w:rsidP="00913DB9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INPs</w:t>
            </w:r>
          </w:p>
          <w:p w14:paraId="23AF666E" w14:textId="77777777" w:rsidR="001676DB" w:rsidRDefault="001676DB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10</w:t>
            </w:r>
          </w:p>
          <w:p w14:paraId="2FA81BBD" w14:textId="77777777" w:rsidR="001676DB" w:rsidRDefault="00943C8E" w:rsidP="00913DB9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Lateral Furrows</w:t>
            </w:r>
          </w:p>
          <w:p w14:paraId="7E1B98DC" w14:textId="726419CE" w:rsidR="00943C8E" w:rsidRPr="00943C8E" w:rsidRDefault="00943C8E" w:rsidP="00913DB9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Anterior Furrows</w:t>
            </w:r>
          </w:p>
        </w:tc>
      </w:tr>
      <w:tr w:rsidR="00625FAE" w:rsidRPr="003E0E66" w14:paraId="536E7CF2" w14:textId="77777777" w:rsidTr="00913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hideMark/>
          </w:tcPr>
          <w:p w14:paraId="1543D228" w14:textId="77777777" w:rsidR="003E0E66" w:rsidRPr="00EE2C9B" w:rsidRDefault="003E0E66" w:rsidP="00913DB9">
            <w:pPr>
              <w:pStyle w:val="ListParagraph"/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EE2C9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Stomodaeum appears</w:t>
            </w:r>
          </w:p>
        </w:tc>
        <w:tc>
          <w:tcPr>
            <w:tcW w:w="1585" w:type="dxa"/>
            <w:hideMark/>
          </w:tcPr>
          <w:p w14:paraId="65E21328" w14:textId="77777777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BDS-3</w:t>
            </w:r>
          </w:p>
        </w:tc>
        <w:tc>
          <w:tcPr>
            <w:tcW w:w="1973" w:type="dxa"/>
            <w:hideMark/>
          </w:tcPr>
          <w:p w14:paraId="2D05E270" w14:textId="0B9C7B8E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3E068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10.1</w:t>
            </w:r>
          </w:p>
        </w:tc>
        <w:tc>
          <w:tcPr>
            <w:tcW w:w="1808" w:type="dxa"/>
            <w:hideMark/>
          </w:tcPr>
          <w:p w14:paraId="55CCB4A8" w14:textId="68770D88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EE2C9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11</w:t>
            </w:r>
          </w:p>
        </w:tc>
        <w:tc>
          <w:tcPr>
            <w:tcW w:w="1808" w:type="dxa"/>
            <w:hideMark/>
          </w:tcPr>
          <w:p w14:paraId="293B864C" w14:textId="2A237114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F83E5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10.1</w:t>
            </w:r>
          </w:p>
        </w:tc>
        <w:tc>
          <w:tcPr>
            <w:tcW w:w="1699" w:type="dxa"/>
            <w:hideMark/>
          </w:tcPr>
          <w:p w14:paraId="6B9BCF59" w14:textId="3CA21ED5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D546E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8</w:t>
            </w:r>
          </w:p>
        </w:tc>
      </w:tr>
      <w:tr w:rsidR="00625FAE" w:rsidRPr="003E0E66" w14:paraId="3CBE01B8" w14:textId="77777777" w:rsidTr="00913DB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hideMark/>
          </w:tcPr>
          <w:p w14:paraId="50BC343E" w14:textId="340BD864" w:rsidR="003E0E66" w:rsidRPr="00695130" w:rsidRDefault="003E0E66" w:rsidP="00913DB9">
            <w:pPr>
              <w:pStyle w:val="ListParagraph"/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69513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Labral halves have fused</w:t>
            </w:r>
          </w:p>
        </w:tc>
        <w:tc>
          <w:tcPr>
            <w:tcW w:w="1585" w:type="dxa"/>
            <w:hideMark/>
          </w:tcPr>
          <w:p w14:paraId="5F2D10AE" w14:textId="77777777" w:rsidR="003E0E66" w:rsidRPr="003E0E66" w:rsidRDefault="003E0E66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BDS-4</w:t>
            </w:r>
          </w:p>
        </w:tc>
        <w:tc>
          <w:tcPr>
            <w:tcW w:w="1973" w:type="dxa"/>
            <w:hideMark/>
          </w:tcPr>
          <w:p w14:paraId="5EE5BB1A" w14:textId="62B12E92" w:rsidR="00027628" w:rsidRPr="00F42503" w:rsidRDefault="003E0E66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02762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10.2</w:t>
            </w:r>
          </w:p>
        </w:tc>
        <w:tc>
          <w:tcPr>
            <w:tcW w:w="1808" w:type="dxa"/>
            <w:hideMark/>
          </w:tcPr>
          <w:p w14:paraId="2E47B0C2" w14:textId="5FC21D92" w:rsidR="003E0E66" w:rsidRPr="003E0E66" w:rsidRDefault="003E0E66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23571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15</w:t>
            </w:r>
          </w:p>
        </w:tc>
        <w:tc>
          <w:tcPr>
            <w:tcW w:w="1808" w:type="dxa"/>
            <w:hideMark/>
          </w:tcPr>
          <w:p w14:paraId="0F54D3ED" w14:textId="350394E9" w:rsidR="003E0E66" w:rsidRPr="003E0E66" w:rsidRDefault="003E0E66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EC0D4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11</w:t>
            </w:r>
          </w:p>
        </w:tc>
        <w:tc>
          <w:tcPr>
            <w:tcW w:w="1699" w:type="dxa"/>
            <w:hideMark/>
          </w:tcPr>
          <w:p w14:paraId="4452EF95" w14:textId="4001C8B8" w:rsidR="003E0E66" w:rsidRPr="003E0E66" w:rsidRDefault="003E0E66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123CC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9</w:t>
            </w:r>
          </w:p>
        </w:tc>
      </w:tr>
      <w:tr w:rsidR="00625FAE" w:rsidRPr="003E0E66" w14:paraId="1A6F8AFC" w14:textId="77777777" w:rsidTr="00913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hideMark/>
          </w:tcPr>
          <w:p w14:paraId="376C3076" w14:textId="77777777" w:rsidR="00695130" w:rsidRPr="00695130" w:rsidRDefault="003E0E66" w:rsidP="00913DB9">
            <w:pPr>
              <w:pStyle w:val="ListParagraph"/>
              <w:numPr>
                <w:ilvl w:val="0"/>
                <w:numId w:val="6"/>
              </w:numPr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69513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Lateral and anterior furrows have formed a continuous tube</w:t>
            </w:r>
            <w:r w:rsidR="00695130" w:rsidRPr="0069513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.</w:t>
            </w:r>
          </w:p>
          <w:p w14:paraId="6054BA78" w14:textId="31AE5F78" w:rsidR="003E0E66" w:rsidRPr="00695130" w:rsidRDefault="00695130" w:rsidP="00913DB9">
            <w:pPr>
              <w:pStyle w:val="ListParagraph"/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69513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T</w:t>
            </w:r>
            <w:r w:rsidR="003E0E66" w:rsidRPr="0069513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he medial subdivisions appear</w:t>
            </w:r>
          </w:p>
        </w:tc>
        <w:tc>
          <w:tcPr>
            <w:tcW w:w="1585" w:type="dxa"/>
            <w:hideMark/>
          </w:tcPr>
          <w:p w14:paraId="2D828A80" w14:textId="77777777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BDS-5</w:t>
            </w:r>
          </w:p>
        </w:tc>
        <w:tc>
          <w:tcPr>
            <w:tcW w:w="1973" w:type="dxa"/>
            <w:hideMark/>
          </w:tcPr>
          <w:p w14:paraId="2A73598E" w14:textId="77777777" w:rsidR="003E0E66" w:rsidRDefault="00515534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10.2</w:t>
            </w:r>
          </w:p>
          <w:p w14:paraId="0408227A" w14:textId="681D7641" w:rsidR="00515534" w:rsidRPr="00515534" w:rsidRDefault="00515534" w:rsidP="00913DB9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Medial subdivisions appear (no continuous tube)</w:t>
            </w:r>
          </w:p>
        </w:tc>
        <w:tc>
          <w:tcPr>
            <w:tcW w:w="1808" w:type="dxa"/>
            <w:hideMark/>
          </w:tcPr>
          <w:p w14:paraId="53DF6FC3" w14:textId="77777777" w:rsid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78355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13</w:t>
            </w:r>
          </w:p>
          <w:p w14:paraId="471F4ADB" w14:textId="3DCF7138" w:rsidR="00C7503D" w:rsidRPr="00C7503D" w:rsidRDefault="00C7503D" w:rsidP="00913DB9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C7503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Medial subdivisions appear (no continuous tube)</w:t>
            </w:r>
          </w:p>
        </w:tc>
        <w:tc>
          <w:tcPr>
            <w:tcW w:w="1808" w:type="dxa"/>
            <w:hideMark/>
          </w:tcPr>
          <w:p w14:paraId="30ED76A5" w14:textId="77777777" w:rsid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527EC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10.2</w:t>
            </w:r>
          </w:p>
          <w:p w14:paraId="168797AA" w14:textId="4C28AD1C" w:rsidR="00527ECA" w:rsidRPr="00527ECA" w:rsidRDefault="006D3909" w:rsidP="00913DB9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C7503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Medial subdivisions appear (no continuous tube)</w:t>
            </w:r>
          </w:p>
        </w:tc>
        <w:tc>
          <w:tcPr>
            <w:tcW w:w="1699" w:type="dxa"/>
            <w:hideMark/>
          </w:tcPr>
          <w:p w14:paraId="6AD22202" w14:textId="689A61C9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BE680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625FAE" w:rsidRPr="003E0E66" w14:paraId="30C55C9D" w14:textId="77777777" w:rsidTr="00913DB9">
        <w:trPr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hideMark/>
          </w:tcPr>
          <w:p w14:paraId="5E3B3A11" w14:textId="77777777" w:rsidR="00802BD1" w:rsidRPr="00802BD1" w:rsidRDefault="003E0E66" w:rsidP="00913DB9">
            <w:pPr>
              <w:pStyle w:val="ListParagraph"/>
              <w:numPr>
                <w:ilvl w:val="0"/>
                <w:numId w:val="6"/>
              </w:numPr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802BD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Lateral furrows close</w:t>
            </w:r>
          </w:p>
          <w:p w14:paraId="44339A5F" w14:textId="691B3F4E" w:rsidR="003E0E66" w:rsidRPr="00802BD1" w:rsidRDefault="00802BD1" w:rsidP="00913DB9">
            <w:pPr>
              <w:pStyle w:val="ListParagraph"/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802BD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M</w:t>
            </w:r>
            <w:r w:rsidR="003E0E66" w:rsidRPr="00802BD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edial subdivisions </w:t>
            </w:r>
            <w:r w:rsidR="00625FAE" w:rsidRPr="00802BD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contact</w:t>
            </w:r>
            <w:r w:rsidR="003E0E66" w:rsidRPr="00802BD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the lateral side of the head to close the anterior furrow.</w:t>
            </w:r>
          </w:p>
        </w:tc>
        <w:tc>
          <w:tcPr>
            <w:tcW w:w="1585" w:type="dxa"/>
            <w:hideMark/>
          </w:tcPr>
          <w:p w14:paraId="0AB60A87" w14:textId="77777777" w:rsidR="003E0E66" w:rsidRPr="003E0E66" w:rsidRDefault="003E0E66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BDS-6</w:t>
            </w:r>
          </w:p>
        </w:tc>
        <w:tc>
          <w:tcPr>
            <w:tcW w:w="1973" w:type="dxa"/>
            <w:hideMark/>
          </w:tcPr>
          <w:p w14:paraId="04BE929F" w14:textId="6DABFCD8" w:rsidR="003E0E66" w:rsidRPr="003E0E66" w:rsidRDefault="003E0E66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9F68E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St. </w:t>
            </w:r>
            <w:r w:rsidR="00AD67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1808" w:type="dxa"/>
            <w:hideMark/>
          </w:tcPr>
          <w:p w14:paraId="1E0B8C5F" w14:textId="3D638512" w:rsidR="003E0E66" w:rsidRPr="003E0E66" w:rsidRDefault="003E0E66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33362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16</w:t>
            </w:r>
          </w:p>
        </w:tc>
        <w:tc>
          <w:tcPr>
            <w:tcW w:w="1808" w:type="dxa"/>
            <w:hideMark/>
          </w:tcPr>
          <w:p w14:paraId="3C14CB3D" w14:textId="3D4DAFA7" w:rsidR="003E0E66" w:rsidRPr="003E0E66" w:rsidRDefault="003E0E66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5708C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12</w:t>
            </w:r>
          </w:p>
        </w:tc>
        <w:tc>
          <w:tcPr>
            <w:tcW w:w="1699" w:type="dxa"/>
            <w:hideMark/>
          </w:tcPr>
          <w:p w14:paraId="04C5BBE1" w14:textId="558109A4" w:rsidR="003E0E66" w:rsidRPr="003E0E66" w:rsidRDefault="003E0E66" w:rsidP="00913D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BE680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625FAE" w:rsidRPr="003E0E66" w14:paraId="0D6D2A76" w14:textId="77777777" w:rsidTr="00913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hideMark/>
          </w:tcPr>
          <w:p w14:paraId="45C77C95" w14:textId="77777777" w:rsidR="00802BD1" w:rsidRPr="00802BD1" w:rsidRDefault="003E0E66" w:rsidP="00913DB9">
            <w:pPr>
              <w:pStyle w:val="ListParagraph"/>
              <w:numPr>
                <w:ilvl w:val="0"/>
                <w:numId w:val="7"/>
              </w:numPr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802BD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The prosomal shield has moved to cover the brain</w:t>
            </w:r>
            <w:r w:rsidR="00802BD1" w:rsidRPr="00802BD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.</w:t>
            </w:r>
          </w:p>
          <w:p w14:paraId="1E7EBD84" w14:textId="0A22731F" w:rsidR="003E0E66" w:rsidRPr="00802BD1" w:rsidRDefault="00802BD1" w:rsidP="00913DB9">
            <w:pPr>
              <w:pStyle w:val="ListParagraph"/>
              <w:numPr>
                <w:ilvl w:val="0"/>
                <w:numId w:val="7"/>
              </w:num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802BD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T</w:t>
            </w:r>
            <w:r w:rsidR="003E0E66" w:rsidRPr="00802BD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he compartments of the brain are distinguishable, with the anterior furrows forming the arcuate bodies, the lateral furrows forming the optic vesicles, and the mushroom bodies forming in between these.</w:t>
            </w:r>
          </w:p>
        </w:tc>
        <w:tc>
          <w:tcPr>
            <w:tcW w:w="1585" w:type="dxa"/>
            <w:hideMark/>
          </w:tcPr>
          <w:p w14:paraId="7F39398E" w14:textId="77777777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BDS-7</w:t>
            </w:r>
          </w:p>
        </w:tc>
        <w:tc>
          <w:tcPr>
            <w:tcW w:w="1973" w:type="dxa"/>
            <w:hideMark/>
          </w:tcPr>
          <w:p w14:paraId="5161FD2A" w14:textId="3E1389F3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AD673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13</w:t>
            </w:r>
            <w:r w:rsidR="006A224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-14</w:t>
            </w:r>
          </w:p>
        </w:tc>
        <w:tc>
          <w:tcPr>
            <w:tcW w:w="1808" w:type="dxa"/>
            <w:hideMark/>
          </w:tcPr>
          <w:p w14:paraId="373A0269" w14:textId="3317371D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8500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18</w:t>
            </w:r>
            <w:r w:rsidR="00751ED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-19</w:t>
            </w:r>
          </w:p>
        </w:tc>
        <w:tc>
          <w:tcPr>
            <w:tcW w:w="1808" w:type="dxa"/>
            <w:hideMark/>
          </w:tcPr>
          <w:p w14:paraId="477B3AEE" w14:textId="789A708A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D55B6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13-14</w:t>
            </w:r>
          </w:p>
        </w:tc>
        <w:tc>
          <w:tcPr>
            <w:tcW w:w="1699" w:type="dxa"/>
            <w:hideMark/>
          </w:tcPr>
          <w:p w14:paraId="5D908C8F" w14:textId="14E8EC7D" w:rsidR="003E0E66" w:rsidRPr="003E0E66" w:rsidRDefault="003E0E66" w:rsidP="00913D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3E0E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BE680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St. 11-13</w:t>
            </w:r>
          </w:p>
        </w:tc>
      </w:tr>
    </w:tbl>
    <w:p w14:paraId="0E0268B1" w14:textId="563CB22C" w:rsidR="00913DB9" w:rsidRPr="00221F24" w:rsidRDefault="00913DB9" w:rsidP="00D03925">
      <w:pPr>
        <w:rPr>
          <w:rFonts w:ascii="Arial" w:hAnsi="Arial" w:cs="Arial"/>
          <w:sz w:val="20"/>
          <w:szCs w:val="20"/>
        </w:rPr>
      </w:pPr>
      <w:r w:rsidRPr="00913DB9">
        <w:rPr>
          <w:rFonts w:ascii="Arial" w:hAnsi="Arial" w:cs="Arial"/>
          <w:b/>
          <w:bCs/>
          <w:sz w:val="20"/>
          <w:szCs w:val="20"/>
        </w:rPr>
        <w:t>Table S</w:t>
      </w:r>
      <w:r w:rsidR="003C6C3B">
        <w:rPr>
          <w:rFonts w:ascii="Arial" w:hAnsi="Arial" w:cs="Arial"/>
          <w:b/>
          <w:bCs/>
          <w:sz w:val="20"/>
          <w:szCs w:val="20"/>
        </w:rPr>
        <w:t>3</w:t>
      </w:r>
      <w:r w:rsidRPr="00913DB9">
        <w:rPr>
          <w:rFonts w:ascii="Arial" w:hAnsi="Arial" w:cs="Arial"/>
          <w:b/>
          <w:bCs/>
          <w:sz w:val="20"/>
          <w:szCs w:val="20"/>
        </w:rPr>
        <w:t xml:space="preserve">: The comparison of the stages of brain development in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A. longisetosus </w:t>
      </w:r>
      <w:r>
        <w:rPr>
          <w:rFonts w:ascii="Arial" w:hAnsi="Arial" w:cs="Arial"/>
          <w:b/>
          <w:bCs/>
          <w:sz w:val="20"/>
          <w:szCs w:val="20"/>
        </w:rPr>
        <w:t xml:space="preserve">compared to the spiders </w:t>
      </w:r>
      <w:r w:rsidRPr="00913DB9">
        <w:rPr>
          <w:rFonts w:ascii="Arial" w:hAnsi="Arial" w:cs="Arial"/>
          <w:b/>
          <w:bCs/>
          <w:i/>
          <w:iCs/>
          <w:sz w:val="20"/>
          <w:szCs w:val="20"/>
        </w:rPr>
        <w:t>P. tepidariorum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 w:rsidRPr="00913DB9">
        <w:rPr>
          <w:rFonts w:ascii="Arial" w:hAnsi="Arial" w:cs="Arial"/>
          <w:b/>
          <w:bCs/>
          <w:i/>
          <w:iCs/>
          <w:sz w:val="20"/>
          <w:szCs w:val="20"/>
        </w:rPr>
        <w:t>C. salei</w:t>
      </w:r>
      <w:r>
        <w:rPr>
          <w:rFonts w:ascii="Arial" w:hAnsi="Arial" w:cs="Arial"/>
          <w:b/>
          <w:bCs/>
          <w:sz w:val="20"/>
          <w:szCs w:val="20"/>
        </w:rPr>
        <w:t xml:space="preserve">, and </w:t>
      </w:r>
      <w:r w:rsidRPr="00913DB9">
        <w:rPr>
          <w:rFonts w:ascii="Arial" w:hAnsi="Arial" w:cs="Arial"/>
          <w:b/>
          <w:bCs/>
          <w:i/>
          <w:iCs/>
          <w:sz w:val="20"/>
          <w:szCs w:val="20"/>
        </w:rPr>
        <w:t>T. pagana</w:t>
      </w:r>
      <w:r>
        <w:rPr>
          <w:rFonts w:ascii="Arial" w:hAnsi="Arial" w:cs="Arial"/>
          <w:b/>
          <w:bCs/>
          <w:sz w:val="20"/>
          <w:szCs w:val="20"/>
        </w:rPr>
        <w:t xml:space="preserve">, and with the harvestman </w:t>
      </w:r>
      <w:r w:rsidRPr="00913DB9">
        <w:rPr>
          <w:rFonts w:ascii="Arial" w:hAnsi="Arial" w:cs="Arial"/>
          <w:b/>
          <w:bCs/>
          <w:i/>
          <w:iCs/>
          <w:sz w:val="20"/>
          <w:szCs w:val="20"/>
        </w:rPr>
        <w:t>P. opilio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="00FD6B49">
        <w:rPr>
          <w:rFonts w:ascii="Arial" w:hAnsi="Arial" w:cs="Arial"/>
          <w:b/>
          <w:bCs/>
          <w:sz w:val="20"/>
          <w:szCs w:val="20"/>
        </w:rPr>
        <w:t xml:space="preserve"> </w:t>
      </w:r>
      <w:r w:rsidR="00A66470" w:rsidRPr="00A66470">
        <w:rPr>
          <w:rFonts w:ascii="Arial" w:hAnsi="Arial" w:cs="Arial"/>
          <w:sz w:val="20"/>
          <w:szCs w:val="20"/>
        </w:rPr>
        <w:t xml:space="preserve">Data for </w:t>
      </w:r>
      <w:r w:rsidR="00A66470" w:rsidRPr="00913E35">
        <w:rPr>
          <w:rFonts w:ascii="Arial" w:hAnsi="Arial" w:cs="Arial"/>
          <w:i/>
          <w:iCs/>
          <w:sz w:val="20"/>
          <w:szCs w:val="20"/>
        </w:rPr>
        <w:t>P. tepidariorum</w:t>
      </w:r>
      <w:r w:rsidR="00A66470" w:rsidRPr="00A66470">
        <w:rPr>
          <w:rFonts w:ascii="Arial" w:hAnsi="Arial" w:cs="Arial"/>
          <w:sz w:val="20"/>
          <w:szCs w:val="20"/>
        </w:rPr>
        <w:t xml:space="preserve"> is from </w:t>
      </w:r>
      <w:r w:rsidR="00D47D76">
        <w:rPr>
          <w:rFonts w:ascii="Arial" w:hAnsi="Arial" w:cs="Arial"/>
          <w:sz w:val="20"/>
          <w:szCs w:val="20"/>
        </w:rPr>
        <w:t>ref. [7</w:t>
      </w:r>
      <w:r w:rsidR="00D27D6D">
        <w:rPr>
          <w:rFonts w:ascii="Arial" w:hAnsi="Arial" w:cs="Arial"/>
          <w:sz w:val="20"/>
          <w:szCs w:val="20"/>
        </w:rPr>
        <w:t>3</w:t>
      </w:r>
      <w:r w:rsidR="00D47D76">
        <w:rPr>
          <w:rFonts w:ascii="Arial" w:hAnsi="Arial" w:cs="Arial"/>
          <w:sz w:val="20"/>
          <w:szCs w:val="20"/>
        </w:rPr>
        <w:t xml:space="preserve">], </w:t>
      </w:r>
      <w:r w:rsidR="00D47D76">
        <w:rPr>
          <w:rFonts w:ascii="Arial" w:hAnsi="Arial" w:cs="Arial"/>
          <w:i/>
          <w:iCs/>
          <w:sz w:val="20"/>
          <w:szCs w:val="20"/>
        </w:rPr>
        <w:t xml:space="preserve">C. salei </w:t>
      </w:r>
      <w:r w:rsidR="00D47D76">
        <w:rPr>
          <w:rFonts w:ascii="Arial" w:hAnsi="Arial" w:cs="Arial"/>
          <w:sz w:val="20"/>
          <w:szCs w:val="20"/>
        </w:rPr>
        <w:t xml:space="preserve">from </w:t>
      </w:r>
      <w:r w:rsidR="00221F24">
        <w:rPr>
          <w:rFonts w:ascii="Arial" w:hAnsi="Arial" w:cs="Arial"/>
          <w:sz w:val="20"/>
          <w:szCs w:val="20"/>
        </w:rPr>
        <w:t>[7</w:t>
      </w:r>
      <w:r w:rsidR="00D27D6D">
        <w:rPr>
          <w:rFonts w:ascii="Arial" w:hAnsi="Arial" w:cs="Arial"/>
          <w:sz w:val="20"/>
          <w:szCs w:val="20"/>
        </w:rPr>
        <w:t>2</w:t>
      </w:r>
      <w:r w:rsidR="00221F24">
        <w:rPr>
          <w:rFonts w:ascii="Arial" w:hAnsi="Arial" w:cs="Arial"/>
          <w:sz w:val="20"/>
          <w:szCs w:val="20"/>
        </w:rPr>
        <w:t xml:space="preserve">], </w:t>
      </w:r>
      <w:r w:rsidR="00221F24">
        <w:rPr>
          <w:rFonts w:ascii="Arial" w:hAnsi="Arial" w:cs="Arial"/>
          <w:i/>
          <w:iCs/>
          <w:sz w:val="20"/>
          <w:szCs w:val="20"/>
        </w:rPr>
        <w:t>T. pagan</w:t>
      </w:r>
      <w:r w:rsidR="00221F24" w:rsidRPr="00221F24">
        <w:rPr>
          <w:rFonts w:ascii="Arial" w:hAnsi="Arial" w:cs="Arial"/>
          <w:i/>
          <w:iCs/>
          <w:sz w:val="20"/>
          <w:szCs w:val="20"/>
        </w:rPr>
        <w:t>a</w:t>
      </w:r>
      <w:r w:rsidR="00221F24">
        <w:rPr>
          <w:rFonts w:ascii="Arial" w:hAnsi="Arial" w:cs="Arial"/>
          <w:sz w:val="20"/>
          <w:szCs w:val="20"/>
        </w:rPr>
        <w:t xml:space="preserve"> from [35], and </w:t>
      </w:r>
      <w:r w:rsidR="00221F24">
        <w:rPr>
          <w:rFonts w:ascii="Arial" w:hAnsi="Arial" w:cs="Arial"/>
          <w:i/>
          <w:iCs/>
          <w:sz w:val="20"/>
          <w:szCs w:val="20"/>
        </w:rPr>
        <w:t xml:space="preserve">P. opilio </w:t>
      </w:r>
      <w:r w:rsidR="00221F24">
        <w:rPr>
          <w:rFonts w:ascii="Arial" w:hAnsi="Arial" w:cs="Arial"/>
          <w:sz w:val="20"/>
          <w:szCs w:val="20"/>
        </w:rPr>
        <w:t>from [6</w:t>
      </w:r>
      <w:r w:rsidR="00D27D6D">
        <w:rPr>
          <w:rFonts w:ascii="Arial" w:hAnsi="Arial" w:cs="Arial"/>
          <w:sz w:val="20"/>
          <w:szCs w:val="20"/>
        </w:rPr>
        <w:t>9</w:t>
      </w:r>
      <w:r w:rsidR="00221F24">
        <w:rPr>
          <w:rFonts w:ascii="Arial" w:hAnsi="Arial" w:cs="Arial"/>
          <w:sz w:val="20"/>
          <w:szCs w:val="20"/>
        </w:rPr>
        <w:t>].</w:t>
      </w:r>
    </w:p>
    <w:sectPr w:rsidR="00913DB9" w:rsidRPr="00221F24" w:rsidSect="003E0E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23F9"/>
    <w:multiLevelType w:val="hybridMultilevel"/>
    <w:tmpl w:val="854C2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45EE1"/>
    <w:multiLevelType w:val="hybridMultilevel"/>
    <w:tmpl w:val="455AE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F6DE6"/>
    <w:multiLevelType w:val="hybridMultilevel"/>
    <w:tmpl w:val="9982B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81FCA"/>
    <w:multiLevelType w:val="hybridMultilevel"/>
    <w:tmpl w:val="10A4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D27ED"/>
    <w:multiLevelType w:val="hybridMultilevel"/>
    <w:tmpl w:val="A65CA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50E2D"/>
    <w:multiLevelType w:val="hybridMultilevel"/>
    <w:tmpl w:val="150CC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462AB"/>
    <w:multiLevelType w:val="hybridMultilevel"/>
    <w:tmpl w:val="277AC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E4BE1"/>
    <w:multiLevelType w:val="hybridMultilevel"/>
    <w:tmpl w:val="811C9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475194">
    <w:abstractNumId w:val="6"/>
  </w:num>
  <w:num w:numId="2" w16cid:durableId="638876406">
    <w:abstractNumId w:val="0"/>
  </w:num>
  <w:num w:numId="3" w16cid:durableId="1406873792">
    <w:abstractNumId w:val="7"/>
  </w:num>
  <w:num w:numId="4" w16cid:durableId="661546426">
    <w:abstractNumId w:val="5"/>
  </w:num>
  <w:num w:numId="5" w16cid:durableId="778718637">
    <w:abstractNumId w:val="2"/>
  </w:num>
  <w:num w:numId="6" w16cid:durableId="336882129">
    <w:abstractNumId w:val="4"/>
  </w:num>
  <w:num w:numId="7" w16cid:durableId="638532355">
    <w:abstractNumId w:val="1"/>
  </w:num>
  <w:num w:numId="8" w16cid:durableId="196702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E66"/>
    <w:rsid w:val="00027628"/>
    <w:rsid w:val="000B0C09"/>
    <w:rsid w:val="00123CCA"/>
    <w:rsid w:val="001676DB"/>
    <w:rsid w:val="00187177"/>
    <w:rsid w:val="00221F24"/>
    <w:rsid w:val="00235710"/>
    <w:rsid w:val="0026288C"/>
    <w:rsid w:val="00264C50"/>
    <w:rsid w:val="0033362B"/>
    <w:rsid w:val="003465C6"/>
    <w:rsid w:val="003A458D"/>
    <w:rsid w:val="003B4427"/>
    <w:rsid w:val="003C6C3B"/>
    <w:rsid w:val="003E0686"/>
    <w:rsid w:val="003E0E66"/>
    <w:rsid w:val="00475274"/>
    <w:rsid w:val="00510230"/>
    <w:rsid w:val="00515534"/>
    <w:rsid w:val="005269C3"/>
    <w:rsid w:val="00527ECA"/>
    <w:rsid w:val="00564CC7"/>
    <w:rsid w:val="005708C2"/>
    <w:rsid w:val="005A7ACF"/>
    <w:rsid w:val="00625FAE"/>
    <w:rsid w:val="006307B2"/>
    <w:rsid w:val="00636CAD"/>
    <w:rsid w:val="00695130"/>
    <w:rsid w:val="006A224A"/>
    <w:rsid w:val="006D3909"/>
    <w:rsid w:val="006E66D0"/>
    <w:rsid w:val="00751ED8"/>
    <w:rsid w:val="007755E1"/>
    <w:rsid w:val="00783553"/>
    <w:rsid w:val="00793795"/>
    <w:rsid w:val="00795529"/>
    <w:rsid w:val="007A39B5"/>
    <w:rsid w:val="00800629"/>
    <w:rsid w:val="00802BD1"/>
    <w:rsid w:val="00843523"/>
    <w:rsid w:val="00850045"/>
    <w:rsid w:val="00897073"/>
    <w:rsid w:val="008F2055"/>
    <w:rsid w:val="009015EA"/>
    <w:rsid w:val="00913DB9"/>
    <w:rsid w:val="00913E35"/>
    <w:rsid w:val="0093196E"/>
    <w:rsid w:val="00943C8E"/>
    <w:rsid w:val="009616E5"/>
    <w:rsid w:val="009F68E1"/>
    <w:rsid w:val="00A66470"/>
    <w:rsid w:val="00AD673A"/>
    <w:rsid w:val="00BA1BA1"/>
    <w:rsid w:val="00BB092C"/>
    <w:rsid w:val="00BC08E8"/>
    <w:rsid w:val="00BE680D"/>
    <w:rsid w:val="00BF60E1"/>
    <w:rsid w:val="00C122F5"/>
    <w:rsid w:val="00C7503D"/>
    <w:rsid w:val="00CA1ABE"/>
    <w:rsid w:val="00CE15DC"/>
    <w:rsid w:val="00D03925"/>
    <w:rsid w:val="00D27D6D"/>
    <w:rsid w:val="00D40C9F"/>
    <w:rsid w:val="00D47D76"/>
    <w:rsid w:val="00D546E4"/>
    <w:rsid w:val="00D55B6C"/>
    <w:rsid w:val="00DD5453"/>
    <w:rsid w:val="00E57B39"/>
    <w:rsid w:val="00E71250"/>
    <w:rsid w:val="00E873EB"/>
    <w:rsid w:val="00EC0D4A"/>
    <w:rsid w:val="00ED2194"/>
    <w:rsid w:val="00EE2C9B"/>
    <w:rsid w:val="00F34AB9"/>
    <w:rsid w:val="00F42503"/>
    <w:rsid w:val="00F83E52"/>
    <w:rsid w:val="00F9108D"/>
    <w:rsid w:val="00F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1EC3D"/>
  <w15:chartTrackingRefBased/>
  <w15:docId w15:val="{21A8931A-31DF-974C-B8FD-A7437391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E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E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E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E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E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E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E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E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E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E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E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0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3E0E6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1871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A6647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1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10F268C-BE73-484A-BB81-BBAF3CA169FA}">
  <we:reference id="f78a3046-9e99-4300-aa2b-5814002b01a2" version="1.55.1.0" store="EXCatalog" storeType="EXCatalog"/>
  <we:alternateReferences>
    <we:reference id="WA104382081" version="1.55.1.0" store="en-US" storeType="OMEX"/>
  </we:alternateReferences>
  <we:properties>
    <we:property name="MENDELEY_CITATIONS" value="[]"/>
    <we:property name="MENDELEY_CITATIONS_STYLE" value="{&quot;id&quot;:&quot;https://www.zotero.org/styles/evodevo&quot;,&quot;title&quot;:&quot;EvoDevo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D7A2B2-204C-D740-B662-8541255F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Barnett, Austen A</dc:creator>
  <cp:keywords/>
  <dc:description/>
  <cp:lastModifiedBy>Barnett, Austen A</cp:lastModifiedBy>
  <cp:revision>70</cp:revision>
  <dcterms:created xsi:type="dcterms:W3CDTF">2025-03-25T14:07:00Z</dcterms:created>
  <dcterms:modified xsi:type="dcterms:W3CDTF">2025-05-10T16:34:00Z</dcterms:modified>
</cp:coreProperties>
</file>