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"/>
        <w:tblpPr w:leftFromText="180" w:rightFromText="180" w:vertAnchor="text" w:tblpY="1"/>
        <w:tblW w:w="8756" w:type="dxa"/>
        <w:tblLook w:val="06A0" w:firstRow="1" w:lastRow="0" w:firstColumn="1" w:lastColumn="0" w:noHBand="1" w:noVBand="1"/>
      </w:tblPr>
      <w:tblGrid>
        <w:gridCol w:w="1951"/>
        <w:gridCol w:w="2835"/>
        <w:gridCol w:w="2835"/>
        <w:gridCol w:w="1135"/>
      </w:tblGrid>
      <w:tr w:rsidR="00E03594" w:rsidRPr="00E74F0C" w14:paraId="74A64E56" w14:textId="77777777" w:rsidTr="001D27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E0DF2EA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  <w:t>Characteristics</w:t>
            </w:r>
          </w:p>
        </w:tc>
        <w:tc>
          <w:tcPr>
            <w:tcW w:w="2835" w:type="dxa"/>
          </w:tcPr>
          <w:p w14:paraId="782CEEFE" w14:textId="77777777" w:rsidR="00E03594" w:rsidRPr="00E74F0C" w:rsidRDefault="00E03594" w:rsidP="001D27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  <w:t>ASC (n=44)</w:t>
            </w:r>
          </w:p>
          <w:p w14:paraId="6ED98D5E" w14:textId="77777777" w:rsidR="00E03594" w:rsidRPr="00E74F0C" w:rsidRDefault="00E03594" w:rsidP="001D27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  <w:t>Mean    (SD)      [Range]</w:t>
            </w:r>
          </w:p>
        </w:tc>
        <w:tc>
          <w:tcPr>
            <w:tcW w:w="2835" w:type="dxa"/>
          </w:tcPr>
          <w:p w14:paraId="2B113C2C" w14:textId="77777777" w:rsidR="00E03594" w:rsidRPr="00E74F0C" w:rsidRDefault="00E03594" w:rsidP="001D27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  <w:t>Controls  (n=80)</w:t>
            </w:r>
          </w:p>
          <w:p w14:paraId="4F3E228D" w14:textId="77777777" w:rsidR="00E03594" w:rsidRPr="00E74F0C" w:rsidRDefault="00E03594" w:rsidP="001D27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  <w:t>Mean    (SD)      [Range]</w:t>
            </w:r>
          </w:p>
        </w:tc>
        <w:tc>
          <w:tcPr>
            <w:tcW w:w="1135" w:type="dxa"/>
          </w:tcPr>
          <w:p w14:paraId="1DC04867" w14:textId="77777777" w:rsidR="00E03594" w:rsidRPr="00E74F0C" w:rsidRDefault="00E03594" w:rsidP="001D27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74F0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GB"/>
              </w:rPr>
              <w:t>Statistics</w:t>
            </w:r>
          </w:p>
        </w:tc>
      </w:tr>
      <w:tr w:rsidR="00E03594" w:rsidRPr="00E74F0C" w14:paraId="4258A9AD" w14:textId="77777777" w:rsidTr="001D2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B183EEA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Gender</w:t>
            </w:r>
          </w:p>
          <w:p w14:paraId="5C3272A5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NoLD  (ASP)</w:t>
            </w:r>
          </w:p>
          <w:p w14:paraId="16650367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LD       (HFA)</w:t>
            </w:r>
          </w:p>
          <w:p w14:paraId="3C4049A1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Age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2835" w:type="dxa"/>
          </w:tcPr>
          <w:p w14:paraId="09557CB5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36M; 8F</w:t>
            </w:r>
          </w:p>
          <w:p w14:paraId="2F9DEFB7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21M; 6F</w:t>
            </w:r>
          </w:p>
          <w:p w14:paraId="59020FA7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15M; 2F</w:t>
            </w:r>
          </w:p>
          <w:p w14:paraId="3F1F6125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10.23    (1.51)    [8.01-12.99]</w:t>
            </w:r>
          </w:p>
        </w:tc>
        <w:tc>
          <w:tcPr>
            <w:tcW w:w="2835" w:type="dxa"/>
          </w:tcPr>
          <w:p w14:paraId="31DE9C5D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58M; 22F</w:t>
            </w:r>
          </w:p>
          <w:p w14:paraId="4421600B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4F6E720B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5B19E6FD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10.15    (1.08)</w:t>
            </w:r>
            <w:r w:rsidRPr="00E74F0C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   </w:t>
            </w: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[8.07-12.76]</w:t>
            </w:r>
          </w:p>
        </w:tc>
        <w:tc>
          <w:tcPr>
            <w:tcW w:w="1135" w:type="dxa"/>
          </w:tcPr>
          <w:p w14:paraId="0BBF4D55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ns</w:t>
            </w:r>
          </w:p>
          <w:p w14:paraId="45066C0D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226C1514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27715864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ns</w:t>
            </w:r>
          </w:p>
        </w:tc>
      </w:tr>
      <w:tr w:rsidR="00E03594" w:rsidRPr="00E74F0C" w14:paraId="52AB1F60" w14:textId="77777777" w:rsidTr="001D2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E723846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Full-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Scale IQ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  <w:t>b</w:t>
            </w:r>
          </w:p>
        </w:tc>
        <w:tc>
          <w:tcPr>
            <w:tcW w:w="2835" w:type="dxa"/>
          </w:tcPr>
          <w:p w14:paraId="5EE5BAE2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104.30  (14.76)  [73-141]</w:t>
            </w:r>
          </w:p>
        </w:tc>
        <w:tc>
          <w:tcPr>
            <w:tcW w:w="2835" w:type="dxa"/>
          </w:tcPr>
          <w:p w14:paraId="2E3F47B2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113.10  (10.59)  [85-140]</w:t>
            </w:r>
          </w:p>
        </w:tc>
        <w:tc>
          <w:tcPr>
            <w:tcW w:w="1135" w:type="dxa"/>
          </w:tcPr>
          <w:p w14:paraId="4CAE381A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Con&gt;ASC </w:t>
            </w:r>
          </w:p>
        </w:tc>
      </w:tr>
      <w:tr w:rsidR="00E03594" w:rsidRPr="00E74F0C" w14:paraId="729C597B" w14:textId="77777777" w:rsidTr="001D272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9DF8F3A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VCI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  <w:t>b</w:t>
            </w:r>
          </w:p>
        </w:tc>
        <w:tc>
          <w:tcPr>
            <w:tcW w:w="2835" w:type="dxa"/>
          </w:tcPr>
          <w:p w14:paraId="60866661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107.39  (15.40)  [79-134]</w:t>
            </w:r>
          </w:p>
        </w:tc>
        <w:tc>
          <w:tcPr>
            <w:tcW w:w="2835" w:type="dxa"/>
          </w:tcPr>
          <w:p w14:paraId="1F128DED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118.00  (12.49)  [85-140]</w:t>
            </w:r>
          </w:p>
        </w:tc>
        <w:tc>
          <w:tcPr>
            <w:tcW w:w="1135" w:type="dxa"/>
          </w:tcPr>
          <w:p w14:paraId="25DB8C26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Con&gt;ASC </w:t>
            </w:r>
          </w:p>
        </w:tc>
      </w:tr>
      <w:tr w:rsidR="00E03594" w:rsidRPr="00E74F0C" w14:paraId="01BA020F" w14:textId="77777777" w:rsidTr="001D272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321AF0E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PRI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  <w:t>a</w:t>
            </w:r>
          </w:p>
          <w:p w14:paraId="6E459129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Handedness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  <w:t>a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 xml:space="preserve"> </w:t>
            </w:r>
          </w:p>
          <w:p w14:paraId="7DDED371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ADI-R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  <w:t>c</w:t>
            </w:r>
          </w:p>
          <w:p w14:paraId="68629880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 xml:space="preserve">   Social</w:t>
            </w:r>
          </w:p>
          <w:p w14:paraId="2981497B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 xml:space="preserve">   Communication</w:t>
            </w:r>
          </w:p>
          <w:p w14:paraId="5FECCB7F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 xml:space="preserve">   RSB</w:t>
            </w:r>
          </w:p>
          <w:p w14:paraId="1A47C2D9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>ADOS-G</w:t>
            </w: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vertAlign w:val="superscript"/>
                <w:lang w:val="en-GB"/>
              </w:rPr>
              <w:t>c</w:t>
            </w:r>
          </w:p>
          <w:p w14:paraId="4E0AAE09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 xml:space="preserve">   Communication</w:t>
            </w:r>
          </w:p>
          <w:p w14:paraId="0AC379BF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 xml:space="preserve">   Social</w:t>
            </w:r>
          </w:p>
          <w:p w14:paraId="08224C23" w14:textId="77777777" w:rsidR="00E03594" w:rsidRPr="00E74F0C" w:rsidRDefault="00E03594" w:rsidP="001D2728">
            <w:pPr>
              <w:spacing w:line="480" w:lineRule="auto"/>
              <w:jc w:val="both"/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bCs w:val="0"/>
                <w:sz w:val="22"/>
                <w:szCs w:val="22"/>
                <w:lang w:val="en-GB"/>
              </w:rPr>
              <w:t xml:space="preserve">   RSB</w:t>
            </w:r>
          </w:p>
        </w:tc>
        <w:tc>
          <w:tcPr>
            <w:tcW w:w="2835" w:type="dxa"/>
          </w:tcPr>
          <w:p w14:paraId="26CF9396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107.34  (13.99)  [79-135]</w:t>
            </w:r>
          </w:p>
          <w:p w14:paraId="045DB62A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85.86    (14.60)  [50-100]</w:t>
            </w:r>
          </w:p>
          <w:p w14:paraId="1A22267A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2B2AD928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20.52    (5.99)    [10-30]</w:t>
            </w:r>
          </w:p>
          <w:p w14:paraId="25D9AE45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15.89    (4.79)    [4-25]</w:t>
            </w:r>
          </w:p>
          <w:p w14:paraId="2AFF65A2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6.61      (2.15)    [3-12]</w:t>
            </w:r>
          </w:p>
          <w:p w14:paraId="22EAC627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23C098E4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3.36      (1.10)    [1-7]</w:t>
            </w:r>
          </w:p>
          <w:p w14:paraId="2EB62AB0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7.45      (1.98)    [4-12]</w:t>
            </w:r>
          </w:p>
          <w:p w14:paraId="1D905CD5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3.00      (1.67)    [0-6]</w:t>
            </w:r>
          </w:p>
        </w:tc>
        <w:tc>
          <w:tcPr>
            <w:tcW w:w="2835" w:type="dxa"/>
          </w:tcPr>
          <w:p w14:paraId="46462860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109.29  (11.61)  [79-133]</w:t>
            </w:r>
          </w:p>
          <w:p w14:paraId="0C87D248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84.96     (16.59)  [41-100]</w:t>
            </w:r>
          </w:p>
          <w:p w14:paraId="519ABABE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37FAF9C5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324CBFE0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4569CEE3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0732C47E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41A8CA13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035D0C81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23B55CEC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</w:tc>
        <w:tc>
          <w:tcPr>
            <w:tcW w:w="1135" w:type="dxa"/>
          </w:tcPr>
          <w:p w14:paraId="7FBA9C14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ns</w:t>
            </w:r>
          </w:p>
          <w:p w14:paraId="35029D02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ns</w:t>
            </w:r>
          </w:p>
          <w:p w14:paraId="404E2560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10FCB0F0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491CB197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6CD5D5DB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627A10E4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7FE6EF0A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596D4845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  <w:p w14:paraId="507A5FCC" w14:textId="77777777" w:rsidR="00E03594" w:rsidRPr="00E74F0C" w:rsidRDefault="00E03594" w:rsidP="001D27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4F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</w:tc>
      </w:tr>
    </w:tbl>
    <w:p w14:paraId="57EDB0F8" w14:textId="77777777" w:rsidR="00E03594" w:rsidRPr="00E74F0C" w:rsidRDefault="00E03594" w:rsidP="00E035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Abbreviations: LD=</w:t>
      </w:r>
      <w:r w:rsidRPr="00E74F0C">
        <w:rPr>
          <w:rFonts w:ascii="Times New Roman" w:hAnsi="Times New Roman" w:cs="Times New Roman"/>
          <w:sz w:val="22"/>
          <w:szCs w:val="22"/>
          <w:lang w:val="en-GB"/>
        </w:rPr>
        <w:t xml:space="preserve"> individuals with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ASC with language delay; NoLD=</w:t>
      </w:r>
      <w:r w:rsidRPr="00E74F0C">
        <w:rPr>
          <w:rFonts w:ascii="Times New Roman" w:hAnsi="Times New Roman" w:cs="Times New Roman"/>
          <w:sz w:val="22"/>
          <w:szCs w:val="22"/>
          <w:lang w:val="en-GB"/>
        </w:rPr>
        <w:t xml:space="preserve"> individuals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with ASC without language delay; PRI= Perceptual Reasoning Index; VCI: Verbal Comprehension Index; </w:t>
      </w:r>
    </w:p>
    <w:p w14:paraId="54AB0ACA" w14:textId="77777777" w:rsidR="00E03594" w:rsidRPr="00E74F0C" w:rsidRDefault="00E03594" w:rsidP="00E035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E74F0C">
        <w:rPr>
          <w:rFonts w:ascii="Times New Roman" w:hAnsi="Times New Roman" w:cs="Times New Roman"/>
          <w:sz w:val="22"/>
          <w:szCs w:val="22"/>
          <w:lang w:val="en-GB"/>
        </w:rPr>
        <w:t xml:space="preserve">a) There were no significant differences between the ASC and control groups in age, sex, </w:t>
      </w:r>
      <w:r>
        <w:rPr>
          <w:rFonts w:ascii="Times New Roman" w:hAnsi="Times New Roman" w:cs="Times New Roman"/>
          <w:sz w:val="22"/>
          <w:szCs w:val="22"/>
          <w:lang w:val="en-GB"/>
        </w:rPr>
        <w:t>PRI</w:t>
      </w:r>
      <w:r w:rsidRPr="00E74F0C">
        <w:rPr>
          <w:rFonts w:ascii="Times New Roman" w:hAnsi="Times New Roman" w:cs="Times New Roman"/>
          <w:sz w:val="22"/>
          <w:szCs w:val="22"/>
          <w:lang w:val="en-GB"/>
        </w:rPr>
        <w:t>, or handedness (</w:t>
      </w:r>
      <w:r w:rsidRPr="00E74F0C">
        <w:rPr>
          <w:rFonts w:ascii="Times New Roman" w:hAnsi="Times New Roman" w:cs="Times New Roman"/>
          <w:i/>
          <w:sz w:val="22"/>
          <w:szCs w:val="22"/>
          <w:lang w:val="en-GB"/>
        </w:rPr>
        <w:t>p</w:t>
      </w:r>
      <w:r w:rsidRPr="00E74F0C">
        <w:rPr>
          <w:rFonts w:ascii="Times New Roman" w:hAnsi="Times New Roman" w:cs="Times New Roman"/>
          <w:sz w:val="22"/>
          <w:szCs w:val="22"/>
          <w:lang w:val="en-GB"/>
        </w:rPr>
        <w:t>&gt;.05).</w:t>
      </w:r>
    </w:p>
    <w:p w14:paraId="40C9B90E" w14:textId="77777777" w:rsidR="00E03594" w:rsidRPr="00E74F0C" w:rsidRDefault="00E03594" w:rsidP="00E035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E74F0C">
        <w:rPr>
          <w:rFonts w:ascii="Times New Roman" w:hAnsi="Times New Roman" w:cs="Times New Roman"/>
          <w:sz w:val="22"/>
          <w:szCs w:val="22"/>
          <w:lang w:val="en-GB"/>
        </w:rPr>
        <w:t xml:space="preserve">b) The two groups significantly differed in FIQ and </w:t>
      </w:r>
      <w:r>
        <w:rPr>
          <w:rFonts w:ascii="Times New Roman" w:hAnsi="Times New Roman" w:cs="Times New Roman"/>
          <w:sz w:val="22"/>
          <w:szCs w:val="22"/>
          <w:lang w:val="en-GB"/>
        </w:rPr>
        <w:t>VCI</w:t>
      </w:r>
      <w:r w:rsidRPr="00E74F0C">
        <w:rPr>
          <w:rFonts w:ascii="Times New Roman" w:hAnsi="Times New Roman" w:cs="Times New Roman"/>
          <w:sz w:val="22"/>
          <w:szCs w:val="22"/>
          <w:lang w:val="en-GB"/>
        </w:rPr>
        <w:t xml:space="preserve"> (</w:t>
      </w:r>
      <w:r w:rsidRPr="00E74F0C">
        <w:rPr>
          <w:rFonts w:ascii="Times New Roman" w:hAnsi="Times New Roman" w:cs="Times New Roman"/>
          <w:i/>
          <w:sz w:val="22"/>
          <w:szCs w:val="22"/>
          <w:lang w:val="en-GB"/>
        </w:rPr>
        <w:t>p</w:t>
      </w:r>
      <w:r w:rsidRPr="00E74F0C">
        <w:rPr>
          <w:rFonts w:ascii="Times New Roman" w:hAnsi="Times New Roman" w:cs="Times New Roman"/>
          <w:sz w:val="22"/>
          <w:szCs w:val="22"/>
          <w:lang w:val="en-GB"/>
        </w:rPr>
        <w:t>&lt;0.001).</w:t>
      </w:r>
    </w:p>
    <w:p w14:paraId="15CD277A" w14:textId="77777777" w:rsidR="00000D3B" w:rsidRDefault="00E03594" w:rsidP="00E03594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E74F0C">
        <w:rPr>
          <w:rFonts w:ascii="Times New Roman" w:hAnsi="Times New Roman" w:cs="Times New Roman"/>
          <w:sz w:val="22"/>
          <w:szCs w:val="22"/>
          <w:lang w:val="en-GB"/>
        </w:rPr>
        <w:t>c) Information was available for all 4</w:t>
      </w:r>
      <w:r>
        <w:rPr>
          <w:rFonts w:ascii="Times New Roman" w:hAnsi="Times New Roman" w:cs="Times New Roman"/>
          <w:sz w:val="22"/>
          <w:szCs w:val="22"/>
          <w:lang w:val="en-GB"/>
        </w:rPr>
        <w:t>4</w:t>
      </w:r>
      <w:r w:rsidRPr="00E74F0C">
        <w:rPr>
          <w:rFonts w:ascii="Times New Roman" w:hAnsi="Times New Roman" w:cs="Times New Roman"/>
          <w:sz w:val="22"/>
          <w:szCs w:val="22"/>
          <w:lang w:val="en-GB"/>
        </w:rPr>
        <w:t xml:space="preserve"> individuals with ASC</w:t>
      </w:r>
    </w:p>
    <w:p w14:paraId="7A70418B" w14:textId="77777777" w:rsidR="00D13A3E" w:rsidRDefault="00D13A3E" w:rsidP="00E03594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3F8F639D" w14:textId="77777777" w:rsidR="00D13A3E" w:rsidRDefault="00D13A3E" w:rsidP="00E03594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7AED4A16" w14:textId="77777777" w:rsidR="00D13A3E" w:rsidRDefault="00D13A3E" w:rsidP="00E03594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7C4015D7" w14:textId="77777777" w:rsidR="00D13A3E" w:rsidRDefault="00D13A3E" w:rsidP="00E03594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4192D004" w14:textId="77777777" w:rsidR="00D13A3E" w:rsidRDefault="00D13A3E" w:rsidP="00E03594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38430D7C" w14:textId="77777777" w:rsidR="00D13A3E" w:rsidRDefault="00D13A3E" w:rsidP="00E03594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7F691453" w14:textId="77777777" w:rsidR="00D13A3E" w:rsidRDefault="00D13A3E" w:rsidP="00E03594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 xml:space="preserve">Group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d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 xml:space="preserve">ifferences in LIs of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i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 xml:space="preserve">ndividual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DMN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c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>onnections</w:t>
      </w:r>
    </w:p>
    <w:p w14:paraId="7D3DC2E3" w14:textId="77777777" w:rsidR="00D13A3E" w:rsidRDefault="00D13A3E" w:rsidP="00E03594">
      <w:pPr>
        <w:rPr>
          <w:rFonts w:ascii="Times New Roman" w:hAnsi="Times New Roman" w:cs="Times New Roman"/>
          <w:b/>
          <w:color w:val="000000" w:themeColor="text1"/>
          <w:lang w:val="en-GB"/>
        </w:rPr>
      </w:pPr>
    </w:p>
    <w:tbl>
      <w:tblPr>
        <w:tblStyle w:val="LightShading"/>
        <w:tblW w:w="0" w:type="auto"/>
        <w:tblLayout w:type="fixed"/>
        <w:tblLook w:val="06A0" w:firstRow="1" w:lastRow="0" w:firstColumn="1" w:lastColumn="0" w:noHBand="1" w:noVBand="1"/>
      </w:tblPr>
      <w:tblGrid>
        <w:gridCol w:w="1951"/>
        <w:gridCol w:w="992"/>
        <w:gridCol w:w="992"/>
        <w:gridCol w:w="991"/>
      </w:tblGrid>
      <w:tr w:rsidR="00D13A3E" w14:paraId="38349CAC" w14:textId="77777777" w:rsidTr="008E6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</w:tcPr>
          <w:p w14:paraId="456A7FB7" w14:textId="77777777" w:rsidR="00D13A3E" w:rsidRPr="00A41495" w:rsidRDefault="00D13A3E" w:rsidP="008E66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1495">
              <w:rPr>
                <w:rFonts w:ascii="Times New Roman" w:hAnsi="Times New Roman" w:cs="Times New Roman"/>
              </w:rPr>
              <w:t>Connection</w:t>
            </w:r>
          </w:p>
        </w:tc>
        <w:tc>
          <w:tcPr>
            <w:tcW w:w="992" w:type="dxa"/>
            <w:vMerge w:val="restart"/>
          </w:tcPr>
          <w:p w14:paraId="21B2760F" w14:textId="77777777" w:rsidR="00D13A3E" w:rsidRPr="00A41495" w:rsidRDefault="00D13A3E" w:rsidP="008E660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1495">
              <w:rPr>
                <w:rFonts w:ascii="Times New Roman" w:hAnsi="Times New Roman" w:cs="Times New Roman"/>
                <w:i/>
              </w:rPr>
              <w:t>F</w:t>
            </w:r>
            <w:r w:rsidRPr="00A41495">
              <w:rPr>
                <w:rFonts w:ascii="Times New Roman" w:hAnsi="Times New Roman" w:cs="Times New Roman"/>
              </w:rPr>
              <w:t xml:space="preserve"> (1,112)</w:t>
            </w:r>
          </w:p>
        </w:tc>
        <w:tc>
          <w:tcPr>
            <w:tcW w:w="992" w:type="dxa"/>
            <w:vMerge w:val="restart"/>
          </w:tcPr>
          <w:p w14:paraId="5667EA79" w14:textId="77777777" w:rsidR="00D13A3E" w:rsidRPr="00A41495" w:rsidRDefault="00D13A3E" w:rsidP="008E660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</w:t>
            </w:r>
            <w:proofErr w:type="gramStart"/>
            <w:r w:rsidRPr="00A41495">
              <w:rPr>
                <w:rFonts w:ascii="Times New Roman" w:hAnsi="Times New Roman" w:cs="Times New Roman"/>
                <w:i/>
              </w:rPr>
              <w:t>p</w:t>
            </w:r>
            <w:proofErr w:type="gramEnd"/>
          </w:p>
        </w:tc>
        <w:tc>
          <w:tcPr>
            <w:tcW w:w="991" w:type="dxa"/>
            <w:vMerge w:val="restart"/>
          </w:tcPr>
          <w:p w14:paraId="6B9B19AB" w14:textId="77777777" w:rsidR="00D13A3E" w:rsidRPr="00A41495" w:rsidRDefault="00D13A3E" w:rsidP="008E660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</w:t>
            </w:r>
            <w:proofErr w:type="gramStart"/>
            <w:r w:rsidRPr="00A41495">
              <w:rPr>
                <w:rFonts w:ascii="Times New Roman" w:hAnsi="Times New Roman" w:cs="Times New Roman"/>
                <w:i/>
              </w:rPr>
              <w:t>q</w:t>
            </w:r>
            <w:proofErr w:type="gramEnd"/>
          </w:p>
        </w:tc>
      </w:tr>
      <w:tr w:rsidR="00D13A3E" w14:paraId="6E90795C" w14:textId="77777777" w:rsidTr="008E660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  <w:tcBorders>
              <w:bottom w:val="single" w:sz="8" w:space="0" w:color="000000" w:themeColor="text1"/>
            </w:tcBorders>
          </w:tcPr>
          <w:p w14:paraId="556B4D85" w14:textId="77777777" w:rsidR="00D13A3E" w:rsidRPr="00A41495" w:rsidRDefault="00D13A3E" w:rsidP="008E66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 w:themeColor="text1"/>
            </w:tcBorders>
          </w:tcPr>
          <w:p w14:paraId="1089DBC2" w14:textId="77777777" w:rsidR="00D13A3E" w:rsidRPr="00A41495" w:rsidRDefault="00D13A3E" w:rsidP="008E66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 w:themeColor="text1"/>
            </w:tcBorders>
          </w:tcPr>
          <w:p w14:paraId="13C05F4C" w14:textId="77777777" w:rsidR="00D13A3E" w:rsidRDefault="00D13A3E" w:rsidP="008E66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1" w:type="dxa"/>
            <w:vMerge/>
            <w:tcBorders>
              <w:bottom w:val="single" w:sz="8" w:space="0" w:color="000000" w:themeColor="text1"/>
            </w:tcBorders>
          </w:tcPr>
          <w:p w14:paraId="56149477" w14:textId="77777777" w:rsidR="00D13A3E" w:rsidRDefault="00D13A3E" w:rsidP="008E66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</w:tr>
      <w:tr w:rsidR="00D13A3E" w14:paraId="5DFA4937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78CC059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PCC-RSC</w:t>
            </w:r>
          </w:p>
        </w:tc>
        <w:tc>
          <w:tcPr>
            <w:tcW w:w="992" w:type="dxa"/>
          </w:tcPr>
          <w:p w14:paraId="2DBBEEF9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1.206</w:t>
            </w:r>
          </w:p>
        </w:tc>
        <w:tc>
          <w:tcPr>
            <w:tcW w:w="992" w:type="dxa"/>
          </w:tcPr>
          <w:p w14:paraId="1DCB9BBA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 xml:space="preserve">  0.275</w:t>
            </w:r>
          </w:p>
        </w:tc>
        <w:tc>
          <w:tcPr>
            <w:tcW w:w="991" w:type="dxa"/>
          </w:tcPr>
          <w:p w14:paraId="2721FD2C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0.525</w:t>
            </w:r>
          </w:p>
        </w:tc>
      </w:tr>
      <w:tr w:rsidR="00D13A3E" w14:paraId="115F9356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5D7A0B7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PCC-IFG</w:t>
            </w:r>
          </w:p>
        </w:tc>
        <w:tc>
          <w:tcPr>
            <w:tcW w:w="992" w:type="dxa"/>
          </w:tcPr>
          <w:p w14:paraId="1C3D6F3D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1.691</w:t>
            </w:r>
          </w:p>
        </w:tc>
        <w:tc>
          <w:tcPr>
            <w:tcW w:w="992" w:type="dxa"/>
          </w:tcPr>
          <w:p w14:paraId="7BE13A11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 xml:space="preserve"> 0.196</w:t>
            </w:r>
          </w:p>
        </w:tc>
        <w:tc>
          <w:tcPr>
            <w:tcW w:w="991" w:type="dxa"/>
          </w:tcPr>
          <w:p w14:paraId="0A7DA640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0.457</w:t>
            </w:r>
          </w:p>
        </w:tc>
      </w:tr>
      <w:tr w:rsidR="00D13A3E" w14:paraId="52AE1FEF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AA3F28E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PCC-LP</w:t>
            </w:r>
          </w:p>
        </w:tc>
        <w:tc>
          <w:tcPr>
            <w:tcW w:w="992" w:type="dxa"/>
          </w:tcPr>
          <w:p w14:paraId="1E9D00CA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3.427</w:t>
            </w:r>
          </w:p>
        </w:tc>
        <w:tc>
          <w:tcPr>
            <w:tcW w:w="992" w:type="dxa"/>
          </w:tcPr>
          <w:p w14:paraId="0833F8A3" w14:textId="77777777" w:rsidR="00D13A3E" w:rsidRPr="00AF7DDA" w:rsidRDefault="00D13A3E" w:rsidP="008E6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0.067</w:t>
            </w:r>
          </w:p>
        </w:tc>
        <w:tc>
          <w:tcPr>
            <w:tcW w:w="991" w:type="dxa"/>
          </w:tcPr>
          <w:p w14:paraId="4CD641FB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0.302</w:t>
            </w:r>
          </w:p>
        </w:tc>
      </w:tr>
      <w:tr w:rsidR="00D13A3E" w14:paraId="58D074AF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D0C0749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PCC-MPFC</w:t>
            </w:r>
          </w:p>
        </w:tc>
        <w:tc>
          <w:tcPr>
            <w:tcW w:w="992" w:type="dxa"/>
          </w:tcPr>
          <w:p w14:paraId="51807833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2.768</w:t>
            </w:r>
          </w:p>
        </w:tc>
        <w:tc>
          <w:tcPr>
            <w:tcW w:w="992" w:type="dxa"/>
          </w:tcPr>
          <w:p w14:paraId="48901FF5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0.099</w:t>
            </w:r>
          </w:p>
        </w:tc>
        <w:tc>
          <w:tcPr>
            <w:tcW w:w="991" w:type="dxa"/>
          </w:tcPr>
          <w:p w14:paraId="5C26D544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0.302</w:t>
            </w:r>
          </w:p>
        </w:tc>
      </w:tr>
      <w:tr w:rsidR="00D13A3E" w14:paraId="09853B05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0193564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PCC-PHG</w:t>
            </w:r>
          </w:p>
        </w:tc>
        <w:tc>
          <w:tcPr>
            <w:tcW w:w="992" w:type="dxa"/>
          </w:tcPr>
          <w:p w14:paraId="722212AB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</w:p>
        </w:tc>
        <w:tc>
          <w:tcPr>
            <w:tcW w:w="992" w:type="dxa"/>
          </w:tcPr>
          <w:p w14:paraId="2033260E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91" w:type="dxa"/>
          </w:tcPr>
          <w:p w14:paraId="6547AB58" w14:textId="77777777" w:rsidR="00D13A3E" w:rsidRPr="00A41495" w:rsidRDefault="00D13A3E" w:rsidP="008E66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0.792</w:t>
            </w:r>
          </w:p>
        </w:tc>
      </w:tr>
      <w:tr w:rsidR="00D13A3E" w14:paraId="7C5E42E7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735DF72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PCC-SFG</w:t>
            </w:r>
          </w:p>
        </w:tc>
        <w:tc>
          <w:tcPr>
            <w:tcW w:w="992" w:type="dxa"/>
          </w:tcPr>
          <w:p w14:paraId="48C9EDD5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0.561</w:t>
            </w:r>
          </w:p>
        </w:tc>
        <w:tc>
          <w:tcPr>
            <w:tcW w:w="992" w:type="dxa"/>
          </w:tcPr>
          <w:p w14:paraId="05B5E0EB" w14:textId="77777777" w:rsidR="00D13A3E" w:rsidRPr="00AF7DDA" w:rsidRDefault="00D13A3E" w:rsidP="008E6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0.455</w:t>
            </w:r>
          </w:p>
        </w:tc>
        <w:tc>
          <w:tcPr>
            <w:tcW w:w="991" w:type="dxa"/>
          </w:tcPr>
          <w:p w14:paraId="2D82575C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0.714</w:t>
            </w:r>
          </w:p>
        </w:tc>
      </w:tr>
      <w:tr w:rsidR="00D13A3E" w14:paraId="13A3013C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73999FE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RSC-IFG</w:t>
            </w:r>
          </w:p>
        </w:tc>
        <w:tc>
          <w:tcPr>
            <w:tcW w:w="992" w:type="dxa"/>
          </w:tcPr>
          <w:p w14:paraId="07D58BB4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0.428</w:t>
            </w:r>
          </w:p>
        </w:tc>
        <w:tc>
          <w:tcPr>
            <w:tcW w:w="992" w:type="dxa"/>
          </w:tcPr>
          <w:p w14:paraId="265D377B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0.515</w:t>
            </w:r>
          </w:p>
        </w:tc>
        <w:tc>
          <w:tcPr>
            <w:tcW w:w="991" w:type="dxa"/>
          </w:tcPr>
          <w:p w14:paraId="61264146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0.721</w:t>
            </w:r>
          </w:p>
        </w:tc>
      </w:tr>
      <w:tr w:rsidR="00D13A3E" w14:paraId="0C28CF7C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F73165D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RSC-LP</w:t>
            </w:r>
          </w:p>
        </w:tc>
        <w:tc>
          <w:tcPr>
            <w:tcW w:w="992" w:type="dxa"/>
          </w:tcPr>
          <w:p w14:paraId="2D2DD723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2.968</w:t>
            </w:r>
          </w:p>
        </w:tc>
        <w:tc>
          <w:tcPr>
            <w:tcW w:w="992" w:type="dxa"/>
          </w:tcPr>
          <w:p w14:paraId="52A31C2D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0.088</w:t>
            </w:r>
          </w:p>
        </w:tc>
        <w:tc>
          <w:tcPr>
            <w:tcW w:w="991" w:type="dxa"/>
          </w:tcPr>
          <w:p w14:paraId="567CC89B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0.302</w:t>
            </w:r>
          </w:p>
        </w:tc>
      </w:tr>
      <w:tr w:rsidR="00D13A3E" w14:paraId="08217A0D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4AC6E1D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RSC-MPFC</w:t>
            </w:r>
          </w:p>
        </w:tc>
        <w:tc>
          <w:tcPr>
            <w:tcW w:w="992" w:type="dxa"/>
          </w:tcPr>
          <w:p w14:paraId="36090C80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0.206</w:t>
            </w:r>
          </w:p>
        </w:tc>
        <w:tc>
          <w:tcPr>
            <w:tcW w:w="992" w:type="dxa"/>
          </w:tcPr>
          <w:p w14:paraId="14316CA9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0.651</w:t>
            </w:r>
          </w:p>
        </w:tc>
        <w:tc>
          <w:tcPr>
            <w:tcW w:w="991" w:type="dxa"/>
          </w:tcPr>
          <w:p w14:paraId="472240EC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0.721</w:t>
            </w:r>
          </w:p>
        </w:tc>
      </w:tr>
      <w:tr w:rsidR="00D13A3E" w14:paraId="66403C02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753EFCF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RSC-PHG</w:t>
            </w:r>
          </w:p>
        </w:tc>
        <w:tc>
          <w:tcPr>
            <w:tcW w:w="992" w:type="dxa"/>
          </w:tcPr>
          <w:p w14:paraId="3A239CAF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 xml:space="preserve"> 3.901</w:t>
            </w:r>
          </w:p>
        </w:tc>
        <w:tc>
          <w:tcPr>
            <w:tcW w:w="992" w:type="dxa"/>
          </w:tcPr>
          <w:p w14:paraId="033EC02B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  <w:tc>
          <w:tcPr>
            <w:tcW w:w="991" w:type="dxa"/>
          </w:tcPr>
          <w:p w14:paraId="195ED5E4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0.302</w:t>
            </w:r>
          </w:p>
        </w:tc>
      </w:tr>
      <w:tr w:rsidR="00D13A3E" w14:paraId="0BA69E9E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94B01B3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RSC-SFG</w:t>
            </w:r>
          </w:p>
        </w:tc>
        <w:tc>
          <w:tcPr>
            <w:tcW w:w="992" w:type="dxa"/>
          </w:tcPr>
          <w:p w14:paraId="5D8D1C39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 xml:space="preserve"> 0.512</w:t>
            </w:r>
          </w:p>
        </w:tc>
        <w:tc>
          <w:tcPr>
            <w:tcW w:w="992" w:type="dxa"/>
          </w:tcPr>
          <w:p w14:paraId="09809BA4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0.476</w:t>
            </w:r>
          </w:p>
        </w:tc>
        <w:tc>
          <w:tcPr>
            <w:tcW w:w="991" w:type="dxa"/>
          </w:tcPr>
          <w:p w14:paraId="25DF8965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0.714</w:t>
            </w:r>
          </w:p>
        </w:tc>
      </w:tr>
      <w:tr w:rsidR="00D13A3E" w14:paraId="65273582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21FCC59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IFG-LP</w:t>
            </w:r>
          </w:p>
        </w:tc>
        <w:tc>
          <w:tcPr>
            <w:tcW w:w="992" w:type="dxa"/>
          </w:tcPr>
          <w:p w14:paraId="68EF279B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3.23</w:t>
            </w:r>
          </w:p>
        </w:tc>
        <w:tc>
          <w:tcPr>
            <w:tcW w:w="992" w:type="dxa"/>
          </w:tcPr>
          <w:p w14:paraId="39CF44C5" w14:textId="77777777" w:rsidR="00D13A3E" w:rsidRPr="00AF7DDA" w:rsidRDefault="00D13A3E" w:rsidP="008E6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0.075</w:t>
            </w:r>
          </w:p>
        </w:tc>
        <w:tc>
          <w:tcPr>
            <w:tcW w:w="991" w:type="dxa"/>
          </w:tcPr>
          <w:p w14:paraId="5F8DFCC7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0.302</w:t>
            </w:r>
          </w:p>
        </w:tc>
      </w:tr>
      <w:tr w:rsidR="00D13A3E" w14:paraId="3304BEC2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C3CA68D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IFG</w:t>
            </w:r>
            <w:r w:rsidRPr="00A4149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MPFC</w:t>
            </w:r>
          </w:p>
        </w:tc>
        <w:tc>
          <w:tcPr>
            <w:tcW w:w="992" w:type="dxa"/>
          </w:tcPr>
          <w:p w14:paraId="2DCE3F66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7.371</w:t>
            </w:r>
          </w:p>
        </w:tc>
        <w:tc>
          <w:tcPr>
            <w:tcW w:w="992" w:type="dxa"/>
          </w:tcPr>
          <w:p w14:paraId="5C62ED2A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991" w:type="dxa"/>
          </w:tcPr>
          <w:p w14:paraId="5A315E8A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0.168</w:t>
            </w:r>
          </w:p>
        </w:tc>
      </w:tr>
      <w:tr w:rsidR="00D13A3E" w14:paraId="5A2C7A07" w14:textId="77777777" w:rsidTr="008E660B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816DE29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IFG-PHG</w:t>
            </w:r>
          </w:p>
        </w:tc>
        <w:tc>
          <w:tcPr>
            <w:tcW w:w="992" w:type="dxa"/>
          </w:tcPr>
          <w:p w14:paraId="0055A1E4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0.204</w:t>
            </w:r>
          </w:p>
        </w:tc>
        <w:tc>
          <w:tcPr>
            <w:tcW w:w="992" w:type="dxa"/>
          </w:tcPr>
          <w:p w14:paraId="703056E1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0.652</w:t>
            </w:r>
          </w:p>
        </w:tc>
        <w:tc>
          <w:tcPr>
            <w:tcW w:w="991" w:type="dxa"/>
          </w:tcPr>
          <w:p w14:paraId="0981F8A5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0.721</w:t>
            </w:r>
          </w:p>
        </w:tc>
      </w:tr>
      <w:tr w:rsidR="00D13A3E" w14:paraId="55D6BD2D" w14:textId="77777777" w:rsidTr="008E660B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7523F33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IFG-SFG</w:t>
            </w:r>
          </w:p>
        </w:tc>
        <w:tc>
          <w:tcPr>
            <w:tcW w:w="992" w:type="dxa"/>
          </w:tcPr>
          <w:p w14:paraId="294F6D82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2.648</w:t>
            </w:r>
          </w:p>
        </w:tc>
        <w:tc>
          <w:tcPr>
            <w:tcW w:w="992" w:type="dxa"/>
          </w:tcPr>
          <w:p w14:paraId="6728CFF1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0.106</w:t>
            </w:r>
          </w:p>
        </w:tc>
        <w:tc>
          <w:tcPr>
            <w:tcW w:w="991" w:type="dxa"/>
          </w:tcPr>
          <w:p w14:paraId="23BE47D7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0.302</w:t>
            </w:r>
          </w:p>
        </w:tc>
      </w:tr>
      <w:tr w:rsidR="00D13A3E" w14:paraId="54A568B6" w14:textId="77777777" w:rsidTr="008E660B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A24386C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LP-MPFC</w:t>
            </w:r>
          </w:p>
        </w:tc>
        <w:tc>
          <w:tcPr>
            <w:tcW w:w="992" w:type="dxa"/>
          </w:tcPr>
          <w:p w14:paraId="4A954F3D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  <w:tc>
          <w:tcPr>
            <w:tcW w:w="992" w:type="dxa"/>
          </w:tcPr>
          <w:p w14:paraId="5D0DC65A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0.626</w:t>
            </w:r>
          </w:p>
        </w:tc>
        <w:tc>
          <w:tcPr>
            <w:tcW w:w="991" w:type="dxa"/>
          </w:tcPr>
          <w:p w14:paraId="747F59D0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0.721</w:t>
            </w:r>
          </w:p>
        </w:tc>
      </w:tr>
      <w:tr w:rsidR="00D13A3E" w14:paraId="5363E43A" w14:textId="77777777" w:rsidTr="008E660B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8AEFA89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LP-PHG</w:t>
            </w:r>
          </w:p>
        </w:tc>
        <w:tc>
          <w:tcPr>
            <w:tcW w:w="992" w:type="dxa"/>
          </w:tcPr>
          <w:p w14:paraId="1BCE539B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992" w:type="dxa"/>
          </w:tcPr>
          <w:p w14:paraId="556A221F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0.264</w:t>
            </w:r>
          </w:p>
        </w:tc>
        <w:tc>
          <w:tcPr>
            <w:tcW w:w="991" w:type="dxa"/>
          </w:tcPr>
          <w:p w14:paraId="63ABDDAB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0.525</w:t>
            </w:r>
          </w:p>
        </w:tc>
      </w:tr>
      <w:tr w:rsidR="00D13A3E" w14:paraId="5E742534" w14:textId="77777777" w:rsidTr="008E660B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A376F9E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LP-SFG</w:t>
            </w:r>
          </w:p>
        </w:tc>
        <w:tc>
          <w:tcPr>
            <w:tcW w:w="992" w:type="dxa"/>
          </w:tcPr>
          <w:p w14:paraId="7BC1E579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0.234</w:t>
            </w:r>
          </w:p>
        </w:tc>
        <w:tc>
          <w:tcPr>
            <w:tcW w:w="992" w:type="dxa"/>
          </w:tcPr>
          <w:p w14:paraId="588D546F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91" w:type="dxa"/>
          </w:tcPr>
          <w:p w14:paraId="40ECFB5E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0.721</w:t>
            </w:r>
          </w:p>
        </w:tc>
      </w:tr>
      <w:tr w:rsidR="00D13A3E" w14:paraId="5BBC2276" w14:textId="77777777" w:rsidTr="008E660B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8C436DA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MPFC-PHG</w:t>
            </w:r>
          </w:p>
        </w:tc>
        <w:tc>
          <w:tcPr>
            <w:tcW w:w="992" w:type="dxa"/>
          </w:tcPr>
          <w:p w14:paraId="0A78FF72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2.518</w:t>
            </w:r>
          </w:p>
        </w:tc>
        <w:tc>
          <w:tcPr>
            <w:tcW w:w="992" w:type="dxa"/>
          </w:tcPr>
          <w:p w14:paraId="5EEC7F5F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0.115</w:t>
            </w:r>
          </w:p>
        </w:tc>
        <w:tc>
          <w:tcPr>
            <w:tcW w:w="991" w:type="dxa"/>
          </w:tcPr>
          <w:p w14:paraId="31DF39E0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0.302</w:t>
            </w:r>
          </w:p>
        </w:tc>
      </w:tr>
      <w:tr w:rsidR="00D13A3E" w14:paraId="4A8C031E" w14:textId="77777777" w:rsidTr="008E660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B82EBC5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MPFC-SFG</w:t>
            </w:r>
          </w:p>
        </w:tc>
        <w:tc>
          <w:tcPr>
            <w:tcW w:w="992" w:type="dxa"/>
          </w:tcPr>
          <w:p w14:paraId="489BDBC7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92" w:type="dxa"/>
          </w:tcPr>
          <w:p w14:paraId="1E4B3AC2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0.792</w:t>
            </w:r>
          </w:p>
        </w:tc>
        <w:tc>
          <w:tcPr>
            <w:tcW w:w="991" w:type="dxa"/>
          </w:tcPr>
          <w:p w14:paraId="4719F9AC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0.792</w:t>
            </w:r>
          </w:p>
        </w:tc>
      </w:tr>
      <w:tr w:rsidR="00D13A3E" w14:paraId="7599F85C" w14:textId="77777777" w:rsidTr="008E660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860623F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PHG-SFG</w:t>
            </w:r>
          </w:p>
        </w:tc>
        <w:tc>
          <w:tcPr>
            <w:tcW w:w="992" w:type="dxa"/>
          </w:tcPr>
          <w:p w14:paraId="24A60E9D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0.618</w:t>
            </w:r>
          </w:p>
        </w:tc>
        <w:tc>
          <w:tcPr>
            <w:tcW w:w="992" w:type="dxa"/>
          </w:tcPr>
          <w:p w14:paraId="118B5D1A" w14:textId="77777777" w:rsidR="00D13A3E" w:rsidRPr="00AF7DDA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AF7DDA">
              <w:rPr>
                <w:rFonts w:ascii="Times New Roman" w:eastAsia="Times New Roman" w:hAnsi="Times New Roman" w:cs="Times New Roman"/>
                <w:color w:val="000000"/>
              </w:rPr>
              <w:t>0.434</w:t>
            </w:r>
          </w:p>
        </w:tc>
        <w:tc>
          <w:tcPr>
            <w:tcW w:w="991" w:type="dxa"/>
          </w:tcPr>
          <w:p w14:paraId="2A7F6D89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0.714</w:t>
            </w:r>
          </w:p>
        </w:tc>
      </w:tr>
    </w:tbl>
    <w:p w14:paraId="2ED9C83A" w14:textId="77777777" w:rsidR="00D13A3E" w:rsidRDefault="00D13A3E" w:rsidP="00E03594"/>
    <w:p w14:paraId="73E314A3" w14:textId="77777777" w:rsidR="00D13A3E" w:rsidRPr="00D13A3E" w:rsidRDefault="00D13A3E" w:rsidP="00D13A3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Abbreviations: </w:t>
      </w:r>
      <w:r w:rsidRPr="00D13A3E">
        <w:rPr>
          <w:rFonts w:ascii="Times New Roman" w:eastAsia="Times New Roman" w:hAnsi="Times New Roman" w:cs="Times New Roman"/>
          <w:color w:val="000000"/>
        </w:rPr>
        <w:t>posterior cingulate cortex (PCC), medial prefrontal cortex (MPFC), retro-</w:t>
      </w:r>
      <w:proofErr w:type="spellStart"/>
      <w:r w:rsidRPr="00D13A3E">
        <w:rPr>
          <w:rFonts w:ascii="Times New Roman" w:eastAsia="Times New Roman" w:hAnsi="Times New Roman" w:cs="Times New Roman"/>
          <w:color w:val="000000"/>
        </w:rPr>
        <w:t>splenial</w:t>
      </w:r>
      <w:proofErr w:type="spellEnd"/>
      <w:r w:rsidRPr="00D13A3E">
        <w:rPr>
          <w:rFonts w:ascii="Times New Roman" w:eastAsia="Times New Roman" w:hAnsi="Times New Roman" w:cs="Times New Roman"/>
          <w:color w:val="000000"/>
        </w:rPr>
        <w:t xml:space="preserve"> cortex (RSC), </w:t>
      </w:r>
      <w:proofErr w:type="gramStart"/>
      <w:r w:rsidRPr="00D13A3E">
        <w:rPr>
          <w:rFonts w:ascii="Times New Roman" w:eastAsia="Times New Roman" w:hAnsi="Times New Roman" w:cs="Times New Roman"/>
          <w:color w:val="000000"/>
        </w:rPr>
        <w:t>lateral</w:t>
      </w:r>
      <w:proofErr w:type="gramEnd"/>
      <w:r w:rsidRPr="00D13A3E">
        <w:rPr>
          <w:rFonts w:ascii="Times New Roman" w:eastAsia="Times New Roman" w:hAnsi="Times New Roman" w:cs="Times New Roman"/>
          <w:color w:val="000000"/>
        </w:rPr>
        <w:t xml:space="preserve"> parietal cortex (LP), superior frontal gyrus (SFG), inferior frontal gyrus (IFG)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A3E">
        <w:rPr>
          <w:rFonts w:ascii="Times New Roman" w:eastAsia="Times New Roman" w:hAnsi="Times New Roman" w:cs="Times New Roman"/>
          <w:color w:val="000000"/>
        </w:rPr>
        <w:t>parahippocampal</w:t>
      </w:r>
      <w:proofErr w:type="spellEnd"/>
      <w:r w:rsidRPr="00D13A3E">
        <w:rPr>
          <w:rFonts w:ascii="Times New Roman" w:eastAsia="Times New Roman" w:hAnsi="Times New Roman" w:cs="Times New Roman"/>
          <w:color w:val="000000"/>
        </w:rPr>
        <w:t xml:space="preserve"> gyrus (PHG)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99B9A90" w14:textId="77777777" w:rsidR="00D13A3E" w:rsidRDefault="00D13A3E" w:rsidP="00E03594"/>
    <w:p w14:paraId="11856F24" w14:textId="77777777" w:rsidR="00D13A3E" w:rsidRDefault="00D13A3E" w:rsidP="00E03594"/>
    <w:p w14:paraId="47056FF9" w14:textId="77777777" w:rsidR="00D13A3E" w:rsidRDefault="00D13A3E" w:rsidP="00E03594"/>
    <w:p w14:paraId="36A590A1" w14:textId="77777777" w:rsidR="00D13A3E" w:rsidRDefault="00D13A3E" w:rsidP="00E03594"/>
    <w:p w14:paraId="08AA3CEB" w14:textId="77777777" w:rsidR="00D13A3E" w:rsidRDefault="00D13A3E" w:rsidP="00E03594"/>
    <w:p w14:paraId="05EFC157" w14:textId="77777777" w:rsidR="00D13A3E" w:rsidRDefault="00D13A3E" w:rsidP="00E03594"/>
    <w:p w14:paraId="59D8E266" w14:textId="77777777" w:rsidR="00D13A3E" w:rsidRDefault="00D13A3E" w:rsidP="00E03594"/>
    <w:p w14:paraId="694C3239" w14:textId="77777777" w:rsidR="00D13A3E" w:rsidRDefault="00D13A3E" w:rsidP="00E03594">
      <w:bookmarkStart w:id="0" w:name="_GoBack"/>
      <w:bookmarkEnd w:id="0"/>
    </w:p>
    <w:p w14:paraId="2B2FAC85" w14:textId="77777777" w:rsidR="00D13A3E" w:rsidRDefault="00D13A3E" w:rsidP="00D13A3E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 xml:space="preserve">Group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d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 xml:space="preserve">ifferences in LIs of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i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 xml:space="preserve">ndividual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Visual Network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c</w:t>
      </w:r>
      <w:r w:rsidRPr="006757D1">
        <w:rPr>
          <w:rFonts w:ascii="Times New Roman" w:hAnsi="Times New Roman" w:cs="Times New Roman"/>
          <w:b/>
          <w:color w:val="000000" w:themeColor="text1"/>
          <w:lang w:val="en-GB"/>
        </w:rPr>
        <w:t>onnections</w:t>
      </w:r>
    </w:p>
    <w:p w14:paraId="5EFA2ECD" w14:textId="77777777" w:rsidR="00D13A3E" w:rsidRDefault="00D13A3E" w:rsidP="00D13A3E">
      <w:pPr>
        <w:rPr>
          <w:rFonts w:ascii="Times New Roman" w:hAnsi="Times New Roman" w:cs="Times New Roman"/>
          <w:b/>
          <w:color w:val="000000" w:themeColor="text1"/>
          <w:lang w:val="en-GB"/>
        </w:rPr>
      </w:pPr>
    </w:p>
    <w:tbl>
      <w:tblPr>
        <w:tblStyle w:val="LightShading"/>
        <w:tblW w:w="0" w:type="auto"/>
        <w:tblLayout w:type="fixed"/>
        <w:tblLook w:val="06A0" w:firstRow="1" w:lastRow="0" w:firstColumn="1" w:lastColumn="0" w:noHBand="1" w:noVBand="1"/>
      </w:tblPr>
      <w:tblGrid>
        <w:gridCol w:w="1951"/>
        <w:gridCol w:w="992"/>
        <w:gridCol w:w="992"/>
        <w:gridCol w:w="991"/>
      </w:tblGrid>
      <w:tr w:rsidR="00D13A3E" w14:paraId="7671F1B3" w14:textId="77777777" w:rsidTr="008E6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</w:tcPr>
          <w:p w14:paraId="3EE24910" w14:textId="77777777" w:rsidR="00D13A3E" w:rsidRPr="00A41495" w:rsidRDefault="00D13A3E" w:rsidP="008E66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1495">
              <w:rPr>
                <w:rFonts w:ascii="Times New Roman" w:hAnsi="Times New Roman" w:cs="Times New Roman"/>
              </w:rPr>
              <w:t>Connection</w:t>
            </w:r>
          </w:p>
        </w:tc>
        <w:tc>
          <w:tcPr>
            <w:tcW w:w="992" w:type="dxa"/>
            <w:vMerge w:val="restart"/>
          </w:tcPr>
          <w:p w14:paraId="0A19B572" w14:textId="77777777" w:rsidR="00D13A3E" w:rsidRPr="00A41495" w:rsidRDefault="00D13A3E" w:rsidP="008E660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1495">
              <w:rPr>
                <w:rFonts w:ascii="Times New Roman" w:hAnsi="Times New Roman" w:cs="Times New Roman"/>
                <w:i/>
              </w:rPr>
              <w:t>F</w:t>
            </w:r>
            <w:r w:rsidRPr="00A41495">
              <w:rPr>
                <w:rFonts w:ascii="Times New Roman" w:hAnsi="Times New Roman" w:cs="Times New Roman"/>
              </w:rPr>
              <w:t xml:space="preserve"> (1,112)</w:t>
            </w:r>
          </w:p>
        </w:tc>
        <w:tc>
          <w:tcPr>
            <w:tcW w:w="992" w:type="dxa"/>
            <w:vMerge w:val="restart"/>
          </w:tcPr>
          <w:p w14:paraId="17528699" w14:textId="77777777" w:rsidR="00D13A3E" w:rsidRPr="00A41495" w:rsidRDefault="00D13A3E" w:rsidP="008E660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</w:t>
            </w:r>
            <w:proofErr w:type="gramStart"/>
            <w:r w:rsidRPr="00A41495">
              <w:rPr>
                <w:rFonts w:ascii="Times New Roman" w:hAnsi="Times New Roman" w:cs="Times New Roman"/>
                <w:i/>
              </w:rPr>
              <w:t>p</w:t>
            </w:r>
            <w:proofErr w:type="gramEnd"/>
          </w:p>
        </w:tc>
        <w:tc>
          <w:tcPr>
            <w:tcW w:w="991" w:type="dxa"/>
            <w:vMerge w:val="restart"/>
          </w:tcPr>
          <w:p w14:paraId="54024730" w14:textId="77777777" w:rsidR="00D13A3E" w:rsidRPr="00A41495" w:rsidRDefault="00D13A3E" w:rsidP="008E660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</w:t>
            </w:r>
            <w:proofErr w:type="gramStart"/>
            <w:r w:rsidRPr="00A41495">
              <w:rPr>
                <w:rFonts w:ascii="Times New Roman" w:hAnsi="Times New Roman" w:cs="Times New Roman"/>
                <w:i/>
              </w:rPr>
              <w:t>q</w:t>
            </w:r>
            <w:proofErr w:type="gramEnd"/>
          </w:p>
        </w:tc>
      </w:tr>
      <w:tr w:rsidR="00D13A3E" w14:paraId="4B91207E" w14:textId="77777777" w:rsidTr="008E660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  <w:tcBorders>
              <w:bottom w:val="single" w:sz="8" w:space="0" w:color="000000" w:themeColor="text1"/>
            </w:tcBorders>
          </w:tcPr>
          <w:p w14:paraId="0C524423" w14:textId="77777777" w:rsidR="00D13A3E" w:rsidRPr="00A41495" w:rsidRDefault="00D13A3E" w:rsidP="008E66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 w:themeColor="text1"/>
            </w:tcBorders>
          </w:tcPr>
          <w:p w14:paraId="4B0C999A" w14:textId="77777777" w:rsidR="00D13A3E" w:rsidRPr="00A41495" w:rsidRDefault="00D13A3E" w:rsidP="008E66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 w:themeColor="text1"/>
            </w:tcBorders>
          </w:tcPr>
          <w:p w14:paraId="3D6D8D33" w14:textId="77777777" w:rsidR="00D13A3E" w:rsidRDefault="00D13A3E" w:rsidP="008E66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1" w:type="dxa"/>
            <w:vMerge/>
            <w:tcBorders>
              <w:bottom w:val="single" w:sz="8" w:space="0" w:color="000000" w:themeColor="text1"/>
            </w:tcBorders>
          </w:tcPr>
          <w:p w14:paraId="2ECEB8B7" w14:textId="77777777" w:rsidR="00D13A3E" w:rsidRDefault="00D13A3E" w:rsidP="008E66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</w:tr>
      <w:tr w:rsidR="00D13A3E" w14:paraId="064AD336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9985DB7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ExC-ExP</w:t>
            </w:r>
            <w:proofErr w:type="spellEnd"/>
          </w:p>
        </w:tc>
        <w:tc>
          <w:tcPr>
            <w:tcW w:w="992" w:type="dxa"/>
          </w:tcPr>
          <w:p w14:paraId="054FE417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1.222</w:t>
            </w:r>
          </w:p>
        </w:tc>
        <w:tc>
          <w:tcPr>
            <w:tcW w:w="992" w:type="dxa"/>
          </w:tcPr>
          <w:p w14:paraId="64EDF914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 xml:space="preserve">   0.271</w:t>
            </w:r>
          </w:p>
        </w:tc>
        <w:tc>
          <w:tcPr>
            <w:tcW w:w="991" w:type="dxa"/>
          </w:tcPr>
          <w:p w14:paraId="18797359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18B80F8A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F9562BB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ExC-V1c</w:t>
            </w:r>
          </w:p>
        </w:tc>
        <w:tc>
          <w:tcPr>
            <w:tcW w:w="992" w:type="dxa"/>
          </w:tcPr>
          <w:p w14:paraId="20F98EE8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992" w:type="dxa"/>
          </w:tcPr>
          <w:p w14:paraId="20EC0E35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 xml:space="preserve"> 0.69</w:t>
            </w:r>
          </w:p>
        </w:tc>
        <w:tc>
          <w:tcPr>
            <w:tcW w:w="991" w:type="dxa"/>
          </w:tcPr>
          <w:p w14:paraId="1AE9DC60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</w:tr>
      <w:tr w:rsidR="00D13A3E" w14:paraId="1AEA39DD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838F19B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ExC-V1p</w:t>
            </w:r>
          </w:p>
        </w:tc>
        <w:tc>
          <w:tcPr>
            <w:tcW w:w="992" w:type="dxa"/>
          </w:tcPr>
          <w:p w14:paraId="6B99A44B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0.056</w:t>
            </w:r>
          </w:p>
        </w:tc>
        <w:tc>
          <w:tcPr>
            <w:tcW w:w="992" w:type="dxa"/>
          </w:tcPr>
          <w:p w14:paraId="0040BB0D" w14:textId="77777777" w:rsidR="00D13A3E" w:rsidRPr="00737218" w:rsidRDefault="00D13A3E" w:rsidP="008E6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0.813</w:t>
            </w:r>
          </w:p>
        </w:tc>
        <w:tc>
          <w:tcPr>
            <w:tcW w:w="991" w:type="dxa"/>
          </w:tcPr>
          <w:p w14:paraId="4E54811E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</w:tr>
      <w:tr w:rsidR="00D13A3E" w14:paraId="51B667AE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6BA8C9B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ExC-V3cv</w:t>
            </w:r>
          </w:p>
        </w:tc>
        <w:tc>
          <w:tcPr>
            <w:tcW w:w="992" w:type="dxa"/>
          </w:tcPr>
          <w:p w14:paraId="5DB0EE6C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1.543</w:t>
            </w:r>
          </w:p>
        </w:tc>
        <w:tc>
          <w:tcPr>
            <w:tcW w:w="992" w:type="dxa"/>
          </w:tcPr>
          <w:p w14:paraId="67B79673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0.217</w:t>
            </w:r>
          </w:p>
        </w:tc>
        <w:tc>
          <w:tcPr>
            <w:tcW w:w="991" w:type="dxa"/>
          </w:tcPr>
          <w:p w14:paraId="0913A53A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0BCF36FA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DB44E3C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ExC-V3pv</w:t>
            </w:r>
          </w:p>
        </w:tc>
        <w:tc>
          <w:tcPr>
            <w:tcW w:w="992" w:type="dxa"/>
          </w:tcPr>
          <w:p w14:paraId="692A2D56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992" w:type="dxa"/>
          </w:tcPr>
          <w:p w14:paraId="121A1868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0.315</w:t>
            </w:r>
          </w:p>
        </w:tc>
        <w:tc>
          <w:tcPr>
            <w:tcW w:w="991" w:type="dxa"/>
          </w:tcPr>
          <w:p w14:paraId="0E27114C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614D489D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77CC84C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ExP-V1c</w:t>
            </w:r>
          </w:p>
        </w:tc>
        <w:tc>
          <w:tcPr>
            <w:tcW w:w="992" w:type="dxa"/>
          </w:tcPr>
          <w:p w14:paraId="791CDD47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1.275</w:t>
            </w:r>
          </w:p>
        </w:tc>
        <w:tc>
          <w:tcPr>
            <w:tcW w:w="992" w:type="dxa"/>
          </w:tcPr>
          <w:p w14:paraId="6361EC8B" w14:textId="77777777" w:rsidR="00D13A3E" w:rsidRPr="00737218" w:rsidRDefault="00D13A3E" w:rsidP="008E6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0.261</w:t>
            </w:r>
          </w:p>
        </w:tc>
        <w:tc>
          <w:tcPr>
            <w:tcW w:w="991" w:type="dxa"/>
          </w:tcPr>
          <w:p w14:paraId="3EBC8529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24DED5DF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CE79D41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ExP-V1p</w:t>
            </w:r>
          </w:p>
        </w:tc>
        <w:tc>
          <w:tcPr>
            <w:tcW w:w="992" w:type="dxa"/>
          </w:tcPr>
          <w:p w14:paraId="0C88A7E0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  <w:tc>
          <w:tcPr>
            <w:tcW w:w="992" w:type="dxa"/>
          </w:tcPr>
          <w:p w14:paraId="719CE728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 xml:space="preserve"> 0.721</w:t>
            </w:r>
          </w:p>
        </w:tc>
        <w:tc>
          <w:tcPr>
            <w:tcW w:w="991" w:type="dxa"/>
          </w:tcPr>
          <w:p w14:paraId="2B5CDEDF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</w:tr>
      <w:tr w:rsidR="00D13A3E" w14:paraId="7E864B05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3BFA315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ExP-V3cv</w:t>
            </w:r>
          </w:p>
        </w:tc>
        <w:tc>
          <w:tcPr>
            <w:tcW w:w="992" w:type="dxa"/>
          </w:tcPr>
          <w:p w14:paraId="39E012A7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2.393</w:t>
            </w:r>
          </w:p>
        </w:tc>
        <w:tc>
          <w:tcPr>
            <w:tcW w:w="992" w:type="dxa"/>
          </w:tcPr>
          <w:p w14:paraId="64386915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 xml:space="preserve">  0.125</w:t>
            </w:r>
          </w:p>
        </w:tc>
        <w:tc>
          <w:tcPr>
            <w:tcW w:w="991" w:type="dxa"/>
          </w:tcPr>
          <w:p w14:paraId="6324315B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01494EF3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0F8EC4A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ExP-V3cp</w:t>
            </w:r>
          </w:p>
        </w:tc>
        <w:tc>
          <w:tcPr>
            <w:tcW w:w="992" w:type="dxa"/>
          </w:tcPr>
          <w:p w14:paraId="688D94E4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0.346</w:t>
            </w:r>
          </w:p>
        </w:tc>
        <w:tc>
          <w:tcPr>
            <w:tcW w:w="992" w:type="dxa"/>
          </w:tcPr>
          <w:p w14:paraId="1A95F002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0.558</w:t>
            </w:r>
          </w:p>
        </w:tc>
        <w:tc>
          <w:tcPr>
            <w:tcW w:w="991" w:type="dxa"/>
          </w:tcPr>
          <w:p w14:paraId="0525415D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0.837</w:t>
            </w:r>
          </w:p>
        </w:tc>
      </w:tr>
      <w:tr w:rsidR="00D13A3E" w14:paraId="3CD4FDBF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46682A9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V1c-V1p</w:t>
            </w:r>
          </w:p>
        </w:tc>
        <w:tc>
          <w:tcPr>
            <w:tcW w:w="992" w:type="dxa"/>
          </w:tcPr>
          <w:p w14:paraId="1BAF8B0E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  <w:tc>
          <w:tcPr>
            <w:tcW w:w="992" w:type="dxa"/>
          </w:tcPr>
          <w:p w14:paraId="38764844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0.798</w:t>
            </w:r>
          </w:p>
        </w:tc>
        <w:tc>
          <w:tcPr>
            <w:tcW w:w="991" w:type="dxa"/>
          </w:tcPr>
          <w:p w14:paraId="2CBF2AAD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</w:tr>
      <w:tr w:rsidR="00D13A3E" w14:paraId="6E4417AD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2176C7D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V1c-V3cv</w:t>
            </w:r>
          </w:p>
        </w:tc>
        <w:tc>
          <w:tcPr>
            <w:tcW w:w="992" w:type="dxa"/>
          </w:tcPr>
          <w:p w14:paraId="67A9EB06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992" w:type="dxa"/>
          </w:tcPr>
          <w:p w14:paraId="7CAA296E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0.903</w:t>
            </w:r>
          </w:p>
        </w:tc>
        <w:tc>
          <w:tcPr>
            <w:tcW w:w="991" w:type="dxa"/>
          </w:tcPr>
          <w:p w14:paraId="27046284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</w:tr>
      <w:tr w:rsidR="00D13A3E" w14:paraId="6CE06B08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54D2AC1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V1c-V3pv</w:t>
            </w:r>
          </w:p>
        </w:tc>
        <w:tc>
          <w:tcPr>
            <w:tcW w:w="992" w:type="dxa"/>
          </w:tcPr>
          <w:p w14:paraId="3C6DFEF6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2.304</w:t>
            </w:r>
          </w:p>
        </w:tc>
        <w:tc>
          <w:tcPr>
            <w:tcW w:w="992" w:type="dxa"/>
          </w:tcPr>
          <w:p w14:paraId="62DAFCD4" w14:textId="77777777" w:rsidR="00D13A3E" w:rsidRPr="00737218" w:rsidRDefault="00D13A3E" w:rsidP="008E6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0.132</w:t>
            </w:r>
          </w:p>
        </w:tc>
        <w:tc>
          <w:tcPr>
            <w:tcW w:w="991" w:type="dxa"/>
          </w:tcPr>
          <w:p w14:paraId="06224C94" w14:textId="77777777" w:rsidR="00D13A3E" w:rsidRPr="00FB1ECD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1BCEA73C" w14:textId="77777777" w:rsidTr="008E6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877049E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V1p</w:t>
            </w:r>
            <w:r w:rsidRPr="00A4149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V3cv</w:t>
            </w:r>
          </w:p>
        </w:tc>
        <w:tc>
          <w:tcPr>
            <w:tcW w:w="992" w:type="dxa"/>
          </w:tcPr>
          <w:p w14:paraId="08F92533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0.919</w:t>
            </w:r>
          </w:p>
        </w:tc>
        <w:tc>
          <w:tcPr>
            <w:tcW w:w="992" w:type="dxa"/>
          </w:tcPr>
          <w:p w14:paraId="5914DC7C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91" w:type="dxa"/>
          </w:tcPr>
          <w:p w14:paraId="105B5B6A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7817997E" w14:textId="77777777" w:rsidTr="008E660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1F26556" w14:textId="77777777" w:rsidR="00D13A3E" w:rsidRPr="00A41495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V1p</w:t>
            </w:r>
            <w:r w:rsidRPr="00A4149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V3pv</w:t>
            </w:r>
          </w:p>
        </w:tc>
        <w:tc>
          <w:tcPr>
            <w:tcW w:w="992" w:type="dxa"/>
          </w:tcPr>
          <w:p w14:paraId="2B268B74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1.84</w:t>
            </w:r>
          </w:p>
        </w:tc>
        <w:tc>
          <w:tcPr>
            <w:tcW w:w="992" w:type="dxa"/>
          </w:tcPr>
          <w:p w14:paraId="00C0BA9C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0.178</w:t>
            </w:r>
          </w:p>
        </w:tc>
        <w:tc>
          <w:tcPr>
            <w:tcW w:w="991" w:type="dxa"/>
          </w:tcPr>
          <w:p w14:paraId="7CC3A180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  <w:tr w:rsidR="00D13A3E" w14:paraId="1CB27769" w14:textId="77777777" w:rsidTr="008E660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C687507" w14:textId="77777777" w:rsidR="00D13A3E" w:rsidRDefault="00D13A3E" w:rsidP="008E66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V3cv-V3pv</w:t>
            </w:r>
          </w:p>
        </w:tc>
        <w:tc>
          <w:tcPr>
            <w:tcW w:w="992" w:type="dxa"/>
          </w:tcPr>
          <w:p w14:paraId="0E5E69EF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3.371</w:t>
            </w:r>
          </w:p>
        </w:tc>
        <w:tc>
          <w:tcPr>
            <w:tcW w:w="992" w:type="dxa"/>
          </w:tcPr>
          <w:p w14:paraId="5712A7E0" w14:textId="77777777" w:rsidR="00D13A3E" w:rsidRPr="00737218" w:rsidRDefault="00D13A3E" w:rsidP="008E66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37218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  <w:tc>
          <w:tcPr>
            <w:tcW w:w="991" w:type="dxa"/>
          </w:tcPr>
          <w:p w14:paraId="01BF231B" w14:textId="77777777" w:rsidR="00D13A3E" w:rsidRPr="00A41495" w:rsidRDefault="00D13A3E" w:rsidP="008E660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</w:tr>
    </w:tbl>
    <w:p w14:paraId="059BBE42" w14:textId="77777777" w:rsidR="00D13A3E" w:rsidRDefault="00D13A3E" w:rsidP="00D13A3E">
      <w:pPr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2DE9C8E" w14:textId="77777777" w:rsidR="00D13A3E" w:rsidRDefault="00D13A3E" w:rsidP="00D13A3E">
      <w:pPr>
        <w:spacing w:line="360" w:lineRule="auto"/>
        <w:jc w:val="both"/>
      </w:pPr>
      <w:r>
        <w:t xml:space="preserve">Abbreviations: </w:t>
      </w:r>
      <w:r w:rsidRPr="00E74F0C">
        <w:rPr>
          <w:rFonts w:ascii="Times New Roman" w:hAnsi="Times New Roman" w:cs="Times New Roman"/>
          <w:lang w:val="en-GB"/>
        </w:rPr>
        <w:t>central and peripheral primary visual cortex (V1</w:t>
      </w:r>
      <w:r w:rsidRPr="00E74F0C">
        <w:rPr>
          <w:rFonts w:ascii="Times New Roman" w:hAnsi="Times New Roman" w:cs="Times New Roman"/>
          <w:vertAlign w:val="subscript"/>
          <w:lang w:val="en-GB"/>
        </w:rPr>
        <w:t>c</w:t>
      </w:r>
      <w:r w:rsidRPr="00E74F0C">
        <w:rPr>
          <w:rFonts w:ascii="Times New Roman" w:hAnsi="Times New Roman" w:cs="Times New Roman"/>
          <w:lang w:val="en-GB"/>
        </w:rPr>
        <w:t xml:space="preserve"> and V1</w:t>
      </w:r>
      <w:r w:rsidRPr="00E74F0C">
        <w:rPr>
          <w:rFonts w:ascii="Times New Roman" w:hAnsi="Times New Roman" w:cs="Times New Roman"/>
          <w:vertAlign w:val="subscript"/>
          <w:lang w:val="en-GB"/>
        </w:rPr>
        <w:t>p</w:t>
      </w:r>
      <w:r w:rsidRPr="00E74F0C">
        <w:rPr>
          <w:rFonts w:ascii="Times New Roman" w:hAnsi="Times New Roman" w:cs="Times New Roman"/>
          <w:lang w:val="en-GB"/>
        </w:rPr>
        <w:t>), the central and peripheral regions near visual area V3</w:t>
      </w:r>
      <w:r w:rsidRPr="00E74F0C">
        <w:rPr>
          <w:rFonts w:ascii="Times New Roman" w:hAnsi="Times New Roman" w:cs="Times New Roman"/>
          <w:vertAlign w:val="subscript"/>
          <w:lang w:val="en-GB"/>
        </w:rPr>
        <w:t>v</w:t>
      </w:r>
      <w:r w:rsidRPr="00E74F0C">
        <w:rPr>
          <w:rFonts w:ascii="Times New Roman" w:hAnsi="Times New Roman" w:cs="Times New Roman"/>
          <w:lang w:val="en-GB"/>
        </w:rPr>
        <w:t xml:space="preserve"> (V3</w:t>
      </w:r>
      <w:r w:rsidRPr="00E74F0C">
        <w:rPr>
          <w:rFonts w:ascii="Times New Roman" w:hAnsi="Times New Roman" w:cs="Times New Roman"/>
          <w:vertAlign w:val="subscript"/>
          <w:lang w:val="en-GB"/>
        </w:rPr>
        <w:t>pv</w:t>
      </w:r>
      <w:r w:rsidRPr="00E74F0C">
        <w:rPr>
          <w:rFonts w:ascii="Times New Roman" w:hAnsi="Times New Roman" w:cs="Times New Roman"/>
          <w:lang w:val="en-GB"/>
        </w:rPr>
        <w:t xml:space="preserve"> and V3</w:t>
      </w:r>
      <w:r w:rsidRPr="00E74F0C">
        <w:rPr>
          <w:rFonts w:ascii="Times New Roman" w:hAnsi="Times New Roman" w:cs="Times New Roman"/>
          <w:vertAlign w:val="subscript"/>
          <w:lang w:val="en-GB"/>
        </w:rPr>
        <w:t>cv</w:t>
      </w:r>
      <w:r w:rsidRPr="00E74F0C">
        <w:rPr>
          <w:rFonts w:ascii="Times New Roman" w:hAnsi="Times New Roman" w:cs="Times New Roman"/>
          <w:lang w:val="en-GB"/>
        </w:rPr>
        <w:t xml:space="preserve">) and the </w:t>
      </w:r>
      <w:proofErr w:type="spellStart"/>
      <w:r w:rsidRPr="00E74F0C">
        <w:rPr>
          <w:rFonts w:ascii="Times New Roman" w:hAnsi="Times New Roman" w:cs="Times New Roman"/>
          <w:lang w:val="en-GB"/>
        </w:rPr>
        <w:t>extrastriate</w:t>
      </w:r>
      <w:proofErr w:type="spellEnd"/>
      <w:r w:rsidRPr="00E74F0C">
        <w:rPr>
          <w:rFonts w:ascii="Times New Roman" w:hAnsi="Times New Roman" w:cs="Times New Roman"/>
          <w:lang w:val="en-GB"/>
        </w:rPr>
        <w:t xml:space="preserve"> regions of the central and peripheral visual </w:t>
      </w:r>
      <w:proofErr w:type="spellStart"/>
      <w:r w:rsidRPr="00E74F0C">
        <w:rPr>
          <w:rFonts w:ascii="Times New Roman" w:hAnsi="Times New Roman" w:cs="Times New Roman"/>
          <w:lang w:val="en-GB"/>
        </w:rPr>
        <w:t>subnetworks</w:t>
      </w:r>
      <w:proofErr w:type="spellEnd"/>
      <w:r w:rsidRPr="00E74F0C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E74F0C">
        <w:rPr>
          <w:rFonts w:ascii="Times New Roman" w:hAnsi="Times New Roman" w:cs="Times New Roman"/>
          <w:lang w:val="en-GB"/>
        </w:rPr>
        <w:t>ExP</w:t>
      </w:r>
      <w:proofErr w:type="spellEnd"/>
      <w:r w:rsidRPr="00E74F0C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E74F0C">
        <w:rPr>
          <w:rFonts w:ascii="Times New Roman" w:hAnsi="Times New Roman" w:cs="Times New Roman"/>
          <w:lang w:val="en-GB"/>
        </w:rPr>
        <w:t>ExC</w:t>
      </w:r>
      <w:proofErr w:type="spellEnd"/>
      <w:r w:rsidRPr="00E74F0C">
        <w:rPr>
          <w:rFonts w:ascii="Times New Roman" w:hAnsi="Times New Roman" w:cs="Times New Roman"/>
          <w:lang w:val="en-GB"/>
        </w:rPr>
        <w:t>).</w:t>
      </w:r>
    </w:p>
    <w:sectPr w:rsidR="00D13A3E" w:rsidSect="00000D3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94"/>
    <w:rsid w:val="00000D3B"/>
    <w:rsid w:val="00455A97"/>
    <w:rsid w:val="00D13A3E"/>
    <w:rsid w:val="00E0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1BDA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E0359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D13A3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E0359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D13A3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2502</Characters>
  <Application>Microsoft Macintosh Word</Application>
  <DocSecurity>0</DocSecurity>
  <Lines>20</Lines>
  <Paragraphs>5</Paragraphs>
  <ScaleCrop>false</ScaleCrop>
  <Company>Autism Research Centre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Dorothea Floris</dc:creator>
  <cp:keywords/>
  <dc:description/>
  <cp:lastModifiedBy>Dori Floris</cp:lastModifiedBy>
  <cp:revision>3</cp:revision>
  <dcterms:created xsi:type="dcterms:W3CDTF">2015-08-25T19:36:00Z</dcterms:created>
  <dcterms:modified xsi:type="dcterms:W3CDTF">2016-04-26T20:14:00Z</dcterms:modified>
</cp:coreProperties>
</file>