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37F" w:rsidRDefault="00881D5F" w:rsidP="0093137F">
      <w:pPr>
        <w:spacing w:line="360" w:lineRule="auto"/>
        <w:rPr>
          <w:rFonts w:ascii="Times New Roman" w:hAnsi="Times New Roman" w:cs="Times New Roman"/>
          <w:b/>
          <w:color w:val="222222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hd w:val="clear" w:color="auto" w:fill="FFFFFF"/>
        </w:rPr>
        <w:t>Additional File 1</w:t>
      </w:r>
    </w:p>
    <w:p w:rsidR="003379BA" w:rsidRPr="003379BA" w:rsidRDefault="003379BA" w:rsidP="003379BA">
      <w:pPr>
        <w:spacing w:line="240" w:lineRule="auto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379BA">
        <w:rPr>
          <w:rFonts w:ascii="Times New Roman" w:hAnsi="Times New Roman" w:cs="Times New Roman"/>
          <w:b/>
          <w:sz w:val="36"/>
          <w:szCs w:val="36"/>
          <w:lang w:val="en-US"/>
        </w:rPr>
        <w:t>Prenatal mercury exposure and features of autism: a prospective study</w:t>
      </w:r>
    </w:p>
    <w:p w:rsidR="003379BA" w:rsidRPr="003379BA" w:rsidRDefault="003379BA" w:rsidP="003379BA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379BA">
        <w:rPr>
          <w:rFonts w:ascii="Times New Roman" w:hAnsi="Times New Roman" w:cs="Times New Roman"/>
          <w:sz w:val="32"/>
          <w:szCs w:val="32"/>
          <w:lang w:val="en-US"/>
        </w:rPr>
        <w:t>by</w:t>
      </w:r>
    </w:p>
    <w:p w:rsidR="003379BA" w:rsidRPr="003379BA" w:rsidRDefault="003379BA" w:rsidP="003379BA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379BA">
        <w:rPr>
          <w:rFonts w:ascii="Times New Roman" w:hAnsi="Times New Roman" w:cs="Times New Roman"/>
          <w:sz w:val="32"/>
          <w:szCs w:val="32"/>
          <w:lang w:val="en-US"/>
        </w:rPr>
        <w:t>Jean Golding, Dheeraj Rai, Steven Gregory, Genette Ellis, Alan Emond, Yasmin Iles-Caven,  Joseph Hibbeln, and Caroline Taylor</w:t>
      </w:r>
    </w:p>
    <w:p w:rsidR="003379BA" w:rsidRDefault="003379BA" w:rsidP="0093137F">
      <w:pPr>
        <w:spacing w:line="360" w:lineRule="auto"/>
        <w:rPr>
          <w:rFonts w:ascii="Times New Roman" w:hAnsi="Times New Roman" w:cs="Times New Roman"/>
          <w:b/>
          <w:color w:val="222222"/>
          <w:shd w:val="clear" w:color="auto" w:fill="FFFFFF"/>
        </w:rPr>
      </w:pPr>
    </w:p>
    <w:p w:rsidR="00881D5F" w:rsidRDefault="00881D5F" w:rsidP="0093137F">
      <w:pPr>
        <w:spacing w:line="360" w:lineRule="auto"/>
        <w:rPr>
          <w:rFonts w:ascii="Times New Roman" w:hAnsi="Times New Roman" w:cs="Times New Roman"/>
          <w:b/>
          <w:color w:val="222222"/>
          <w:shd w:val="clear" w:color="auto" w:fill="FFFFFF"/>
        </w:rPr>
      </w:pPr>
    </w:p>
    <w:p w:rsidR="007848A2" w:rsidRPr="004F6C1D" w:rsidRDefault="007848A2" w:rsidP="009313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6C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Table S1. </w:t>
      </w:r>
      <w:r w:rsidRPr="004F6C1D">
        <w:rPr>
          <w:rFonts w:ascii="Times New Roman" w:hAnsi="Times New Roman" w:cs="Times New Roman"/>
          <w:sz w:val="24"/>
          <w:szCs w:val="24"/>
        </w:rPr>
        <w:t>Levels of maternal blood mercury above the 80</w:t>
      </w:r>
      <w:r w:rsidRPr="004F6C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F6C1D">
        <w:rPr>
          <w:rFonts w:ascii="Times New Roman" w:hAnsi="Times New Roman" w:cs="Times New Roman"/>
          <w:sz w:val="24"/>
          <w:szCs w:val="24"/>
        </w:rPr>
        <w:t xml:space="preserve"> centile found with the proxies for mercury exposure as used in Table 4.  </w:t>
      </w:r>
    </w:p>
    <w:p w:rsidR="007848A2" w:rsidRDefault="007848A2">
      <w:pPr>
        <w:rPr>
          <w:rFonts w:ascii="Times New Roman" w:hAnsi="Times New Roman" w:cs="Times New Roman"/>
          <w:b/>
          <w:color w:val="222222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hd w:val="clear" w:color="auto" w:fill="FFFFFF"/>
        </w:rPr>
        <w:br w:type="page"/>
      </w:r>
    </w:p>
    <w:p w:rsidR="0093137F" w:rsidRPr="0027464B" w:rsidRDefault="0093137F" w:rsidP="0093137F">
      <w:pPr>
        <w:rPr>
          <w:rFonts w:ascii="Times New Roman" w:hAnsi="Times New Roman" w:cs="Times New Roman"/>
          <w:sz w:val="20"/>
          <w:szCs w:val="20"/>
        </w:rPr>
      </w:pPr>
      <w:r w:rsidRPr="00881D5F">
        <w:rPr>
          <w:rFonts w:ascii="Times New Roman" w:hAnsi="Times New Roman" w:cs="Times New Roman"/>
          <w:b/>
          <w:sz w:val="20"/>
          <w:szCs w:val="20"/>
        </w:rPr>
        <w:lastRenderedPageBreak/>
        <w:t>Supplementary Table 1</w:t>
      </w:r>
      <w:r w:rsidRPr="0027464B">
        <w:rPr>
          <w:rFonts w:ascii="Times New Roman" w:hAnsi="Times New Roman" w:cs="Times New Roman"/>
          <w:sz w:val="20"/>
          <w:szCs w:val="20"/>
        </w:rPr>
        <w:t>. Levels of maternal blood mercury above the 80</w:t>
      </w:r>
      <w:r w:rsidRPr="0027464B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27464B">
        <w:rPr>
          <w:rFonts w:ascii="Times New Roman" w:hAnsi="Times New Roman" w:cs="Times New Roman"/>
          <w:sz w:val="20"/>
          <w:szCs w:val="20"/>
        </w:rPr>
        <w:t xml:space="preserve"> centile found with the proxies for mercury exposure as used in Table 4. 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1417"/>
        <w:gridCol w:w="1418"/>
        <w:gridCol w:w="1371"/>
      </w:tblGrid>
      <w:tr w:rsidR="0093137F" w:rsidRPr="0027464B" w:rsidTr="00A52FE6">
        <w:trPr>
          <w:trHeight w:val="751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Proxy for mercury exposure·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(n) with Hg       </w:t>
            </w:r>
            <w:r w:rsidRPr="0027464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&gt;</w:t>
            </w: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2·74 µg/L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>% (n) with Hg &lt; 2·74 µg/L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>P value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>Mean (SD) Hg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b/>
                <w:sz w:val="20"/>
                <w:szCs w:val="20"/>
              </w:rPr>
              <w:t>P value</w:t>
            </w: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White Fish Frequency</w:t>
            </w:r>
            <w:r w:rsidRPr="00F927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Not at all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10·2 (66)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89·8 (578)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1·63 (1·02)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Once in two weeks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19·1 (266)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80·9 (1130)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2·09 (0·99)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Once a week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27·1 (385)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72·9 (1038)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2·35 (1·14)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(2df)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Oily Fish Frequency</w:t>
            </w:r>
            <w:r w:rsidRPr="00F927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Not at all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10·7 (158)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89·3 (1321)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1·75 (0·94)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8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Once in two weeks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24·4 (278)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75·6 (861)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2·28 (1·08)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Once a week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33·3 (281)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66·7 (564)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2·50 (1·19)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(2df)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Shell Fish Frequency</w:t>
            </w:r>
            <w:r w:rsidRPr="00F927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Not at all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17·6 (487)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82·4 (2279)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2·02 (1·05)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33·0 (230)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67·0 (467)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2·49 (1·19)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(2df)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Had amalgam fillings inserted in pregnancy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26·7 (167)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73·3 (458)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2·34 (1·18)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20·6 (448)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79·4 (1723)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2·11 (1·06)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(1df)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0·001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Had amalgam fillings removed in pregnancy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27·1 (112)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72·9 (301)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2·35 (1·02)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21·1 (503)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78·9 (1880)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2·13 (1·11)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(1df)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0·007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0·0002</w:t>
            </w: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sz w:val="20"/>
                <w:szCs w:val="20"/>
              </w:rPr>
              <w:t>Number of amalgams in mouth in pregnancy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13·0 (27)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87·0 (180)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1·83 (1·16)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14·5 (85)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85·5 (501)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1·93 (1·16)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25·6 (461)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74·4 (1337)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2·28 (1·05)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7F" w:rsidRPr="0027464B" w:rsidTr="00A52FE6">
        <w:trPr>
          <w:trHeight w:val="266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64B">
              <w:rPr>
                <w:rFonts w:ascii="Times New Roman" w:hAnsi="Times New Roman" w:cs="Times New Roman"/>
                <w:sz w:val="20"/>
                <w:szCs w:val="20"/>
              </w:rPr>
              <w:t>P (2df)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27464B" w:rsidRDefault="0093137F" w:rsidP="00A52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37F" w:rsidRPr="00F9277F" w:rsidRDefault="0093137F" w:rsidP="00A52F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277F">
              <w:rPr>
                <w:rFonts w:ascii="Times New Roman" w:hAnsi="Times New Roman" w:cs="Times New Roman"/>
                <w:i/>
                <w:sz w:val="20"/>
                <w:szCs w:val="20"/>
              </w:rPr>
              <w:t>&lt;0·0001</w:t>
            </w:r>
          </w:p>
        </w:tc>
      </w:tr>
    </w:tbl>
    <w:p w:rsidR="0093137F" w:rsidRPr="0027464B" w:rsidRDefault="0093137F" w:rsidP="0093137F">
      <w:pPr>
        <w:rPr>
          <w:rFonts w:ascii="Times New Roman" w:hAnsi="Times New Roman" w:cs="Times New Roman"/>
          <w:sz w:val="20"/>
          <w:szCs w:val="20"/>
        </w:rPr>
      </w:pPr>
    </w:p>
    <w:p w:rsidR="0042495D" w:rsidRDefault="0093137F" w:rsidP="00881D5F">
      <w:r w:rsidRPr="0027464B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27464B">
        <w:rPr>
          <w:rFonts w:ascii="Times New Roman" w:hAnsi="Times New Roman" w:cs="Times New Roman"/>
          <w:sz w:val="20"/>
          <w:szCs w:val="20"/>
        </w:rPr>
        <w:t>Amount consumed by mother as reported at 32 weeks gestation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7464B">
        <w:rPr>
          <w:rFonts w:ascii="Times New Roman" w:hAnsi="Times New Roman" w:cs="Times New Roman"/>
          <w:sz w:val="20"/>
          <w:szCs w:val="20"/>
        </w:rPr>
        <w:t>All associations with P&lt; 0·10 in bold</w:t>
      </w:r>
    </w:p>
    <w:sectPr w:rsidR="0042495D" w:rsidSect="00821FE3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26D" w:rsidRDefault="006A7848">
      <w:pPr>
        <w:spacing w:after="0" w:line="240" w:lineRule="auto"/>
      </w:pPr>
      <w:r>
        <w:separator/>
      </w:r>
    </w:p>
  </w:endnote>
  <w:endnote w:type="continuationSeparator" w:id="0">
    <w:p w:rsidR="006A026D" w:rsidRDefault="006A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26D" w:rsidRDefault="006A7848">
      <w:pPr>
        <w:spacing w:after="0" w:line="240" w:lineRule="auto"/>
      </w:pPr>
      <w:r>
        <w:separator/>
      </w:r>
    </w:p>
  </w:footnote>
  <w:footnote w:type="continuationSeparator" w:id="0">
    <w:p w:rsidR="006A026D" w:rsidRDefault="006A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48648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2797" w:rsidRDefault="0093137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7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2797" w:rsidRDefault="00F92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7F"/>
    <w:rsid w:val="00214BAE"/>
    <w:rsid w:val="0031590B"/>
    <w:rsid w:val="003379BA"/>
    <w:rsid w:val="003D73C1"/>
    <w:rsid w:val="0042495D"/>
    <w:rsid w:val="004F6C1D"/>
    <w:rsid w:val="00581522"/>
    <w:rsid w:val="006A026D"/>
    <w:rsid w:val="006A7848"/>
    <w:rsid w:val="007848A2"/>
    <w:rsid w:val="00832DA1"/>
    <w:rsid w:val="00881D5F"/>
    <w:rsid w:val="008C6034"/>
    <w:rsid w:val="0093137F"/>
    <w:rsid w:val="00C641FD"/>
    <w:rsid w:val="00F9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71FBD-1A28-4224-91F6-BF72F170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3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3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7F"/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93137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3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1538</Characters>
  <Application>Microsoft Office Word</Application>
  <DocSecurity>0</DocSecurity>
  <Lines>48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 Iles-Caven</dc:creator>
  <cp:keywords/>
  <dc:description/>
  <cp:lastModifiedBy>YL Iles-Caven</cp:lastModifiedBy>
  <cp:revision>3</cp:revision>
  <dcterms:created xsi:type="dcterms:W3CDTF">2018-04-18T10:30:00Z</dcterms:created>
  <dcterms:modified xsi:type="dcterms:W3CDTF">2018-04-18T11:13:00Z</dcterms:modified>
</cp:coreProperties>
</file>