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264" w:rsidRPr="00BF398A" w:rsidRDefault="00671A38" w:rsidP="003F6264">
      <w:pPr>
        <w:spacing w:after="0" w:line="480" w:lineRule="auto"/>
        <w:outlineLvl w:val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Additional file 3: </w:t>
      </w:r>
      <w:bookmarkStart w:id="0" w:name="_GoBack"/>
      <w:bookmarkEnd w:id="0"/>
      <w:r w:rsidR="003F6264" w:rsidRPr="00BF398A">
        <w:rPr>
          <w:rFonts w:ascii="Arial" w:hAnsi="Arial" w:cs="Arial"/>
          <w:b/>
          <w:color w:val="000000" w:themeColor="text1"/>
        </w:rPr>
        <w:t xml:space="preserve">Table </w:t>
      </w:r>
      <w:r w:rsidR="003F6264">
        <w:rPr>
          <w:rFonts w:ascii="Arial" w:hAnsi="Arial" w:cs="Arial"/>
          <w:b/>
          <w:color w:val="000000" w:themeColor="text1"/>
        </w:rPr>
        <w:t>S</w:t>
      </w:r>
      <w:r w:rsidR="003F6264" w:rsidRPr="00BF398A">
        <w:rPr>
          <w:rFonts w:ascii="Arial" w:hAnsi="Arial" w:cs="Arial"/>
          <w:b/>
          <w:color w:val="000000" w:themeColor="text1"/>
        </w:rPr>
        <w:t>1</w:t>
      </w:r>
      <w:r w:rsidR="003F6264" w:rsidRPr="00BF398A">
        <w:rPr>
          <w:rFonts w:ascii="Arial" w:hAnsi="Arial" w:cs="Arial"/>
          <w:color w:val="000000" w:themeColor="text1"/>
        </w:rPr>
        <w:t xml:space="preserve"> Potency and efficacy of 9 analogues</w:t>
      </w:r>
    </w:p>
    <w:tbl>
      <w:tblPr>
        <w:tblW w:w="7830" w:type="dxa"/>
        <w:tblLook w:val="04A0" w:firstRow="1" w:lastRow="0" w:firstColumn="1" w:lastColumn="0" w:noHBand="0" w:noVBand="1"/>
      </w:tblPr>
      <w:tblGrid>
        <w:gridCol w:w="2460"/>
        <w:gridCol w:w="2850"/>
        <w:gridCol w:w="2520"/>
      </w:tblGrid>
      <w:tr w:rsidR="003F6264" w:rsidRPr="00BF398A" w:rsidTr="00905A0E">
        <w:trPr>
          <w:trHeight w:val="330"/>
        </w:trPr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3F6264" w:rsidRPr="00BF398A" w:rsidRDefault="003F6264" w:rsidP="00905A0E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bookmarkStart w:id="1" w:name="_Hlk502913042"/>
            <w:r w:rsidRPr="00BF398A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>Compound</w:t>
            </w:r>
          </w:p>
        </w:tc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F6264" w:rsidRPr="00BF398A" w:rsidRDefault="003F6264" w:rsidP="00905A0E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 w:rsidRPr="00BF398A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>EC</w:t>
            </w:r>
            <w:r w:rsidRPr="00BF398A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vertAlign w:val="subscript"/>
              </w:rPr>
              <w:t>50</w:t>
            </w:r>
            <w:r w:rsidRPr="00BF398A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 xml:space="preserve"> [M]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3F6264" w:rsidRPr="00BF398A" w:rsidRDefault="003F6264" w:rsidP="00905A0E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 w:rsidRPr="00BF398A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>E</w:t>
            </w:r>
            <w:r w:rsidRPr="00BF398A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vertAlign w:val="subscript"/>
              </w:rPr>
              <w:t>max</w:t>
            </w:r>
          </w:p>
        </w:tc>
      </w:tr>
      <w:tr w:rsidR="003F6264" w:rsidRPr="00BF398A" w:rsidTr="00905A0E">
        <w:trPr>
          <w:trHeight w:val="300"/>
        </w:trPr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3F6264" w:rsidRPr="00BF398A" w:rsidRDefault="003F6264" w:rsidP="00905A0E">
            <w:pP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BF398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DB-III-17</w:t>
            </w:r>
          </w:p>
        </w:tc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F6264" w:rsidRPr="00BF398A" w:rsidRDefault="003F6264" w:rsidP="00905A0E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F398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3.34E-08 (ambiguous)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3F6264" w:rsidRPr="00BF398A" w:rsidRDefault="003F6264" w:rsidP="00905A0E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F398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1.26 (±0.08)</w:t>
            </w:r>
          </w:p>
        </w:tc>
      </w:tr>
      <w:tr w:rsidR="003F6264" w:rsidRPr="00BF398A" w:rsidTr="00905A0E">
        <w:trPr>
          <w:trHeight w:val="300"/>
        </w:trPr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3F6264" w:rsidRPr="00BF398A" w:rsidRDefault="003F6264" w:rsidP="00905A0E">
            <w:pP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BF398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DB-IV-26</w:t>
            </w:r>
          </w:p>
        </w:tc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F6264" w:rsidRPr="00BF398A" w:rsidRDefault="003F6264" w:rsidP="00905A0E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F398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5.56E-07 (</w:t>
            </w:r>
            <w:bookmarkStart w:id="2" w:name="OLE_LINK4"/>
            <w:r w:rsidRPr="00BF398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ambiguous</w:t>
            </w:r>
            <w:bookmarkEnd w:id="2"/>
            <w:r w:rsidRPr="00BF398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3F6264" w:rsidRPr="00BF398A" w:rsidRDefault="003F6264" w:rsidP="00905A0E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F398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1.31 (±0.15)</w:t>
            </w:r>
          </w:p>
        </w:tc>
      </w:tr>
      <w:tr w:rsidR="003F6264" w:rsidRPr="00BF398A" w:rsidTr="00905A0E">
        <w:trPr>
          <w:trHeight w:val="300"/>
        </w:trPr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3F6264" w:rsidRPr="00BF398A" w:rsidRDefault="003F6264" w:rsidP="00905A0E">
            <w:pP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BF398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DB-IV-50</w:t>
            </w:r>
          </w:p>
        </w:tc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F6264" w:rsidRPr="00BF398A" w:rsidRDefault="003F6264" w:rsidP="00905A0E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F398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1.21E-07 (±2.07E-09)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3F6264" w:rsidRPr="00BF398A" w:rsidRDefault="003F6264" w:rsidP="00905A0E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F398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1.39 (±0.07)</w:t>
            </w:r>
          </w:p>
        </w:tc>
      </w:tr>
      <w:tr w:rsidR="003F6264" w:rsidRPr="00BF398A" w:rsidTr="00905A0E">
        <w:trPr>
          <w:trHeight w:val="300"/>
        </w:trPr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3F6264" w:rsidRPr="00BF398A" w:rsidRDefault="003F6264" w:rsidP="00905A0E">
            <w:pP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BF398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DB-IV-56</w:t>
            </w:r>
          </w:p>
        </w:tc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F6264" w:rsidRPr="00BF398A" w:rsidRDefault="003F6264" w:rsidP="00905A0E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F398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1.33E-07 (±3.03E-09)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3F6264" w:rsidRPr="00BF398A" w:rsidRDefault="003F6264" w:rsidP="00905A0E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F398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1.22 (±0.04)</w:t>
            </w:r>
          </w:p>
        </w:tc>
      </w:tr>
      <w:tr w:rsidR="003F6264" w:rsidRPr="00BF398A" w:rsidTr="00905A0E">
        <w:trPr>
          <w:trHeight w:val="300"/>
        </w:trPr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3F6264" w:rsidRPr="00BF398A" w:rsidRDefault="003F6264" w:rsidP="00905A0E">
            <w:pP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BF398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DV-V-41</w:t>
            </w:r>
          </w:p>
        </w:tc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F6264" w:rsidRPr="00BF398A" w:rsidRDefault="003F6264" w:rsidP="00905A0E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F398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1.19E-08 (ambiguous)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3F6264" w:rsidRPr="00BF398A" w:rsidRDefault="003F6264" w:rsidP="00905A0E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F398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1.51 (±0.12)</w:t>
            </w:r>
          </w:p>
        </w:tc>
      </w:tr>
      <w:tr w:rsidR="003F6264" w:rsidRPr="00BF398A" w:rsidTr="00905A0E">
        <w:trPr>
          <w:trHeight w:val="300"/>
        </w:trPr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3F6264" w:rsidRPr="00BF398A" w:rsidRDefault="003F6264" w:rsidP="00905A0E">
            <w:pP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BF398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DV-V-46</w:t>
            </w:r>
          </w:p>
        </w:tc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F6264" w:rsidRPr="00BF398A" w:rsidRDefault="003F6264" w:rsidP="00905A0E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F398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3.67E-08 (ambiguous)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3F6264" w:rsidRPr="00BF398A" w:rsidRDefault="003F6264" w:rsidP="00905A0E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F398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1.50 (±0.11)</w:t>
            </w:r>
          </w:p>
        </w:tc>
      </w:tr>
      <w:tr w:rsidR="003F6264" w:rsidRPr="00BF398A" w:rsidTr="00905A0E">
        <w:trPr>
          <w:trHeight w:val="300"/>
        </w:trPr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3F6264" w:rsidRPr="00BF398A" w:rsidRDefault="003F6264" w:rsidP="00905A0E">
            <w:pP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BF398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DV-V-47</w:t>
            </w:r>
          </w:p>
        </w:tc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F6264" w:rsidRPr="00BF398A" w:rsidRDefault="003F6264" w:rsidP="00905A0E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F398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3.39E-07 (ambiguous)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3F6264" w:rsidRPr="00BF398A" w:rsidRDefault="003F6264" w:rsidP="00905A0E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F398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1.20 (±0.16)</w:t>
            </w:r>
          </w:p>
        </w:tc>
      </w:tr>
      <w:tr w:rsidR="003F6264" w:rsidRPr="00BF398A" w:rsidTr="00905A0E">
        <w:trPr>
          <w:trHeight w:val="300"/>
        </w:trPr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3F6264" w:rsidRPr="00BF398A" w:rsidRDefault="003F6264" w:rsidP="00905A0E">
            <w:pP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BF398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MJ-II-66A</w:t>
            </w:r>
          </w:p>
        </w:tc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F6264" w:rsidRPr="00BF398A" w:rsidRDefault="003F6264" w:rsidP="00905A0E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F398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2.68E-08 (ambiguous)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3F6264" w:rsidRPr="00BF398A" w:rsidRDefault="003F6264" w:rsidP="00905A0E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F398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1.20 (±0.05)</w:t>
            </w:r>
          </w:p>
        </w:tc>
      </w:tr>
      <w:tr w:rsidR="003F6264" w:rsidRPr="00BF398A" w:rsidTr="00905A0E">
        <w:trPr>
          <w:trHeight w:val="300"/>
        </w:trPr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3F6264" w:rsidRPr="00BF398A" w:rsidRDefault="003F6264" w:rsidP="00905A0E">
            <w:pP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BF398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MNR-IV-64</w:t>
            </w:r>
          </w:p>
        </w:tc>
        <w:tc>
          <w:tcPr>
            <w:tcW w:w="2850" w:type="dxa"/>
            <w:shd w:val="clear" w:color="auto" w:fill="auto"/>
            <w:noWrap/>
            <w:vAlign w:val="center"/>
          </w:tcPr>
          <w:p w:rsidR="003F6264" w:rsidRPr="00BF398A" w:rsidRDefault="003F6264" w:rsidP="00905A0E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F398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6.34E-07 (±6.41E-08)</w:t>
            </w:r>
          </w:p>
        </w:tc>
        <w:tc>
          <w:tcPr>
            <w:tcW w:w="2520" w:type="dxa"/>
            <w:shd w:val="clear" w:color="auto" w:fill="auto"/>
            <w:noWrap/>
            <w:vAlign w:val="center"/>
          </w:tcPr>
          <w:p w:rsidR="003F6264" w:rsidRPr="00BF398A" w:rsidRDefault="003F6264" w:rsidP="00905A0E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F398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1.37 (±0.09)</w:t>
            </w:r>
          </w:p>
        </w:tc>
      </w:tr>
    </w:tbl>
    <w:bookmarkEnd w:id="1"/>
    <w:p w:rsidR="003F6264" w:rsidRDefault="003F6264" w:rsidP="003F6264">
      <w:pPr>
        <w:spacing w:after="0" w:line="480" w:lineRule="auto"/>
        <w:rPr>
          <w:rFonts w:ascii="Arial" w:hAnsi="Arial" w:cs="Arial"/>
          <w:color w:val="000000" w:themeColor="text1"/>
        </w:rPr>
      </w:pPr>
      <w:r w:rsidRPr="00BF398A">
        <w:rPr>
          <w:rFonts w:ascii="Arial" w:hAnsi="Arial" w:cs="Arial"/>
          <w:color w:val="000000" w:themeColor="text1"/>
        </w:rPr>
        <w:t>EC</w:t>
      </w:r>
      <w:r w:rsidRPr="00BF398A">
        <w:rPr>
          <w:rFonts w:ascii="Arial" w:hAnsi="Arial" w:cs="Arial"/>
          <w:color w:val="000000" w:themeColor="text1"/>
          <w:vertAlign w:val="subscript"/>
        </w:rPr>
        <w:t>50</w:t>
      </w:r>
      <w:r w:rsidRPr="00BF398A">
        <w:rPr>
          <w:rFonts w:ascii="Arial" w:hAnsi="Arial" w:cs="Arial"/>
          <w:color w:val="000000" w:themeColor="text1"/>
        </w:rPr>
        <w:t xml:space="preserve"> and E</w:t>
      </w:r>
      <w:r w:rsidRPr="00BF398A">
        <w:rPr>
          <w:rFonts w:ascii="Arial" w:hAnsi="Arial" w:cs="Arial"/>
          <w:color w:val="000000" w:themeColor="text1"/>
          <w:vertAlign w:val="subscript"/>
        </w:rPr>
        <w:t xml:space="preserve">max </w:t>
      </w:r>
      <w:r w:rsidRPr="00BF398A">
        <w:rPr>
          <w:rFonts w:ascii="Arial" w:hAnsi="Arial" w:cs="Arial"/>
          <w:color w:val="000000" w:themeColor="text1"/>
        </w:rPr>
        <w:t xml:space="preserve">are estimated in Supplementary Information </w:t>
      </w:r>
      <w:r w:rsidRPr="005F1ED5">
        <w:rPr>
          <w:rFonts w:ascii="Arial" w:hAnsi="Arial" w:cs="Arial"/>
          <w:color w:val="000000" w:themeColor="text1"/>
          <w:highlight w:val="yellow"/>
        </w:rPr>
        <w:t>1</w:t>
      </w:r>
      <w:r w:rsidRPr="00BF398A">
        <w:rPr>
          <w:rFonts w:ascii="Arial" w:hAnsi="Arial" w:cs="Arial"/>
          <w:color w:val="000000" w:themeColor="text1"/>
        </w:rPr>
        <w:t>.</w:t>
      </w:r>
    </w:p>
    <w:p w:rsidR="006257E2" w:rsidRDefault="006257E2"/>
    <w:sectPr w:rsidR="006257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3F6264"/>
    <w:rsid w:val="003F6264"/>
    <w:rsid w:val="006257E2"/>
    <w:rsid w:val="00671A38"/>
    <w:rsid w:val="0084223A"/>
    <w:rsid w:val="00BA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476</Characters>
  <Application>Microsoft Office Word</Application>
  <DocSecurity>0</DocSecurity>
  <Lines>34</Lines>
  <Paragraphs>36</Paragraphs>
  <ScaleCrop>false</ScaleCrop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AENCILAY</dc:creator>
  <cp:lastModifiedBy>AENCILAY</cp:lastModifiedBy>
  <cp:revision>2</cp:revision>
  <dcterms:created xsi:type="dcterms:W3CDTF">2018-08-07T10:32:00Z</dcterms:created>
  <dcterms:modified xsi:type="dcterms:W3CDTF">2018-08-07T10:36:00Z</dcterms:modified>
</cp:coreProperties>
</file>