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252047" w14:textId="4F2A1227" w:rsidR="008C0366" w:rsidRPr="00A87BC8" w:rsidRDefault="008C0366" w:rsidP="008C036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BC8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6E593A" w:rsidRPr="00A87BC8">
        <w:rPr>
          <w:rFonts w:ascii="Times New Roman" w:hAnsi="Times New Roman" w:cs="Times New Roman"/>
          <w:b/>
          <w:sz w:val="24"/>
          <w:szCs w:val="24"/>
        </w:rPr>
        <w:t>S</w:t>
      </w:r>
      <w:r w:rsidR="00A13F19" w:rsidRPr="00A87BC8">
        <w:rPr>
          <w:rFonts w:ascii="Times New Roman" w:hAnsi="Times New Roman" w:cs="Times New Roman"/>
          <w:b/>
          <w:sz w:val="24"/>
          <w:szCs w:val="24"/>
        </w:rPr>
        <w:t>1</w:t>
      </w:r>
      <w:r w:rsidR="00E46D49" w:rsidRPr="00A87BC8">
        <w:rPr>
          <w:rFonts w:ascii="Times New Roman" w:hAnsi="Times New Roman" w:cs="Times New Roman"/>
          <w:b/>
          <w:sz w:val="24"/>
          <w:szCs w:val="24"/>
        </w:rPr>
        <w:t>1</w:t>
      </w:r>
      <w:r w:rsidRPr="00A87BC8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A87BC8">
        <w:rPr>
          <w:rFonts w:ascii="Times New Roman" w:hAnsi="Times New Roman" w:cs="Times New Roman"/>
          <w:sz w:val="24"/>
          <w:szCs w:val="24"/>
        </w:rPr>
        <w:t>Pair-wise comparisons of % looking time between the two groups of participants and stimulus conditions</w:t>
      </w:r>
      <w:r w:rsidR="008528D2" w:rsidRPr="00A87BC8">
        <w:rPr>
          <w:rFonts w:ascii="Times New Roman" w:hAnsi="Times New Roman" w:cs="Times New Roman"/>
          <w:sz w:val="24"/>
          <w:szCs w:val="24"/>
        </w:rPr>
        <w:t xml:space="preserve"> for each ROI separately</w:t>
      </w:r>
      <w:r w:rsidR="0006286F" w:rsidRPr="00A87BC8">
        <w:rPr>
          <w:rFonts w:ascii="Times New Roman" w:hAnsi="Times New Roman" w:cs="Times New Roman"/>
          <w:sz w:val="24"/>
          <w:szCs w:val="24"/>
        </w:rPr>
        <w:t xml:space="preserve"> in the linear mixed-effects model that </w:t>
      </w:r>
      <w:r w:rsidR="00E87CEF" w:rsidRPr="00A87BC8">
        <w:rPr>
          <w:rFonts w:ascii="Times New Roman" w:hAnsi="Times New Roman" w:cs="Times New Roman"/>
          <w:sz w:val="24"/>
          <w:szCs w:val="24"/>
        </w:rPr>
        <w:t>includes ROI and all its interactions with stimulus condition and participant group.</w:t>
      </w:r>
      <w:proofErr w:type="gramEnd"/>
    </w:p>
    <w:tbl>
      <w:tblPr>
        <w:tblStyle w:val="TableGrid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990"/>
        <w:gridCol w:w="810"/>
        <w:gridCol w:w="1170"/>
        <w:gridCol w:w="720"/>
        <w:gridCol w:w="810"/>
        <w:gridCol w:w="901"/>
      </w:tblGrid>
      <w:tr w:rsidR="00A87BC8" w:rsidRPr="00A87BC8" w14:paraId="4FF6B429" w14:textId="77777777" w:rsidTr="00431D68"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3C5429D9" w14:textId="77777777" w:rsidR="008C0366" w:rsidRPr="00A87BC8" w:rsidRDefault="008C0366" w:rsidP="00431D68">
            <w:pPr>
              <w:spacing w:line="276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7BC8">
              <w:rPr>
                <w:rFonts w:ascii="Times New Roman" w:hAnsi="Times New Roman" w:cs="Times New Roman"/>
              </w:rPr>
              <w:t>Comparison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03D62C73" w14:textId="77777777" w:rsidR="008C0366" w:rsidRPr="00A87BC8" w:rsidRDefault="008C0366" w:rsidP="00431D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Estimate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4A73D73F" w14:textId="77777777" w:rsidR="008C0366" w:rsidRPr="00A87BC8" w:rsidRDefault="008C0366" w:rsidP="00431D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591570D0" w14:textId="77777777" w:rsidR="008C0366" w:rsidRPr="00A87BC8" w:rsidRDefault="008C0366" w:rsidP="00431D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Cohen’s d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2695CF1B" w14:textId="77777777" w:rsidR="008C0366" w:rsidRPr="00A87BC8" w:rsidRDefault="008C0366" w:rsidP="00431D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87BC8">
              <w:rPr>
                <w:rFonts w:ascii="Times New Roman" w:hAnsi="Times New Roman" w:cs="Times New Roman"/>
              </w:rPr>
              <w:t>df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5C36F5BB" w14:textId="77777777" w:rsidR="008C0366" w:rsidRPr="00A87BC8" w:rsidRDefault="008C0366" w:rsidP="00431D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  <w:i/>
              </w:rPr>
              <w:t>t</w:t>
            </w:r>
            <w:r w:rsidRPr="00A87BC8">
              <w:rPr>
                <w:rFonts w:ascii="Times New Roman" w:hAnsi="Times New Roman" w:cs="Times New Roman"/>
              </w:rPr>
              <w:t>-ratio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</w:tcPr>
          <w:p w14:paraId="437DE63E" w14:textId="77777777" w:rsidR="008C0366" w:rsidRPr="00A87BC8" w:rsidRDefault="008C0366" w:rsidP="00431D68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  <w:i/>
              </w:rPr>
              <w:t>p</w:t>
            </w:r>
            <w:r w:rsidRPr="00A87BC8">
              <w:rPr>
                <w:rFonts w:ascii="Times New Roman" w:hAnsi="Times New Roman" w:cs="Times New Roman"/>
              </w:rPr>
              <w:t>-value</w:t>
            </w:r>
          </w:p>
        </w:tc>
      </w:tr>
      <w:tr w:rsidR="00A87BC8" w:rsidRPr="00A87BC8" w14:paraId="4946C7D7" w14:textId="77777777" w:rsidTr="00431D68"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466A685A" w14:textId="77777777" w:rsidR="008C0366" w:rsidRPr="00A87BC8" w:rsidRDefault="008C0366" w:rsidP="00431D68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A87BC8">
              <w:rPr>
                <w:rFonts w:ascii="Times New Roman" w:hAnsi="Times New Roman" w:cs="Times New Roman"/>
              </w:rPr>
              <w:t>ROI = Activity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7B322E44" w14:textId="77777777" w:rsidR="008C0366" w:rsidRPr="00A87BC8" w:rsidRDefault="008C0366" w:rsidP="00431D68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4F25E448" w14:textId="77777777" w:rsidR="008C0366" w:rsidRPr="00A87BC8" w:rsidRDefault="008C0366" w:rsidP="00431D68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7BB3887A" w14:textId="77777777" w:rsidR="008C0366" w:rsidRPr="00A87BC8" w:rsidRDefault="008C0366" w:rsidP="00431D68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187A6DC" w14:textId="77777777" w:rsidR="008C0366" w:rsidRPr="00A87BC8" w:rsidRDefault="008C0366" w:rsidP="00431D68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3C19072F" w14:textId="77777777" w:rsidR="008C0366" w:rsidRPr="00A87BC8" w:rsidRDefault="008C0366" w:rsidP="00431D68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single" w:sz="4" w:space="0" w:color="auto"/>
            </w:tcBorders>
          </w:tcPr>
          <w:p w14:paraId="273577EF" w14:textId="77777777" w:rsidR="008C0366" w:rsidRPr="00A87BC8" w:rsidRDefault="008C0366" w:rsidP="00431D68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A87BC8" w:rsidRPr="00A87BC8" w14:paraId="7059EF69" w14:textId="77777777" w:rsidTr="00431D68">
        <w:tc>
          <w:tcPr>
            <w:tcW w:w="3960" w:type="dxa"/>
            <w:tcBorders>
              <w:top w:val="single" w:sz="4" w:space="0" w:color="auto"/>
            </w:tcBorders>
          </w:tcPr>
          <w:p w14:paraId="3B6D6FE7" w14:textId="77777777" w:rsidR="00A012CE" w:rsidRPr="00A87BC8" w:rsidRDefault="00A012CE" w:rsidP="00A012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ASD, Mutual gaze vs. TD, Mutual gaze</w:t>
            </w:r>
          </w:p>
        </w:tc>
        <w:tc>
          <w:tcPr>
            <w:tcW w:w="990" w:type="dxa"/>
          </w:tcPr>
          <w:p w14:paraId="706AC0DD" w14:textId="25F68BFD" w:rsidR="00A012CE" w:rsidRPr="00A87BC8" w:rsidRDefault="007B0F79" w:rsidP="00A012C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7.666</w:t>
            </w:r>
          </w:p>
        </w:tc>
        <w:tc>
          <w:tcPr>
            <w:tcW w:w="810" w:type="dxa"/>
          </w:tcPr>
          <w:p w14:paraId="4A75D738" w14:textId="2906EE41" w:rsidR="00A012CE" w:rsidRPr="00A87BC8" w:rsidRDefault="007B0F79" w:rsidP="00A012C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1.83</w:t>
            </w:r>
          </w:p>
        </w:tc>
        <w:tc>
          <w:tcPr>
            <w:tcW w:w="1170" w:type="dxa"/>
          </w:tcPr>
          <w:p w14:paraId="25CE5FC7" w14:textId="5F482C02" w:rsidR="00A012CE" w:rsidRPr="00A87BC8" w:rsidRDefault="00A012CE" w:rsidP="00A012C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720" w:type="dxa"/>
          </w:tcPr>
          <w:p w14:paraId="793D265D" w14:textId="20A3F68A" w:rsidR="00A012CE" w:rsidRPr="00A87BC8" w:rsidRDefault="007B0F79" w:rsidP="00A012C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810" w:type="dxa"/>
          </w:tcPr>
          <w:p w14:paraId="39F5AC28" w14:textId="215F03EB" w:rsidR="00A012CE" w:rsidRPr="00A87BC8" w:rsidRDefault="007B0F79" w:rsidP="00A012C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4.195</w:t>
            </w:r>
          </w:p>
        </w:tc>
        <w:tc>
          <w:tcPr>
            <w:tcW w:w="901" w:type="dxa"/>
          </w:tcPr>
          <w:p w14:paraId="20DA4370" w14:textId="248811EF" w:rsidR="00A012CE" w:rsidRPr="00A87BC8" w:rsidRDefault="007B0F79" w:rsidP="00A012CE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87BC8">
              <w:rPr>
                <w:rFonts w:ascii="Times New Roman" w:hAnsi="Times New Roman" w:cs="Times New Roman"/>
                <w:b/>
                <w:bCs/>
              </w:rPr>
              <w:t>0.0026</w:t>
            </w:r>
          </w:p>
        </w:tc>
      </w:tr>
      <w:tr w:rsidR="00A87BC8" w:rsidRPr="00A87BC8" w14:paraId="3C312BC6" w14:textId="77777777" w:rsidTr="00431D68">
        <w:tc>
          <w:tcPr>
            <w:tcW w:w="3960" w:type="dxa"/>
          </w:tcPr>
          <w:p w14:paraId="4542732C" w14:textId="77777777" w:rsidR="00A012CE" w:rsidRPr="00A87BC8" w:rsidRDefault="00A012CE" w:rsidP="00A012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ASD, Mutual gaze vs. ASD, Shared focus</w:t>
            </w:r>
          </w:p>
        </w:tc>
        <w:tc>
          <w:tcPr>
            <w:tcW w:w="990" w:type="dxa"/>
          </w:tcPr>
          <w:p w14:paraId="21494BB5" w14:textId="1AB875E2" w:rsidR="00A012CE" w:rsidRPr="00A87BC8" w:rsidRDefault="00D553ED" w:rsidP="00A012C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-1.562</w:t>
            </w:r>
          </w:p>
        </w:tc>
        <w:tc>
          <w:tcPr>
            <w:tcW w:w="810" w:type="dxa"/>
          </w:tcPr>
          <w:p w14:paraId="13EA27BD" w14:textId="296CED31" w:rsidR="00A012CE" w:rsidRPr="00A87BC8" w:rsidRDefault="00D553ED" w:rsidP="00A012C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1.30</w:t>
            </w:r>
          </w:p>
        </w:tc>
        <w:tc>
          <w:tcPr>
            <w:tcW w:w="1170" w:type="dxa"/>
          </w:tcPr>
          <w:p w14:paraId="19032DFE" w14:textId="6ECD39DE" w:rsidR="00A012CE" w:rsidRPr="00A87BC8" w:rsidRDefault="00A012CE" w:rsidP="00A012C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  <w:lang w:val="ru-RU"/>
              </w:rPr>
              <w:t>0</w:t>
            </w:r>
            <w:r w:rsidRPr="00A87BC8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720" w:type="dxa"/>
          </w:tcPr>
          <w:p w14:paraId="2A0822D2" w14:textId="5E73F4A7" w:rsidR="00A012CE" w:rsidRPr="00A87BC8" w:rsidRDefault="00D553ED" w:rsidP="00A012C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746</w:t>
            </w:r>
          </w:p>
        </w:tc>
        <w:tc>
          <w:tcPr>
            <w:tcW w:w="810" w:type="dxa"/>
          </w:tcPr>
          <w:p w14:paraId="152C98F3" w14:textId="3D1693A3" w:rsidR="00A012CE" w:rsidRPr="00A87BC8" w:rsidRDefault="00D553ED" w:rsidP="00A012C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-1.204</w:t>
            </w:r>
          </w:p>
        </w:tc>
        <w:tc>
          <w:tcPr>
            <w:tcW w:w="901" w:type="dxa"/>
          </w:tcPr>
          <w:p w14:paraId="6AF460C4" w14:textId="29DB977B" w:rsidR="00A012CE" w:rsidRPr="00A87BC8" w:rsidRDefault="00D553ED" w:rsidP="00A012C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0.9886</w:t>
            </w:r>
          </w:p>
        </w:tc>
      </w:tr>
      <w:tr w:rsidR="00A87BC8" w:rsidRPr="00A87BC8" w14:paraId="5C48BA17" w14:textId="77777777" w:rsidTr="00431D68">
        <w:tc>
          <w:tcPr>
            <w:tcW w:w="3960" w:type="dxa"/>
          </w:tcPr>
          <w:p w14:paraId="45692C69" w14:textId="77777777" w:rsidR="00A012CE" w:rsidRPr="00A87BC8" w:rsidRDefault="00A012CE" w:rsidP="00A012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TD, Mutual gaze vs. TD, Shared focus</w:t>
            </w:r>
          </w:p>
        </w:tc>
        <w:tc>
          <w:tcPr>
            <w:tcW w:w="990" w:type="dxa"/>
          </w:tcPr>
          <w:p w14:paraId="6ED99E0B" w14:textId="34413B42" w:rsidR="00A012CE" w:rsidRPr="00A87BC8" w:rsidRDefault="00950C45" w:rsidP="00A012C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-6.364</w:t>
            </w:r>
          </w:p>
        </w:tc>
        <w:tc>
          <w:tcPr>
            <w:tcW w:w="810" w:type="dxa"/>
          </w:tcPr>
          <w:p w14:paraId="2D910D66" w14:textId="0D88723F" w:rsidR="00A012CE" w:rsidRPr="00A87BC8" w:rsidRDefault="00950C45" w:rsidP="00A012C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1170" w:type="dxa"/>
          </w:tcPr>
          <w:p w14:paraId="30BBD035" w14:textId="5231DE20" w:rsidR="00A012CE" w:rsidRPr="00A87BC8" w:rsidRDefault="00A012CE" w:rsidP="00A012C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  <w:lang w:val="ru-RU"/>
              </w:rPr>
              <w:t>0</w:t>
            </w:r>
            <w:r w:rsidRPr="00A87BC8">
              <w:rPr>
                <w:rFonts w:ascii="Times New Roman" w:hAnsi="Times New Roman" w:cs="Times New Roman"/>
              </w:rPr>
              <w:t>.51</w:t>
            </w:r>
          </w:p>
        </w:tc>
        <w:tc>
          <w:tcPr>
            <w:tcW w:w="720" w:type="dxa"/>
          </w:tcPr>
          <w:p w14:paraId="302F460A" w14:textId="4CD61941" w:rsidR="00A012CE" w:rsidRPr="00A87BC8" w:rsidRDefault="00950C45" w:rsidP="00A012C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746</w:t>
            </w:r>
          </w:p>
        </w:tc>
        <w:tc>
          <w:tcPr>
            <w:tcW w:w="810" w:type="dxa"/>
          </w:tcPr>
          <w:p w14:paraId="209EBDBC" w14:textId="39ADB583" w:rsidR="00A012CE" w:rsidRPr="00A87BC8" w:rsidRDefault="00950C45" w:rsidP="00A012C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-2.898</w:t>
            </w:r>
          </w:p>
        </w:tc>
        <w:tc>
          <w:tcPr>
            <w:tcW w:w="901" w:type="dxa"/>
          </w:tcPr>
          <w:p w14:paraId="04E18F72" w14:textId="58B21209" w:rsidR="00A012CE" w:rsidRPr="00A87BC8" w:rsidRDefault="00950C45" w:rsidP="00A012C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0.1435</w:t>
            </w:r>
          </w:p>
        </w:tc>
      </w:tr>
      <w:tr w:rsidR="00A87BC8" w:rsidRPr="00A87BC8" w14:paraId="444BC651" w14:textId="77777777" w:rsidTr="00431D68">
        <w:tc>
          <w:tcPr>
            <w:tcW w:w="3960" w:type="dxa"/>
            <w:tcBorders>
              <w:bottom w:val="single" w:sz="4" w:space="0" w:color="auto"/>
            </w:tcBorders>
          </w:tcPr>
          <w:p w14:paraId="6D17EE9A" w14:textId="77777777" w:rsidR="00A012CE" w:rsidRPr="00A87BC8" w:rsidRDefault="00A012CE" w:rsidP="00A012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ASD, Shared focus vs. TD, Shared focus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4A297983" w14:textId="438651C2" w:rsidR="00A012CE" w:rsidRPr="00A87BC8" w:rsidRDefault="003A309C" w:rsidP="00A012C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2.864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34278243" w14:textId="514B304D" w:rsidR="00A012CE" w:rsidRPr="00A87BC8" w:rsidRDefault="003A309C" w:rsidP="00A012C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1.78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6ABD1EDA" w14:textId="5E2361CB" w:rsidR="00A012CE" w:rsidRPr="00A87BC8" w:rsidRDefault="00A012CE" w:rsidP="00A012C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74557B37" w14:textId="6C14EB28" w:rsidR="00A012CE" w:rsidRPr="00A87BC8" w:rsidRDefault="003A309C" w:rsidP="00A012C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0E64EE03" w14:textId="4822154E" w:rsidR="00A012CE" w:rsidRPr="00A87BC8" w:rsidRDefault="003A309C" w:rsidP="00A012C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1.606</w:t>
            </w:r>
          </w:p>
        </w:tc>
        <w:tc>
          <w:tcPr>
            <w:tcW w:w="901" w:type="dxa"/>
            <w:tcBorders>
              <w:bottom w:val="single" w:sz="4" w:space="0" w:color="auto"/>
            </w:tcBorders>
          </w:tcPr>
          <w:p w14:paraId="510B9479" w14:textId="5C3E01F9" w:rsidR="00A012CE" w:rsidRPr="00A87BC8" w:rsidRDefault="003A309C" w:rsidP="00A012C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0.9045</w:t>
            </w:r>
          </w:p>
        </w:tc>
      </w:tr>
      <w:tr w:rsidR="00A87BC8" w:rsidRPr="00A87BC8" w14:paraId="11E47F92" w14:textId="77777777" w:rsidTr="00431D68"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093B3342" w14:textId="77777777" w:rsidR="00A012CE" w:rsidRPr="00A87BC8" w:rsidRDefault="00A012CE" w:rsidP="00A012C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ROI = Bodies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3F2A1D7B" w14:textId="77777777" w:rsidR="00A012CE" w:rsidRPr="00A87BC8" w:rsidRDefault="00A012CE" w:rsidP="00A012C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4DB9BB7E" w14:textId="77777777" w:rsidR="00A012CE" w:rsidRPr="00A87BC8" w:rsidRDefault="00A012CE" w:rsidP="00A012C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695AB95F" w14:textId="77777777" w:rsidR="00A012CE" w:rsidRPr="00A87BC8" w:rsidRDefault="00A012CE" w:rsidP="00A012C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5886613B" w14:textId="77777777" w:rsidR="00A012CE" w:rsidRPr="00A87BC8" w:rsidRDefault="00A012CE" w:rsidP="00A012C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364CE79B" w14:textId="77777777" w:rsidR="00A012CE" w:rsidRPr="00A87BC8" w:rsidRDefault="00A012CE" w:rsidP="00A012C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single" w:sz="4" w:space="0" w:color="auto"/>
            </w:tcBorders>
          </w:tcPr>
          <w:p w14:paraId="3F5DF09D" w14:textId="77777777" w:rsidR="00A012CE" w:rsidRPr="00A87BC8" w:rsidRDefault="00A012CE" w:rsidP="00A012C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A87BC8" w:rsidRPr="00A87BC8" w14:paraId="0B138601" w14:textId="77777777" w:rsidTr="00431D68">
        <w:tc>
          <w:tcPr>
            <w:tcW w:w="3960" w:type="dxa"/>
            <w:tcBorders>
              <w:top w:val="single" w:sz="4" w:space="0" w:color="auto"/>
            </w:tcBorders>
          </w:tcPr>
          <w:p w14:paraId="05FEB0ED" w14:textId="77777777" w:rsidR="00C55EB9" w:rsidRPr="00A87BC8" w:rsidRDefault="00C55EB9" w:rsidP="00C55EB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ASD, Mutual gaze vs. TD, Mutual gaze</w:t>
            </w:r>
          </w:p>
        </w:tc>
        <w:tc>
          <w:tcPr>
            <w:tcW w:w="990" w:type="dxa"/>
          </w:tcPr>
          <w:p w14:paraId="16D62002" w14:textId="33B02A63" w:rsidR="00C55EB9" w:rsidRPr="00A87BC8" w:rsidRDefault="003F7723" w:rsidP="00C55E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1.394</w:t>
            </w:r>
          </w:p>
        </w:tc>
        <w:tc>
          <w:tcPr>
            <w:tcW w:w="810" w:type="dxa"/>
          </w:tcPr>
          <w:p w14:paraId="2F96B123" w14:textId="375309E5" w:rsidR="00C55EB9" w:rsidRPr="00A87BC8" w:rsidRDefault="003F7723" w:rsidP="00C55E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1.83</w:t>
            </w:r>
          </w:p>
        </w:tc>
        <w:tc>
          <w:tcPr>
            <w:tcW w:w="1170" w:type="dxa"/>
          </w:tcPr>
          <w:p w14:paraId="43165F56" w14:textId="5FDF1BD9" w:rsidR="00C55EB9" w:rsidRPr="00A87BC8" w:rsidRDefault="00C55EB9" w:rsidP="00C55E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720" w:type="dxa"/>
          </w:tcPr>
          <w:p w14:paraId="4C5434FE" w14:textId="68E98960" w:rsidR="00C55EB9" w:rsidRPr="00A87BC8" w:rsidRDefault="003F7723" w:rsidP="00C55E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810" w:type="dxa"/>
          </w:tcPr>
          <w:p w14:paraId="5581CA71" w14:textId="633EC9BE" w:rsidR="00C55EB9" w:rsidRPr="00A87BC8" w:rsidRDefault="003F7723" w:rsidP="00C55E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0.763</w:t>
            </w:r>
          </w:p>
        </w:tc>
        <w:tc>
          <w:tcPr>
            <w:tcW w:w="901" w:type="dxa"/>
          </w:tcPr>
          <w:p w14:paraId="6F40268B" w14:textId="423A8306" w:rsidR="00C55EB9" w:rsidRPr="00A87BC8" w:rsidRDefault="003F7723" w:rsidP="00C55E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0.9998</w:t>
            </w:r>
          </w:p>
        </w:tc>
      </w:tr>
      <w:tr w:rsidR="00A87BC8" w:rsidRPr="00A87BC8" w14:paraId="4AD77A00" w14:textId="77777777" w:rsidTr="00431D68">
        <w:tc>
          <w:tcPr>
            <w:tcW w:w="3960" w:type="dxa"/>
          </w:tcPr>
          <w:p w14:paraId="0708903C" w14:textId="77777777" w:rsidR="00C55EB9" w:rsidRPr="00A87BC8" w:rsidRDefault="00C55EB9" w:rsidP="00C55EB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ASD, Mutual gaze vs. ASD, Shared focus</w:t>
            </w:r>
          </w:p>
        </w:tc>
        <w:tc>
          <w:tcPr>
            <w:tcW w:w="990" w:type="dxa"/>
          </w:tcPr>
          <w:p w14:paraId="6E92064A" w14:textId="59A57C33" w:rsidR="00C55EB9" w:rsidRPr="00A87BC8" w:rsidRDefault="003F7723" w:rsidP="00C55E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1.309</w:t>
            </w:r>
          </w:p>
        </w:tc>
        <w:tc>
          <w:tcPr>
            <w:tcW w:w="810" w:type="dxa"/>
          </w:tcPr>
          <w:p w14:paraId="7308436F" w14:textId="275B2735" w:rsidR="00C55EB9" w:rsidRPr="00A87BC8" w:rsidRDefault="003F7723" w:rsidP="00C55E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1.30</w:t>
            </w:r>
          </w:p>
        </w:tc>
        <w:tc>
          <w:tcPr>
            <w:tcW w:w="1170" w:type="dxa"/>
          </w:tcPr>
          <w:p w14:paraId="1F0FF196" w14:textId="0D3C4248" w:rsidR="00C55EB9" w:rsidRPr="00A87BC8" w:rsidRDefault="00C55EB9" w:rsidP="00C55E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720" w:type="dxa"/>
          </w:tcPr>
          <w:p w14:paraId="41B3CF80" w14:textId="35F1E44D" w:rsidR="00C55EB9" w:rsidRPr="00A87BC8" w:rsidRDefault="003F7723" w:rsidP="00C55E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746</w:t>
            </w:r>
          </w:p>
        </w:tc>
        <w:tc>
          <w:tcPr>
            <w:tcW w:w="810" w:type="dxa"/>
          </w:tcPr>
          <w:p w14:paraId="2A2C2A55" w14:textId="76442156" w:rsidR="00C55EB9" w:rsidRPr="00A87BC8" w:rsidRDefault="003F7723" w:rsidP="00C55E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1.009</w:t>
            </w:r>
          </w:p>
        </w:tc>
        <w:tc>
          <w:tcPr>
            <w:tcW w:w="901" w:type="dxa"/>
          </w:tcPr>
          <w:p w14:paraId="7B60C7A2" w14:textId="59ADC8F3" w:rsidR="00C55EB9" w:rsidRPr="00A87BC8" w:rsidRDefault="003F7723" w:rsidP="00C55E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0.9975</w:t>
            </w:r>
          </w:p>
        </w:tc>
      </w:tr>
      <w:tr w:rsidR="00A87BC8" w:rsidRPr="00A87BC8" w14:paraId="655AA3F8" w14:textId="77777777" w:rsidTr="00431D68">
        <w:tc>
          <w:tcPr>
            <w:tcW w:w="3960" w:type="dxa"/>
          </w:tcPr>
          <w:p w14:paraId="47703E6C" w14:textId="77777777" w:rsidR="00C55EB9" w:rsidRPr="00A87BC8" w:rsidRDefault="00C55EB9" w:rsidP="00C55EB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TD, Mutual gaze vs. TD, Shared focus</w:t>
            </w:r>
          </w:p>
        </w:tc>
        <w:tc>
          <w:tcPr>
            <w:tcW w:w="990" w:type="dxa"/>
          </w:tcPr>
          <w:p w14:paraId="381788B5" w14:textId="019B333A" w:rsidR="00C55EB9" w:rsidRPr="00A87BC8" w:rsidRDefault="00DA2EB7" w:rsidP="00C55E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0.879</w:t>
            </w:r>
          </w:p>
        </w:tc>
        <w:tc>
          <w:tcPr>
            <w:tcW w:w="810" w:type="dxa"/>
          </w:tcPr>
          <w:p w14:paraId="79E44890" w14:textId="1B55A121" w:rsidR="00C55EB9" w:rsidRPr="00A87BC8" w:rsidRDefault="00DA2EB7" w:rsidP="00C55E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1170" w:type="dxa"/>
          </w:tcPr>
          <w:p w14:paraId="45C0C116" w14:textId="5BC76D97" w:rsidR="00C55EB9" w:rsidRPr="00A87BC8" w:rsidRDefault="00C55EB9" w:rsidP="00C55E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720" w:type="dxa"/>
          </w:tcPr>
          <w:p w14:paraId="0EBC3DBD" w14:textId="48D0B04C" w:rsidR="00C55EB9" w:rsidRPr="00A87BC8" w:rsidRDefault="00DA2EB7" w:rsidP="00C55E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746</w:t>
            </w:r>
          </w:p>
        </w:tc>
        <w:tc>
          <w:tcPr>
            <w:tcW w:w="810" w:type="dxa"/>
          </w:tcPr>
          <w:p w14:paraId="66993FD8" w14:textId="1CEE1C05" w:rsidR="00C55EB9" w:rsidRPr="00A87BC8" w:rsidRDefault="00DA2EB7" w:rsidP="00C55E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0.400</w:t>
            </w:r>
          </w:p>
        </w:tc>
        <w:tc>
          <w:tcPr>
            <w:tcW w:w="901" w:type="dxa"/>
          </w:tcPr>
          <w:p w14:paraId="2033268D" w14:textId="02455FC5" w:rsidR="00C55EB9" w:rsidRPr="00A87BC8" w:rsidRDefault="00DA2EB7" w:rsidP="00C55E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1.0000</w:t>
            </w:r>
          </w:p>
        </w:tc>
      </w:tr>
      <w:tr w:rsidR="00A87BC8" w:rsidRPr="00A87BC8" w14:paraId="00B86191" w14:textId="77777777" w:rsidTr="00431D68">
        <w:tc>
          <w:tcPr>
            <w:tcW w:w="3960" w:type="dxa"/>
            <w:tcBorders>
              <w:bottom w:val="single" w:sz="4" w:space="0" w:color="auto"/>
            </w:tcBorders>
          </w:tcPr>
          <w:p w14:paraId="61515C80" w14:textId="77777777" w:rsidR="00C55EB9" w:rsidRPr="00A87BC8" w:rsidRDefault="00C55EB9" w:rsidP="00C55EB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ASD, Shared focus vs. TD, Shared focus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9567A90" w14:textId="1CDC8736" w:rsidR="00C55EB9" w:rsidRPr="00A87BC8" w:rsidRDefault="00121C79" w:rsidP="00C55E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0.964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55A8948B" w14:textId="358D6877" w:rsidR="00C55EB9" w:rsidRPr="00A87BC8" w:rsidRDefault="00121C79" w:rsidP="00C55E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1.78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3F57751C" w14:textId="0CC424DB" w:rsidR="00C55EB9" w:rsidRPr="00A87BC8" w:rsidRDefault="00C55EB9" w:rsidP="00C55E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9347A22" w14:textId="67D7BB8E" w:rsidR="00C55EB9" w:rsidRPr="00A87BC8" w:rsidRDefault="00121C79" w:rsidP="00C55E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0D3E1E5B" w14:textId="68C65A58" w:rsidR="00C55EB9" w:rsidRPr="00A87BC8" w:rsidRDefault="00121C79" w:rsidP="00C55E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0.540</w:t>
            </w:r>
          </w:p>
        </w:tc>
        <w:tc>
          <w:tcPr>
            <w:tcW w:w="901" w:type="dxa"/>
            <w:tcBorders>
              <w:bottom w:val="single" w:sz="4" w:space="0" w:color="auto"/>
            </w:tcBorders>
          </w:tcPr>
          <w:p w14:paraId="231F3EC9" w14:textId="6EEF6E4F" w:rsidR="00C55EB9" w:rsidRPr="00A87BC8" w:rsidRDefault="00121C79" w:rsidP="00C55E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1.0000</w:t>
            </w:r>
          </w:p>
        </w:tc>
      </w:tr>
      <w:tr w:rsidR="00A87BC8" w:rsidRPr="00A87BC8" w14:paraId="5AD60E63" w14:textId="77777777" w:rsidTr="00431D68"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3C83A229" w14:textId="77777777" w:rsidR="00C55EB9" w:rsidRPr="00A87BC8" w:rsidRDefault="00C55EB9" w:rsidP="00C55EB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ROI = Heads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20F0D85D" w14:textId="77777777" w:rsidR="00C55EB9" w:rsidRPr="00A87BC8" w:rsidRDefault="00C55EB9" w:rsidP="00C55E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52A92214" w14:textId="77777777" w:rsidR="00C55EB9" w:rsidRPr="00A87BC8" w:rsidRDefault="00C55EB9" w:rsidP="00C55E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3D8D3F3E" w14:textId="77777777" w:rsidR="00C55EB9" w:rsidRPr="00A87BC8" w:rsidRDefault="00C55EB9" w:rsidP="00C55E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6EC00F87" w14:textId="77777777" w:rsidR="00C55EB9" w:rsidRPr="00A87BC8" w:rsidRDefault="00C55EB9" w:rsidP="00C55E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59209E5C" w14:textId="77777777" w:rsidR="00C55EB9" w:rsidRPr="00A87BC8" w:rsidRDefault="00C55EB9" w:rsidP="00C55E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single" w:sz="4" w:space="0" w:color="auto"/>
            </w:tcBorders>
          </w:tcPr>
          <w:p w14:paraId="5368140D" w14:textId="77777777" w:rsidR="00C55EB9" w:rsidRPr="00A87BC8" w:rsidRDefault="00C55EB9" w:rsidP="00C55EB9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A87BC8" w:rsidRPr="00A87BC8" w14:paraId="1C2EA6DA" w14:textId="77777777" w:rsidTr="00431D68">
        <w:tc>
          <w:tcPr>
            <w:tcW w:w="3960" w:type="dxa"/>
            <w:tcBorders>
              <w:top w:val="single" w:sz="4" w:space="0" w:color="auto"/>
            </w:tcBorders>
          </w:tcPr>
          <w:p w14:paraId="60F2D9BC" w14:textId="77777777" w:rsidR="005D5D74" w:rsidRPr="00A87BC8" w:rsidRDefault="005D5D74" w:rsidP="005D5D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ASD, Mutual gaze vs. TD, Mutual gaze</w:t>
            </w:r>
          </w:p>
        </w:tc>
        <w:tc>
          <w:tcPr>
            <w:tcW w:w="990" w:type="dxa"/>
          </w:tcPr>
          <w:p w14:paraId="5F97DF1B" w14:textId="4A916E6E" w:rsidR="005D5D74" w:rsidRPr="00A87BC8" w:rsidRDefault="006B22FC" w:rsidP="005D5D7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-10.767</w:t>
            </w:r>
          </w:p>
        </w:tc>
        <w:tc>
          <w:tcPr>
            <w:tcW w:w="810" w:type="dxa"/>
          </w:tcPr>
          <w:p w14:paraId="6056F888" w14:textId="4090A5F1" w:rsidR="005D5D74" w:rsidRPr="00A87BC8" w:rsidRDefault="006B22FC" w:rsidP="005D5D7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1.83</w:t>
            </w:r>
          </w:p>
        </w:tc>
        <w:tc>
          <w:tcPr>
            <w:tcW w:w="1170" w:type="dxa"/>
          </w:tcPr>
          <w:p w14:paraId="03895E90" w14:textId="3990A434" w:rsidR="005D5D74" w:rsidRPr="00A87BC8" w:rsidRDefault="005D5D74" w:rsidP="005D5D7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720" w:type="dxa"/>
          </w:tcPr>
          <w:p w14:paraId="47FD7608" w14:textId="5B819D3A" w:rsidR="005D5D74" w:rsidRPr="00A87BC8" w:rsidRDefault="006B22FC" w:rsidP="005D5D7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810" w:type="dxa"/>
          </w:tcPr>
          <w:p w14:paraId="61A5E1D4" w14:textId="254681AA" w:rsidR="005D5D74" w:rsidRPr="00A87BC8" w:rsidRDefault="006B22FC" w:rsidP="005D5D7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-5.892</w:t>
            </w:r>
          </w:p>
        </w:tc>
        <w:tc>
          <w:tcPr>
            <w:tcW w:w="901" w:type="dxa"/>
          </w:tcPr>
          <w:p w14:paraId="33D56273" w14:textId="3E658F19" w:rsidR="005D5D74" w:rsidRPr="00A87BC8" w:rsidRDefault="006B22FC" w:rsidP="005D5D74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87BC8">
              <w:rPr>
                <w:rFonts w:ascii="Times New Roman" w:hAnsi="Times New Roman" w:cs="Times New Roman"/>
                <w:b/>
                <w:bCs/>
              </w:rPr>
              <w:t>0.0001</w:t>
            </w:r>
          </w:p>
        </w:tc>
      </w:tr>
      <w:tr w:rsidR="00A87BC8" w:rsidRPr="00A87BC8" w14:paraId="5DAF9D7F" w14:textId="77777777" w:rsidTr="00431D68">
        <w:tc>
          <w:tcPr>
            <w:tcW w:w="3960" w:type="dxa"/>
          </w:tcPr>
          <w:p w14:paraId="44C3C134" w14:textId="77777777" w:rsidR="005D5D74" w:rsidRPr="00A87BC8" w:rsidRDefault="005D5D74" w:rsidP="005D5D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ASD, Mutual gaze vs. ASD, Shared focus</w:t>
            </w:r>
          </w:p>
        </w:tc>
        <w:tc>
          <w:tcPr>
            <w:tcW w:w="990" w:type="dxa"/>
          </w:tcPr>
          <w:p w14:paraId="24D7B0B9" w14:textId="10DF32B5" w:rsidR="005D5D74" w:rsidRPr="00A87BC8" w:rsidRDefault="00280498" w:rsidP="005D5D7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-0.411</w:t>
            </w:r>
          </w:p>
        </w:tc>
        <w:tc>
          <w:tcPr>
            <w:tcW w:w="810" w:type="dxa"/>
          </w:tcPr>
          <w:p w14:paraId="01A371F7" w14:textId="0AF623BA" w:rsidR="005D5D74" w:rsidRPr="00A87BC8" w:rsidRDefault="00280498" w:rsidP="005D5D7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1.30</w:t>
            </w:r>
          </w:p>
        </w:tc>
        <w:tc>
          <w:tcPr>
            <w:tcW w:w="1170" w:type="dxa"/>
          </w:tcPr>
          <w:p w14:paraId="7657D284" w14:textId="7CF83847" w:rsidR="005D5D74" w:rsidRPr="00A87BC8" w:rsidRDefault="005D5D74" w:rsidP="005D5D7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20" w:type="dxa"/>
          </w:tcPr>
          <w:p w14:paraId="2233FE3A" w14:textId="63EB3176" w:rsidR="005D5D74" w:rsidRPr="00A87BC8" w:rsidRDefault="00280498" w:rsidP="005D5D7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746</w:t>
            </w:r>
          </w:p>
        </w:tc>
        <w:tc>
          <w:tcPr>
            <w:tcW w:w="810" w:type="dxa"/>
          </w:tcPr>
          <w:p w14:paraId="3FACC838" w14:textId="307FDBDE" w:rsidR="005D5D74" w:rsidRPr="00A87BC8" w:rsidRDefault="00280498" w:rsidP="005D5D7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-0.317</w:t>
            </w:r>
          </w:p>
        </w:tc>
        <w:tc>
          <w:tcPr>
            <w:tcW w:w="901" w:type="dxa"/>
          </w:tcPr>
          <w:p w14:paraId="6289DB51" w14:textId="1DC38CEF" w:rsidR="005D5D74" w:rsidRPr="00A87BC8" w:rsidRDefault="00280498" w:rsidP="005D5D7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1.0000</w:t>
            </w:r>
          </w:p>
        </w:tc>
      </w:tr>
      <w:tr w:rsidR="00A87BC8" w:rsidRPr="00A87BC8" w14:paraId="5AE5D0B0" w14:textId="77777777" w:rsidTr="00431D68">
        <w:tc>
          <w:tcPr>
            <w:tcW w:w="3960" w:type="dxa"/>
          </w:tcPr>
          <w:p w14:paraId="353A00A2" w14:textId="77777777" w:rsidR="005D5D74" w:rsidRPr="00A87BC8" w:rsidRDefault="005D5D74" w:rsidP="005D5D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TD, Mutual gaze vs. TD, Shared focus</w:t>
            </w:r>
          </w:p>
        </w:tc>
        <w:tc>
          <w:tcPr>
            <w:tcW w:w="990" w:type="dxa"/>
          </w:tcPr>
          <w:p w14:paraId="0D37051F" w14:textId="0E59692C" w:rsidR="005D5D74" w:rsidRPr="00A87BC8" w:rsidRDefault="00B1643F" w:rsidP="005D5D7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3.516</w:t>
            </w:r>
          </w:p>
        </w:tc>
        <w:tc>
          <w:tcPr>
            <w:tcW w:w="810" w:type="dxa"/>
          </w:tcPr>
          <w:p w14:paraId="12CC2791" w14:textId="459C62E7" w:rsidR="005D5D74" w:rsidRPr="00A87BC8" w:rsidRDefault="00B1643F" w:rsidP="005D5D7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1170" w:type="dxa"/>
          </w:tcPr>
          <w:p w14:paraId="3D16AD15" w14:textId="5993F061" w:rsidR="005D5D74" w:rsidRPr="00A87BC8" w:rsidRDefault="005D5D74" w:rsidP="005D5D7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720" w:type="dxa"/>
          </w:tcPr>
          <w:p w14:paraId="29FADC71" w14:textId="0279A593" w:rsidR="005D5D74" w:rsidRPr="00A87BC8" w:rsidRDefault="00B1643F" w:rsidP="005D5D7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746</w:t>
            </w:r>
          </w:p>
        </w:tc>
        <w:tc>
          <w:tcPr>
            <w:tcW w:w="810" w:type="dxa"/>
          </w:tcPr>
          <w:p w14:paraId="17E79E6A" w14:textId="41BF92C7" w:rsidR="005D5D74" w:rsidRPr="00A87BC8" w:rsidRDefault="00B1643F" w:rsidP="005D5D7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1.601</w:t>
            </w:r>
          </w:p>
        </w:tc>
        <w:tc>
          <w:tcPr>
            <w:tcW w:w="901" w:type="dxa"/>
          </w:tcPr>
          <w:p w14:paraId="2BB5074D" w14:textId="716C132B" w:rsidR="005D5D74" w:rsidRPr="00A87BC8" w:rsidRDefault="00B1643F" w:rsidP="005D5D7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0.9085</w:t>
            </w:r>
          </w:p>
        </w:tc>
      </w:tr>
      <w:tr w:rsidR="00A87BC8" w:rsidRPr="00A87BC8" w14:paraId="0E949A83" w14:textId="77777777" w:rsidTr="00431D68">
        <w:tc>
          <w:tcPr>
            <w:tcW w:w="3960" w:type="dxa"/>
            <w:tcBorders>
              <w:bottom w:val="single" w:sz="4" w:space="0" w:color="auto"/>
            </w:tcBorders>
          </w:tcPr>
          <w:p w14:paraId="3D83E739" w14:textId="77777777" w:rsidR="005D5D74" w:rsidRPr="00A87BC8" w:rsidRDefault="005D5D74" w:rsidP="005D5D7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ASD, Shared focus vs. TD, Shared focus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84A5625" w14:textId="04EEFF8A" w:rsidR="005D5D74" w:rsidRPr="00A87BC8" w:rsidRDefault="004D64EA" w:rsidP="005D5D7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-6.840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26D77427" w14:textId="79B136A5" w:rsidR="005D5D74" w:rsidRPr="00A87BC8" w:rsidRDefault="004D64EA" w:rsidP="005D5D7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1.78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328FC42D" w14:textId="1B79AB5B" w:rsidR="005D5D74" w:rsidRPr="00A87BC8" w:rsidRDefault="005D5D74" w:rsidP="005D5D7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5065BB2D" w14:textId="4B2B19B4" w:rsidR="005D5D74" w:rsidRPr="00A87BC8" w:rsidRDefault="004D64EA" w:rsidP="005D5D7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69CA9C77" w14:textId="484E35D6" w:rsidR="005D5D74" w:rsidRPr="00A87BC8" w:rsidRDefault="004D64EA" w:rsidP="005D5D74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A87BC8">
              <w:rPr>
                <w:rFonts w:ascii="Times New Roman" w:hAnsi="Times New Roman" w:cs="Times New Roman"/>
              </w:rPr>
              <w:t>-3.835</w:t>
            </w:r>
          </w:p>
        </w:tc>
        <w:tc>
          <w:tcPr>
            <w:tcW w:w="901" w:type="dxa"/>
            <w:tcBorders>
              <w:bottom w:val="single" w:sz="4" w:space="0" w:color="auto"/>
            </w:tcBorders>
          </w:tcPr>
          <w:p w14:paraId="1CE16962" w14:textId="6954EF1B" w:rsidR="005D5D74" w:rsidRPr="00A87BC8" w:rsidRDefault="004D64EA" w:rsidP="005D5D74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A87BC8">
              <w:rPr>
                <w:rFonts w:ascii="Times New Roman" w:hAnsi="Times New Roman" w:cs="Times New Roman"/>
                <w:b/>
                <w:bCs/>
              </w:rPr>
              <w:t>0.0096</w:t>
            </w:r>
          </w:p>
        </w:tc>
      </w:tr>
    </w:tbl>
    <w:p w14:paraId="75F8591F" w14:textId="52D47C55" w:rsidR="008C0366" w:rsidRPr="00A87BC8" w:rsidRDefault="0006286F" w:rsidP="00D22FC1">
      <w:pPr>
        <w:spacing w:before="120"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BC8">
        <w:rPr>
          <w:rFonts w:ascii="Times New Roman" w:hAnsi="Times New Roman" w:cs="Times New Roman"/>
          <w:sz w:val="24"/>
          <w:szCs w:val="24"/>
        </w:rPr>
        <w:t xml:space="preserve">The </w:t>
      </w:r>
      <w:r w:rsidR="006727F6" w:rsidRPr="00A87BC8">
        <w:rPr>
          <w:rFonts w:ascii="Times New Roman" w:hAnsi="Times New Roman" w:cs="Times New Roman"/>
          <w:sz w:val="24"/>
          <w:szCs w:val="24"/>
        </w:rPr>
        <w:t xml:space="preserve">tested </w:t>
      </w:r>
      <w:r w:rsidRPr="00A87BC8">
        <w:rPr>
          <w:rFonts w:ascii="Times New Roman" w:hAnsi="Times New Roman" w:cs="Times New Roman"/>
          <w:sz w:val="24"/>
          <w:szCs w:val="24"/>
        </w:rPr>
        <w:t xml:space="preserve">model is the same as </w:t>
      </w:r>
      <w:r w:rsidR="006727F6" w:rsidRPr="00A87BC8">
        <w:rPr>
          <w:rFonts w:ascii="Times New Roman" w:hAnsi="Times New Roman" w:cs="Times New Roman"/>
          <w:sz w:val="24"/>
          <w:szCs w:val="24"/>
        </w:rPr>
        <w:t>that</w:t>
      </w:r>
      <w:r w:rsidR="00CB110A" w:rsidRPr="00A87BC8">
        <w:rPr>
          <w:rFonts w:ascii="Times New Roman" w:hAnsi="Times New Roman" w:cs="Times New Roman"/>
          <w:sz w:val="24"/>
          <w:szCs w:val="24"/>
        </w:rPr>
        <w:t xml:space="preserve"> presented</w:t>
      </w:r>
      <w:r w:rsidR="006727F6" w:rsidRPr="00A87BC8">
        <w:rPr>
          <w:rFonts w:ascii="Times New Roman" w:hAnsi="Times New Roman" w:cs="Times New Roman"/>
          <w:sz w:val="24"/>
          <w:szCs w:val="24"/>
        </w:rPr>
        <w:t xml:space="preserve"> in Additional File 12: Table S9 and Additional File 13: Table S10. </w:t>
      </w:r>
      <w:r w:rsidR="008C0366" w:rsidRPr="00A87BC8">
        <w:rPr>
          <w:rFonts w:ascii="Times New Roman" w:hAnsi="Times New Roman" w:cs="Times New Roman"/>
          <w:sz w:val="24"/>
          <w:szCs w:val="24"/>
        </w:rPr>
        <w:t>Post-hoc pair-wise comparisons are performed using the Tukey-Kramer correction for multiple comparisons.</w:t>
      </w:r>
      <w:r w:rsidR="00E54EA7" w:rsidRPr="00A87BC8">
        <w:rPr>
          <w:rFonts w:ascii="Times New Roman" w:hAnsi="Times New Roman" w:cs="Times New Roman"/>
          <w:sz w:val="24"/>
          <w:szCs w:val="24"/>
        </w:rPr>
        <w:t xml:space="preserve"> The table present</w:t>
      </w:r>
      <w:r w:rsidR="00546780" w:rsidRPr="00A87BC8">
        <w:rPr>
          <w:rFonts w:ascii="Times New Roman" w:hAnsi="Times New Roman" w:cs="Times New Roman"/>
          <w:sz w:val="24"/>
          <w:szCs w:val="24"/>
        </w:rPr>
        <w:t>s</w:t>
      </w:r>
      <w:r w:rsidR="00E54EA7" w:rsidRPr="00A87BC8">
        <w:rPr>
          <w:rFonts w:ascii="Times New Roman" w:hAnsi="Times New Roman" w:cs="Times New Roman"/>
          <w:sz w:val="24"/>
          <w:szCs w:val="24"/>
        </w:rPr>
        <w:t xml:space="preserve"> </w:t>
      </w:r>
      <w:r w:rsidR="00435600" w:rsidRPr="00A87BC8">
        <w:rPr>
          <w:rFonts w:ascii="Times New Roman" w:hAnsi="Times New Roman" w:cs="Times New Roman"/>
          <w:sz w:val="24"/>
          <w:szCs w:val="24"/>
        </w:rPr>
        <w:t xml:space="preserve">only </w:t>
      </w:r>
      <w:r w:rsidR="00E54EA7" w:rsidRPr="00A87BC8">
        <w:rPr>
          <w:rFonts w:ascii="Times New Roman" w:hAnsi="Times New Roman" w:cs="Times New Roman"/>
          <w:sz w:val="24"/>
          <w:szCs w:val="24"/>
        </w:rPr>
        <w:t xml:space="preserve">the results of comparisons </w:t>
      </w:r>
      <w:r w:rsidR="00546780" w:rsidRPr="00A87BC8">
        <w:rPr>
          <w:rFonts w:ascii="Times New Roman" w:hAnsi="Times New Roman" w:cs="Times New Roman"/>
          <w:sz w:val="24"/>
          <w:szCs w:val="24"/>
        </w:rPr>
        <w:t>within a single ROI but no</w:t>
      </w:r>
      <w:r w:rsidR="00C83A40" w:rsidRPr="00A87BC8">
        <w:rPr>
          <w:rFonts w:ascii="Times New Roman" w:hAnsi="Times New Roman" w:cs="Times New Roman"/>
          <w:sz w:val="24"/>
          <w:szCs w:val="24"/>
        </w:rPr>
        <w:t>t</w:t>
      </w:r>
      <w:r w:rsidR="00546780" w:rsidRPr="00A87BC8">
        <w:rPr>
          <w:rFonts w:ascii="Times New Roman" w:hAnsi="Times New Roman" w:cs="Times New Roman"/>
          <w:sz w:val="24"/>
          <w:szCs w:val="24"/>
        </w:rPr>
        <w:t xml:space="preserve"> </w:t>
      </w:r>
      <w:r w:rsidR="00E54EA7" w:rsidRPr="00A87BC8">
        <w:rPr>
          <w:rFonts w:ascii="Times New Roman" w:hAnsi="Times New Roman" w:cs="Times New Roman"/>
          <w:sz w:val="24"/>
          <w:szCs w:val="24"/>
        </w:rPr>
        <w:t>between</w:t>
      </w:r>
      <w:r w:rsidR="00546780" w:rsidRPr="00A87BC8">
        <w:rPr>
          <w:rFonts w:ascii="Times New Roman" w:hAnsi="Times New Roman" w:cs="Times New Roman"/>
          <w:sz w:val="24"/>
          <w:szCs w:val="24"/>
        </w:rPr>
        <w:t xml:space="preserve"> any two different</w:t>
      </w:r>
      <w:r w:rsidR="00E54EA7" w:rsidRPr="00A87BC8">
        <w:rPr>
          <w:rFonts w:ascii="Times New Roman" w:hAnsi="Times New Roman" w:cs="Times New Roman"/>
          <w:sz w:val="24"/>
          <w:szCs w:val="24"/>
        </w:rPr>
        <w:t xml:space="preserve"> ROIs. </w:t>
      </w:r>
      <w:proofErr w:type="gramStart"/>
      <w:r w:rsidR="008C0366" w:rsidRPr="00A87BC8">
        <w:rPr>
          <w:rFonts w:ascii="Times New Roman" w:hAnsi="Times New Roman" w:cs="Times New Roman"/>
          <w:i/>
          <w:sz w:val="24"/>
          <w:szCs w:val="24"/>
        </w:rPr>
        <w:t>p</w:t>
      </w:r>
      <w:r w:rsidR="008C0366" w:rsidRPr="00A87BC8">
        <w:rPr>
          <w:rFonts w:ascii="Times New Roman" w:hAnsi="Times New Roman" w:cs="Times New Roman"/>
          <w:sz w:val="24"/>
          <w:szCs w:val="24"/>
        </w:rPr>
        <w:t>-values</w:t>
      </w:r>
      <w:proofErr w:type="gramEnd"/>
      <w:r w:rsidR="008C0366" w:rsidRPr="00A87BC8">
        <w:rPr>
          <w:rFonts w:ascii="Times New Roman" w:hAnsi="Times New Roman" w:cs="Times New Roman"/>
          <w:sz w:val="24"/>
          <w:szCs w:val="24"/>
        </w:rPr>
        <w:t xml:space="preserve"> below 0.05 are highlighted in bold. </w:t>
      </w:r>
      <w:r w:rsidR="00A30C59" w:rsidRPr="00A87BC8">
        <w:rPr>
          <w:rFonts w:ascii="Times New Roman" w:hAnsi="Times New Roman" w:cs="Times New Roman"/>
          <w:sz w:val="24"/>
          <w:szCs w:val="24"/>
        </w:rPr>
        <w:t>Cohen’s d is computed using all data available for the compared combinations of participant group x stimulus condition (see Additional File 8: Table S8).</w:t>
      </w:r>
    </w:p>
    <w:p w14:paraId="537FE9AE" w14:textId="77777777" w:rsidR="008C0366" w:rsidRPr="00A87BC8" w:rsidRDefault="008C0366" w:rsidP="008C036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87BC8">
        <w:rPr>
          <w:rFonts w:ascii="Times New Roman" w:hAnsi="Times New Roman" w:cs="Times New Roman"/>
          <w:sz w:val="24"/>
          <w:szCs w:val="24"/>
        </w:rPr>
        <w:t xml:space="preserve">Abbreviations: ASD: autism spectrum disorder; </w:t>
      </w:r>
      <w:proofErr w:type="spellStart"/>
      <w:proofErr w:type="gramStart"/>
      <w:r w:rsidRPr="00A87BC8">
        <w:rPr>
          <w:rFonts w:ascii="Times New Roman" w:hAnsi="Times New Roman" w:cs="Times New Roman"/>
          <w:sz w:val="24"/>
          <w:szCs w:val="24"/>
        </w:rPr>
        <w:t>df</w:t>
      </w:r>
      <w:proofErr w:type="spellEnd"/>
      <w:proofErr w:type="gramEnd"/>
      <w:r w:rsidRPr="00A87BC8">
        <w:rPr>
          <w:rFonts w:ascii="Times New Roman" w:hAnsi="Times New Roman" w:cs="Times New Roman"/>
          <w:sz w:val="24"/>
          <w:szCs w:val="24"/>
        </w:rPr>
        <w:t>: degrees of freedom; ROI: region-of-interest; SE: standard error; TD: typically developing.</w:t>
      </w:r>
      <w:bookmarkStart w:id="0" w:name="_GoBack"/>
      <w:bookmarkEnd w:id="0"/>
    </w:p>
    <w:p w14:paraId="6D3495F2" w14:textId="77777777" w:rsidR="0082614E" w:rsidRPr="00A87BC8" w:rsidRDefault="00A87BC8">
      <w:pPr>
        <w:rPr>
          <w:sz w:val="20"/>
          <w:szCs w:val="20"/>
        </w:rPr>
      </w:pPr>
    </w:p>
    <w:sectPr w:rsidR="0082614E" w:rsidRPr="00A87B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C99"/>
    <w:rsid w:val="0006286F"/>
    <w:rsid w:val="00102C9D"/>
    <w:rsid w:val="001178AE"/>
    <w:rsid w:val="00121C79"/>
    <w:rsid w:val="001D58BB"/>
    <w:rsid w:val="00280498"/>
    <w:rsid w:val="002C4DC2"/>
    <w:rsid w:val="00330D68"/>
    <w:rsid w:val="0033637C"/>
    <w:rsid w:val="00353051"/>
    <w:rsid w:val="003A309C"/>
    <w:rsid w:val="003C5013"/>
    <w:rsid w:val="003F7723"/>
    <w:rsid w:val="00435600"/>
    <w:rsid w:val="004D64EA"/>
    <w:rsid w:val="00542904"/>
    <w:rsid w:val="00546780"/>
    <w:rsid w:val="005D5D74"/>
    <w:rsid w:val="006727F6"/>
    <w:rsid w:val="00680662"/>
    <w:rsid w:val="006B22FC"/>
    <w:rsid w:val="006B6B91"/>
    <w:rsid w:val="006C547C"/>
    <w:rsid w:val="006E593A"/>
    <w:rsid w:val="007B0F79"/>
    <w:rsid w:val="007C6484"/>
    <w:rsid w:val="008528D2"/>
    <w:rsid w:val="008C0366"/>
    <w:rsid w:val="00942D65"/>
    <w:rsid w:val="00950C45"/>
    <w:rsid w:val="009A3ADF"/>
    <w:rsid w:val="00A012CE"/>
    <w:rsid w:val="00A13F19"/>
    <w:rsid w:val="00A30C59"/>
    <w:rsid w:val="00A87BC8"/>
    <w:rsid w:val="00B1643F"/>
    <w:rsid w:val="00B762DD"/>
    <w:rsid w:val="00C06B8B"/>
    <w:rsid w:val="00C55EB9"/>
    <w:rsid w:val="00C81C40"/>
    <w:rsid w:val="00C83A40"/>
    <w:rsid w:val="00C93C99"/>
    <w:rsid w:val="00C94EF3"/>
    <w:rsid w:val="00CB110A"/>
    <w:rsid w:val="00CF1BCA"/>
    <w:rsid w:val="00D22FC1"/>
    <w:rsid w:val="00D553ED"/>
    <w:rsid w:val="00D72B93"/>
    <w:rsid w:val="00DA2EB7"/>
    <w:rsid w:val="00DA2FD1"/>
    <w:rsid w:val="00E00695"/>
    <w:rsid w:val="00E46D49"/>
    <w:rsid w:val="00E54EA7"/>
    <w:rsid w:val="00E87CEF"/>
    <w:rsid w:val="00EC758C"/>
    <w:rsid w:val="00F3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6F2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3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0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59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93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3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0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59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9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Rayasam, Vijay [Vijay.Rayasam@siroclinpharm.com]</dc:creator>
  <cp:keywords/>
  <dc:description/>
  <cp:lastModifiedBy>Kalyana Sundaram T.V</cp:lastModifiedBy>
  <cp:revision>55</cp:revision>
  <dcterms:created xsi:type="dcterms:W3CDTF">2020-01-17T09:28:00Z</dcterms:created>
  <dcterms:modified xsi:type="dcterms:W3CDTF">2020-10-14T12:24:00Z</dcterms:modified>
</cp:coreProperties>
</file>