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E9A62" w14:textId="2C0DFB07" w:rsidR="008C623B" w:rsidRDefault="00840D33">
      <w:pPr>
        <w:rPr>
          <w:b/>
          <w:bCs/>
        </w:rPr>
      </w:pPr>
      <w:r w:rsidRPr="00840D33">
        <w:rPr>
          <w:b/>
          <w:bCs/>
        </w:rPr>
        <w:t>B</w:t>
      </w:r>
      <w:r w:rsidR="008C623B" w:rsidRPr="00840D33">
        <w:rPr>
          <w:b/>
          <w:bCs/>
        </w:rPr>
        <w:t>rain regions in the alpha-band network significantly different between control adults and adults with ASD</w:t>
      </w:r>
    </w:p>
    <w:p w14:paraId="2F63F9F6" w14:textId="2979119C" w:rsidR="00840D33" w:rsidRDefault="00840D33">
      <w:pPr>
        <w:rPr>
          <w:b/>
          <w:bCs/>
        </w:rPr>
      </w:pPr>
    </w:p>
    <w:p w14:paraId="24A54CD7" w14:textId="74B7972B" w:rsidR="00840D33" w:rsidRDefault="00840D33">
      <w:r w:rsidRPr="00840D33">
        <w:t>The following regions were implicated in this network:</w:t>
      </w:r>
    </w:p>
    <w:p w14:paraId="422F30E0" w14:textId="77777777" w:rsidR="00840D33" w:rsidRPr="00840D33" w:rsidRDefault="00840D33"/>
    <w:p w14:paraId="17C7E125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Right Inferior Frontal Gyrus</w:t>
      </w:r>
    </w:p>
    <w:p w14:paraId="6A14F4CC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Hippocampus</w:t>
      </w:r>
    </w:p>
    <w:p w14:paraId="41002454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Calcarine Sulcus</w:t>
      </w:r>
    </w:p>
    <w:p w14:paraId="3D7E8BC6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Lingual Gyrus</w:t>
      </w:r>
    </w:p>
    <w:p w14:paraId="3AC4FBEE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Fusiform Gyrus</w:t>
      </w:r>
    </w:p>
    <w:p w14:paraId="32019A80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Right Superior Parietal Lobule</w:t>
      </w:r>
    </w:p>
    <w:p w14:paraId="0290ED75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Right Putamen</w:t>
      </w:r>
    </w:p>
    <w:p w14:paraId="0CF24386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Thalamus</w:t>
      </w:r>
    </w:p>
    <w:p w14:paraId="451530FE" w14:textId="77777777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Superior Temporal Gyrus</w:t>
      </w:r>
    </w:p>
    <w:p w14:paraId="42A2A292" w14:textId="59054B6A" w:rsidR="00840D33" w:rsidRPr="00840D33" w:rsidRDefault="00840D33" w:rsidP="00840D33">
      <w:pPr>
        <w:pStyle w:val="ListParagraph"/>
        <w:numPr>
          <w:ilvl w:val="0"/>
          <w:numId w:val="2"/>
        </w:numPr>
        <w:ind w:left="360"/>
      </w:pPr>
      <w:r w:rsidRPr="00840D33">
        <w:t>Left Middle Temporal Gyrus</w:t>
      </w:r>
    </w:p>
    <w:sectPr w:rsidR="00840D33" w:rsidRPr="00840D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2A7F7E"/>
    <w:multiLevelType w:val="hybridMultilevel"/>
    <w:tmpl w:val="C6C63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456EB"/>
    <w:multiLevelType w:val="hybridMultilevel"/>
    <w:tmpl w:val="56A2FA08"/>
    <w:lvl w:ilvl="0" w:tplc="51F82B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3B"/>
    <w:rsid w:val="002B5B07"/>
    <w:rsid w:val="00840D33"/>
    <w:rsid w:val="008C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3A939"/>
  <w15:chartTrackingRefBased/>
  <w15:docId w15:val="{8B2B1952-55D6-4768-8EB7-F3705F83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62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2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0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3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Yuk</dc:creator>
  <cp:keywords/>
  <dc:description/>
  <cp:lastModifiedBy>Veronica Yuk</cp:lastModifiedBy>
  <cp:revision>2</cp:revision>
  <dcterms:created xsi:type="dcterms:W3CDTF">2020-07-26T17:56:00Z</dcterms:created>
  <dcterms:modified xsi:type="dcterms:W3CDTF">2020-07-26T17:56:00Z</dcterms:modified>
</cp:coreProperties>
</file>