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EFF881" w14:textId="2F7BB3B9" w:rsidR="00A37F3F" w:rsidRPr="00A37F3F" w:rsidRDefault="00A37F3F" w:rsidP="00A37F3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37F3F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631E6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A37F3F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7E8D404D" w14:textId="77777777" w:rsidR="00A37F3F" w:rsidRPr="00A37F3F" w:rsidRDefault="00A37F3F">
      <w:pPr>
        <w:rPr>
          <w:rFonts w:ascii="Times New Roman" w:hAnsi="Times New Roman" w:cs="Times New Roman"/>
          <w:sz w:val="24"/>
          <w:szCs w:val="24"/>
        </w:rPr>
      </w:pPr>
    </w:p>
    <w:p w14:paraId="6D08C601" w14:textId="61948349" w:rsidR="006B78A0" w:rsidRPr="00A37F3F" w:rsidRDefault="00A37F3F">
      <w:pPr>
        <w:rPr>
          <w:rFonts w:ascii="Times New Roman" w:hAnsi="Times New Roman" w:cs="Times New Roman"/>
          <w:sz w:val="24"/>
          <w:szCs w:val="24"/>
        </w:rPr>
      </w:pPr>
      <w:r w:rsidRPr="00A37F3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8C2E97D" wp14:editId="609F34D2">
            <wp:extent cx="3248041" cy="243603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ry Figure 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41" cy="243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DBDC8" w14:textId="02CDA2AB" w:rsidR="00A37F3F" w:rsidRPr="00A37F3F" w:rsidRDefault="00A37F3F">
      <w:pPr>
        <w:rPr>
          <w:rFonts w:ascii="Times New Roman" w:hAnsi="Times New Roman" w:cs="Times New Roman"/>
          <w:sz w:val="24"/>
          <w:szCs w:val="24"/>
        </w:rPr>
      </w:pPr>
      <w:r w:rsidRPr="00A37F3F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631E6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37F3F">
        <w:rPr>
          <w:rFonts w:ascii="Times New Roman" w:hAnsi="Times New Roman" w:cs="Times New Roman"/>
          <w:b/>
          <w:bCs/>
          <w:sz w:val="24"/>
          <w:szCs w:val="24"/>
        </w:rPr>
        <w:t xml:space="preserve"> S1</w:t>
      </w:r>
      <w:r w:rsidRPr="00A37F3F">
        <w:rPr>
          <w:rFonts w:ascii="Times New Roman" w:hAnsi="Times New Roman" w:cs="Times New Roman"/>
          <w:sz w:val="24"/>
          <w:szCs w:val="24"/>
        </w:rPr>
        <w:t xml:space="preserve"> – Relationship between</w:t>
      </w:r>
      <w:r>
        <w:rPr>
          <w:rFonts w:ascii="Times New Roman" w:hAnsi="Times New Roman" w:cs="Times New Roman"/>
          <w:sz w:val="24"/>
          <w:szCs w:val="24"/>
        </w:rPr>
        <w:t xml:space="preserve"> mean network connectivity</w:t>
      </w:r>
      <w:r w:rsidR="00025255">
        <w:rPr>
          <w:rFonts w:ascii="Times New Roman" w:hAnsi="Times New Roman" w:cs="Times New Roman"/>
          <w:sz w:val="24"/>
          <w:szCs w:val="24"/>
        </w:rPr>
        <w:t xml:space="preserve"> values (</w:t>
      </w:r>
      <w:r w:rsidR="00025255" w:rsidRPr="00025255">
        <w:rPr>
          <w:rFonts w:ascii="Times New Roman" w:hAnsi="Times New Roman" w:cs="Times New Roman"/>
          <w:i/>
          <w:iCs/>
          <w:sz w:val="24"/>
          <w:szCs w:val="24"/>
        </w:rPr>
        <w:t>z</w:t>
      </w:r>
      <w:r w:rsidR="00025255">
        <w:rPr>
          <w:rFonts w:ascii="Times New Roman" w:hAnsi="Times New Roman" w:cs="Times New Roman"/>
          <w:sz w:val="24"/>
          <w:szCs w:val="24"/>
        </w:rPr>
        <w:t xml:space="preserve"> scores) in the alpha band in the Inhibition condition of the Go/No-go task and Social Responsiveness Scale, Second Version (SRS-2) self-rated Total </w:t>
      </w:r>
      <w:r w:rsidR="00025255" w:rsidRPr="00025255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025255">
        <w:rPr>
          <w:rFonts w:ascii="Times New Roman" w:hAnsi="Times New Roman" w:cs="Times New Roman"/>
          <w:sz w:val="24"/>
          <w:szCs w:val="24"/>
        </w:rPr>
        <w:t xml:space="preserve"> scores. There was no significant effect of mean network connectivity nor an interaction with group on SRS-2 self-rated Total scores </w:t>
      </w:r>
      <w:r w:rsidR="00025255" w:rsidRPr="00025255">
        <w:rPr>
          <w:rFonts w:ascii="Times New Roman" w:hAnsi="Times New Roman" w:cs="Times New Roman"/>
          <w:sz w:val="24"/>
          <w:szCs w:val="24"/>
        </w:rPr>
        <w:t xml:space="preserve">(all </w:t>
      </w:r>
      <w:r w:rsidR="00025255" w:rsidRPr="0002525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025255" w:rsidRPr="00025255">
        <w:rPr>
          <w:rFonts w:ascii="Times New Roman" w:hAnsi="Times New Roman" w:cs="Times New Roman"/>
          <w:sz w:val="24"/>
          <w:szCs w:val="24"/>
        </w:rPr>
        <w:t>s &gt; 0.05)</w:t>
      </w:r>
      <w:r w:rsidR="00025255">
        <w:rPr>
          <w:rFonts w:ascii="Times New Roman" w:hAnsi="Times New Roman" w:cs="Times New Roman"/>
          <w:sz w:val="24"/>
          <w:szCs w:val="24"/>
        </w:rPr>
        <w:t>.</w:t>
      </w:r>
    </w:p>
    <w:sectPr w:rsidR="00A37F3F" w:rsidRPr="00A37F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F3F"/>
    <w:rsid w:val="00025255"/>
    <w:rsid w:val="00631E6A"/>
    <w:rsid w:val="006B78A0"/>
    <w:rsid w:val="00A3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8FBE1"/>
  <w15:chartTrackingRefBased/>
  <w15:docId w15:val="{D74675A9-8776-45F7-AEB9-9DB64ECE6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7F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7F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Yuk</dc:creator>
  <cp:keywords/>
  <dc:description/>
  <cp:lastModifiedBy>Veronica Wai-Jong Yuk</cp:lastModifiedBy>
  <cp:revision>3</cp:revision>
  <dcterms:created xsi:type="dcterms:W3CDTF">2020-07-24T03:27:00Z</dcterms:created>
  <dcterms:modified xsi:type="dcterms:W3CDTF">2020-11-26T13:11:00Z</dcterms:modified>
</cp:coreProperties>
</file>