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89A00" w14:textId="5A06F04F" w:rsidR="00113CCD" w:rsidRPr="00F630C1" w:rsidRDefault="00113CCD" w:rsidP="00113CCD">
      <w:pPr>
        <w:spacing w:line="276" w:lineRule="auto"/>
        <w:jc w:val="both"/>
        <w:rPr>
          <w:rFonts w:ascii="Times New Roman" w:hAnsi="Times New Roman" w:cs="Times New Roman"/>
          <w:color w:val="000000"/>
          <w:sz w:val="36"/>
          <w:szCs w:val="36"/>
        </w:rPr>
      </w:pPr>
      <w:r w:rsidRPr="00F630C1">
        <w:rPr>
          <w:rFonts w:ascii="Times New Roman" w:hAnsi="Times New Roman" w:cs="Times New Roman"/>
          <w:b/>
          <w:color w:val="000000"/>
        </w:rPr>
        <w:t>Table S</w:t>
      </w:r>
      <w:r w:rsidR="00D86DC6">
        <w:rPr>
          <w:rFonts w:ascii="Times New Roman" w:hAnsi="Times New Roman" w:cs="Times New Roman"/>
          <w:b/>
          <w:color w:val="000000"/>
        </w:rPr>
        <w:t>3</w:t>
      </w:r>
      <w:r w:rsidRPr="00F630C1">
        <w:rPr>
          <w:rFonts w:ascii="Times New Roman" w:hAnsi="Times New Roman" w:cs="Times New Roman"/>
          <w:b/>
          <w:color w:val="000000"/>
        </w:rPr>
        <w:t>.</w:t>
      </w:r>
      <w:r w:rsidRPr="00F630C1">
        <w:rPr>
          <w:rFonts w:ascii="Times New Roman" w:hAnsi="Times New Roman" w:cs="Times New Roman"/>
          <w:color w:val="000000"/>
        </w:rPr>
        <w:t xml:space="preserve"> </w:t>
      </w:r>
      <w:r w:rsidR="00CF6699" w:rsidRPr="00F630C1">
        <w:rPr>
          <w:rFonts w:ascii="Times New Roman" w:hAnsi="Times New Roman" w:cs="Times New Roman"/>
        </w:rPr>
        <w:t>E</w:t>
      </w:r>
      <w:r w:rsidR="00CF6699" w:rsidRPr="00F630C1">
        <w:rPr>
          <w:rFonts w:ascii="Times New Roman" w:hAnsi="Times New Roman" w:cs="Times New Roman"/>
          <w:color w:val="000000"/>
        </w:rPr>
        <w:t xml:space="preserve">ffects of ELR, NVIQ, </w:t>
      </w:r>
      <w:r w:rsidR="00CF6699">
        <w:rPr>
          <w:rFonts w:ascii="Times New Roman" w:hAnsi="Times New Roman" w:cs="Times New Roman"/>
          <w:color w:val="000000"/>
        </w:rPr>
        <w:t>a</w:t>
      </w:r>
      <w:r w:rsidR="00CF6699" w:rsidRPr="00F630C1">
        <w:rPr>
          <w:rFonts w:ascii="Times New Roman" w:hAnsi="Times New Roman" w:cs="Times New Roman"/>
          <w:color w:val="000000"/>
        </w:rPr>
        <w:t xml:space="preserve">ge, and </w:t>
      </w:r>
      <w:r w:rsidR="00CF6699">
        <w:rPr>
          <w:rFonts w:ascii="Times New Roman" w:hAnsi="Times New Roman" w:cs="Times New Roman"/>
        </w:rPr>
        <w:t>s</w:t>
      </w:r>
      <w:r w:rsidR="00CF6699" w:rsidRPr="00F630C1">
        <w:rPr>
          <w:rFonts w:ascii="Times New Roman" w:hAnsi="Times New Roman" w:cs="Times New Roman"/>
          <w:color w:val="000000"/>
        </w:rPr>
        <w:t xml:space="preserve">ex on </w:t>
      </w:r>
      <w:r w:rsidR="00CF6699" w:rsidRPr="00F630C1">
        <w:rPr>
          <w:rFonts w:ascii="Times New Roman" w:hAnsi="Times New Roman" w:cs="Times New Roman"/>
        </w:rPr>
        <w:t xml:space="preserve">standardized </w:t>
      </w:r>
      <w:r w:rsidR="00CF6699">
        <w:rPr>
          <w:rFonts w:ascii="Times New Roman" w:hAnsi="Times New Roman" w:cs="Times New Roman"/>
        </w:rPr>
        <w:t>socio-</w:t>
      </w:r>
      <w:r w:rsidR="00CF6699" w:rsidRPr="00F630C1">
        <w:rPr>
          <w:rFonts w:ascii="Times New Roman" w:hAnsi="Times New Roman" w:cs="Times New Roman"/>
          <w:color w:val="000000"/>
        </w:rPr>
        <w:t>communicative</w:t>
      </w:r>
      <w:r w:rsidR="00CF6699">
        <w:rPr>
          <w:rFonts w:ascii="Times New Roman" w:hAnsi="Times New Roman" w:cs="Times New Roman"/>
          <w:color w:val="000000"/>
        </w:rPr>
        <w:t xml:space="preserve"> and language</w:t>
      </w:r>
      <w:r w:rsidR="00CF6699" w:rsidRPr="00F630C1">
        <w:rPr>
          <w:rFonts w:ascii="Times New Roman" w:hAnsi="Times New Roman" w:cs="Times New Roman"/>
        </w:rPr>
        <w:t xml:space="preserve"> levels</w:t>
      </w:r>
      <w:r w:rsidR="00CF6699" w:rsidRPr="00F630C1">
        <w:rPr>
          <w:rFonts w:ascii="Times New Roman" w:hAnsi="Times New Roman" w:cs="Times New Roman"/>
          <w:color w:val="000000"/>
        </w:rPr>
        <w:t xml:space="preserve"> in fluent speakers</w:t>
      </w:r>
    </w:p>
    <w:tbl>
      <w:tblPr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709"/>
        <w:gridCol w:w="1134"/>
        <w:gridCol w:w="709"/>
        <w:gridCol w:w="1134"/>
        <w:gridCol w:w="709"/>
        <w:gridCol w:w="992"/>
        <w:gridCol w:w="709"/>
      </w:tblGrid>
      <w:tr w:rsidR="00113CCD" w:rsidRPr="00F630C1" w14:paraId="03A0B9BB" w14:textId="77777777" w:rsidTr="00C01869">
        <w:trPr>
          <w:trHeight w:val="320"/>
        </w:trPr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89E5B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F748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F630C1">
              <w:rPr>
                <w:rFonts w:ascii="Times New Roman" w:hAnsi="Times New Roman" w:cs="Times New Roman"/>
                <w:b/>
                <w:i/>
                <w:color w:val="000000"/>
                <w:sz w:val="15"/>
                <w:szCs w:val="15"/>
              </w:rPr>
              <w:t>ELR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4020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F630C1">
              <w:rPr>
                <w:rFonts w:ascii="Times New Roman" w:hAnsi="Times New Roman" w:cs="Times New Roman"/>
                <w:b/>
                <w:i/>
                <w:color w:val="000000"/>
                <w:sz w:val="15"/>
                <w:szCs w:val="15"/>
              </w:rPr>
              <w:t>NVIQ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EE397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F630C1">
              <w:rPr>
                <w:rFonts w:ascii="Times New Roman" w:hAnsi="Times New Roman" w:cs="Times New Roman"/>
                <w:b/>
                <w:i/>
                <w:color w:val="000000"/>
                <w:sz w:val="15"/>
                <w:szCs w:val="15"/>
              </w:rPr>
              <w:t xml:space="preserve">Age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15"/>
                <w:szCs w:val="15"/>
              </w:rPr>
              <w:t>at</w:t>
            </w:r>
            <w:r w:rsidRPr="00F630C1">
              <w:rPr>
                <w:rFonts w:ascii="Times New Roman" w:hAnsi="Times New Roman" w:cs="Times New Roman"/>
                <w:b/>
                <w:i/>
                <w:color w:val="000000"/>
                <w:sz w:val="15"/>
                <w:szCs w:val="15"/>
              </w:rPr>
              <w:t xml:space="preserve"> assessment</w:t>
            </w:r>
          </w:p>
          <w:p w14:paraId="637DFB22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F630C1">
              <w:rPr>
                <w:rFonts w:ascii="Times New Roman" w:hAnsi="Times New Roman" w:cs="Times New Roman"/>
                <w:b/>
                <w:i/>
                <w:color w:val="000000"/>
                <w:sz w:val="15"/>
                <w:szCs w:val="15"/>
              </w:rPr>
              <w:t>(months)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83B1D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F630C1">
              <w:rPr>
                <w:rFonts w:ascii="Times New Roman" w:hAnsi="Times New Roman" w:cs="Times New Roman"/>
                <w:b/>
                <w:i/>
                <w:color w:val="000000"/>
                <w:sz w:val="15"/>
                <w:szCs w:val="15"/>
              </w:rPr>
              <w:t>Sex</w:t>
            </w:r>
          </w:p>
        </w:tc>
      </w:tr>
      <w:tr w:rsidR="00113CCD" w:rsidRPr="00F630C1" w14:paraId="6409810F" w14:textId="77777777" w:rsidTr="00C01869">
        <w:trPr>
          <w:trHeight w:val="32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1E784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B8FB8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  <w:t>ß</w:t>
            </w:r>
          </w:p>
          <w:p w14:paraId="18653461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  <w:t>[I.C. 95%]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718FE" w14:textId="77777777" w:rsidR="00113CCD" w:rsidRPr="00F630C1" w:rsidRDefault="00113CCD" w:rsidP="00C01869">
            <w:pPr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  <w:t>p-value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A6CB7A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  <w:t>ß</w:t>
            </w:r>
          </w:p>
          <w:p w14:paraId="21D8BCE5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  <w:t>[I.C. 95%]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3722A" w14:textId="77777777" w:rsidR="00113CCD" w:rsidRPr="00F630C1" w:rsidRDefault="00113CCD" w:rsidP="00C01869">
            <w:pPr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  <w:t>p-value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CF67FC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  <w:t>ß</w:t>
            </w:r>
          </w:p>
          <w:p w14:paraId="33D50743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  <w:t>[I.C. 95%]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47194" w14:textId="77777777" w:rsidR="00113CCD" w:rsidRPr="00F630C1" w:rsidRDefault="00113CCD" w:rsidP="00C01869">
            <w:pPr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  <w:t>p-value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06053F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  <w:t>ß</w:t>
            </w:r>
          </w:p>
          <w:p w14:paraId="24040A7F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  <w:t>[I.C. 95%]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35DFD" w14:textId="77777777" w:rsidR="00113CCD" w:rsidRPr="00F630C1" w:rsidRDefault="00113CCD" w:rsidP="00C01869">
            <w:pPr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  <w:t>p-value</w:t>
            </w:r>
          </w:p>
        </w:tc>
      </w:tr>
      <w:tr w:rsidR="00113CCD" w:rsidRPr="00F630C1" w14:paraId="63DE08A0" w14:textId="77777777" w:rsidTr="00C01869">
        <w:trPr>
          <w:trHeight w:val="320"/>
        </w:trPr>
        <w:tc>
          <w:tcPr>
            <w:tcW w:w="241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BA90798" w14:textId="77777777" w:rsidR="00113CCD" w:rsidRPr="00F630C1" w:rsidRDefault="00113CCD" w:rsidP="00C01869">
            <w:pPr>
              <w:rPr>
                <w:rFonts w:ascii="Times New Roman" w:hAnsi="Times New Roman" w:cs="Times New Roman"/>
                <w:b/>
                <w:color w:val="000000"/>
                <w:sz w:val="15"/>
                <w:szCs w:val="15"/>
                <w:vertAlign w:val="superscript"/>
              </w:rPr>
            </w:pPr>
            <w:r w:rsidRPr="00F630C1">
              <w:rPr>
                <w:rFonts w:ascii="Times New Roman" w:hAnsi="Times New Roman" w:cs="Times New Roman"/>
                <w:b/>
                <w:sz w:val="15"/>
                <w:szCs w:val="15"/>
              </w:rPr>
              <w:t>Socio-communicative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E9548AD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21BB8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11BE39E3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BF7D5A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5238AEE6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9A9926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F240B7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A97443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</w:tr>
      <w:tr w:rsidR="00113CCD" w:rsidRPr="00F630C1" w14:paraId="2D96A3AF" w14:textId="77777777" w:rsidTr="00C01869">
        <w:trPr>
          <w:trHeight w:val="320"/>
        </w:trPr>
        <w:tc>
          <w:tcPr>
            <w:tcW w:w="2410" w:type="dxa"/>
            <w:tcBorders>
              <w:right w:val="single" w:sz="4" w:space="0" w:color="000000"/>
            </w:tcBorders>
            <w:vAlign w:val="center"/>
          </w:tcPr>
          <w:p w14:paraId="57FDDD9B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Vineland Expressive </w:t>
            </w:r>
            <w:r w:rsidRPr="00F630C1">
              <w:rPr>
                <w:rFonts w:ascii="Times New Roman" w:hAnsi="Times New Roman" w:cs="Times New Roman"/>
                <w:color w:val="000000"/>
                <w:sz w:val="15"/>
                <w:szCs w:val="15"/>
                <w:vertAlign w:val="superscript"/>
              </w:rPr>
              <w:t>a</w:t>
            </w:r>
            <w:r w:rsidRPr="00F630C1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412B6A56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-0.14</w:t>
            </w:r>
          </w:p>
          <w:p w14:paraId="399B35B7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[-0.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31</w:t>
            </w: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to 0.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026</w:t>
            </w: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2688A78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9.9e-02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F94E107" w14:textId="413EC766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0.01</w:t>
            </w:r>
            <w:r w:rsidR="007973C4">
              <w:rPr>
                <w:rFonts w:ascii="Times New Roman" w:hAnsi="Times New Roman" w:cs="Times New Roman"/>
                <w:sz w:val="10"/>
                <w:szCs w:val="10"/>
              </w:rPr>
              <w:t>9</w:t>
            </w:r>
          </w:p>
          <w:p w14:paraId="1D89B5AB" w14:textId="2F9B9873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[0.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01</w:t>
            </w:r>
            <w:r w:rsidR="007973C4">
              <w:rPr>
                <w:rFonts w:ascii="Times New Roman" w:hAnsi="Times New Roman" w:cs="Times New Roman"/>
                <w:sz w:val="10"/>
                <w:szCs w:val="10"/>
              </w:rPr>
              <w:t>6</w:t>
            </w: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t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o 0.02</w:t>
            </w:r>
            <w:r w:rsidR="007973C4">
              <w:rPr>
                <w:rFonts w:ascii="Times New Roman" w:hAnsi="Times New Roman" w:cs="Times New Roman"/>
                <w:sz w:val="10"/>
                <w:szCs w:val="10"/>
              </w:rPr>
              <w:t>2</w:t>
            </w: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70B18B8" w14:textId="3591E202" w:rsidR="00113CCD" w:rsidRPr="00F630C1" w:rsidRDefault="007973C4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3.4</w:t>
            </w:r>
            <w:r w:rsidR="00113CCD"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e-3</w:t>
            </w:r>
            <w:r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C01C25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8046DFD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3CFC65BE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-0.042</w:t>
            </w: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</w:p>
          <w:p w14:paraId="39D7F3E7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[-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0.21</w:t>
            </w: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to 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0.12</w:t>
            </w: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CB4C281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6.2e-01</w:t>
            </w:r>
          </w:p>
        </w:tc>
      </w:tr>
      <w:tr w:rsidR="00113CCD" w:rsidRPr="00F630C1" w14:paraId="1C26D2AB" w14:textId="77777777" w:rsidTr="00C01869">
        <w:trPr>
          <w:trHeight w:val="320"/>
        </w:trPr>
        <w:tc>
          <w:tcPr>
            <w:tcW w:w="2410" w:type="dxa"/>
            <w:tcBorders>
              <w:right w:val="single" w:sz="4" w:space="0" w:color="000000"/>
            </w:tcBorders>
            <w:vAlign w:val="center"/>
          </w:tcPr>
          <w:p w14:paraId="07123BBB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Vineland Receptive 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618A2F87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0.0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25</w:t>
            </w:r>
          </w:p>
          <w:p w14:paraId="0D4E2989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[-0.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15</w:t>
            </w: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to 0.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20</w:t>
            </w: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A9C17EF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7.7e-01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14ED0EA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0.0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13</w:t>
            </w:r>
          </w:p>
          <w:p w14:paraId="67B17779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[0.010 to 0.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016</w:t>
            </w: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E414E53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2.4e-18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A66992C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D0F10B6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26010D41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0.077</w:t>
            </w:r>
          </w:p>
          <w:p w14:paraId="1166491D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[-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0.25</w:t>
            </w: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to 0.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095</w:t>
            </w: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C0F907D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3.8e-01</w:t>
            </w:r>
          </w:p>
        </w:tc>
      </w:tr>
      <w:tr w:rsidR="00113CCD" w:rsidRPr="00F630C1" w14:paraId="49498702" w14:textId="77777777" w:rsidTr="00C01869">
        <w:trPr>
          <w:trHeight w:val="320"/>
        </w:trPr>
        <w:tc>
          <w:tcPr>
            <w:tcW w:w="2410" w:type="dxa"/>
            <w:tcBorders>
              <w:right w:val="single" w:sz="4" w:space="0" w:color="000000"/>
            </w:tcBorders>
            <w:vAlign w:val="center"/>
          </w:tcPr>
          <w:p w14:paraId="186CB9FF" w14:textId="0C53CA16" w:rsidR="00113CCD" w:rsidRPr="00F630C1" w:rsidRDefault="00113CCD" w:rsidP="00C018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630C1">
              <w:rPr>
                <w:rFonts w:ascii="Times New Roman" w:hAnsi="Times New Roman" w:cs="Times New Roman"/>
                <w:sz w:val="15"/>
                <w:szCs w:val="15"/>
              </w:rPr>
              <w:t xml:space="preserve">ADOS Social </w:t>
            </w:r>
            <w:r w:rsidR="001D2C74">
              <w:rPr>
                <w:rFonts w:ascii="Times New Roman" w:hAnsi="Times New Roman" w:cs="Times New Roman"/>
                <w:sz w:val="15"/>
                <w:szCs w:val="15"/>
              </w:rPr>
              <w:t>affect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1E28373E" w14:textId="0F552E89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0.1</w:t>
            </w:r>
            <w:r w:rsidR="001D2C74">
              <w:rPr>
                <w:rFonts w:ascii="Times New Roman" w:hAnsi="Times New Roman" w:cs="Times New Roman"/>
                <w:sz w:val="10"/>
                <w:szCs w:val="10"/>
              </w:rPr>
              <w:t>3</w:t>
            </w:r>
          </w:p>
          <w:p w14:paraId="07DC0391" w14:textId="7635C9A8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[-0.0</w:t>
            </w:r>
            <w:r w:rsidR="001D2C74">
              <w:rPr>
                <w:rFonts w:ascii="Times New Roman" w:hAnsi="Times New Roman" w:cs="Times New Roman"/>
                <w:sz w:val="10"/>
                <w:szCs w:val="10"/>
              </w:rPr>
              <w:t>52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 xml:space="preserve"> to 0.3</w:t>
            </w:r>
            <w:r w:rsidR="001D2C74">
              <w:rPr>
                <w:rFonts w:ascii="Times New Roman" w:hAnsi="Times New Roman" w:cs="Times New Roman"/>
                <w:sz w:val="10"/>
                <w:szCs w:val="10"/>
              </w:rPr>
              <w:t>0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E819470" w14:textId="1BD820DC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1.</w:t>
            </w:r>
            <w:r w:rsidR="001D2C74">
              <w:rPr>
                <w:rFonts w:ascii="Times New Roman" w:hAnsi="Times New Roman" w:cs="Times New Roman"/>
                <w:sz w:val="10"/>
                <w:szCs w:val="10"/>
              </w:rPr>
              <w:t>6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e-01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C286074" w14:textId="07C4084E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-0.0</w:t>
            </w:r>
            <w:r w:rsidR="001D2C74">
              <w:rPr>
                <w:rFonts w:ascii="Times New Roman" w:hAnsi="Times New Roman" w:cs="Times New Roman"/>
                <w:sz w:val="10"/>
                <w:szCs w:val="10"/>
              </w:rPr>
              <w:t>079</w:t>
            </w:r>
          </w:p>
          <w:p w14:paraId="64094530" w14:textId="6C535E14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[-0.0</w:t>
            </w:r>
            <w:r w:rsidR="001D2C74">
              <w:rPr>
                <w:rFonts w:ascii="Times New Roman" w:hAnsi="Times New Roman" w:cs="Times New Roman"/>
                <w:sz w:val="10"/>
                <w:szCs w:val="10"/>
              </w:rPr>
              <w:t>11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 xml:space="preserve"> to -0.00</w:t>
            </w:r>
            <w:r w:rsidR="001D2C74">
              <w:rPr>
                <w:rFonts w:ascii="Times New Roman" w:hAnsi="Times New Roman" w:cs="Times New Roman"/>
                <w:sz w:val="10"/>
                <w:szCs w:val="10"/>
              </w:rPr>
              <w:t>49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2B036CD" w14:textId="71E835E9" w:rsidR="00113CCD" w:rsidRPr="00F630C1" w:rsidRDefault="001D2C74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2</w:t>
            </w:r>
            <w:r w:rsidR="00113CCD" w:rsidRPr="00F630C1">
              <w:rPr>
                <w:rFonts w:ascii="Times New Roman" w:hAnsi="Times New Roman" w:cs="Times New Roman"/>
                <w:sz w:val="10"/>
                <w:szCs w:val="10"/>
              </w:rPr>
              <w:t>.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8</w:t>
            </w:r>
            <w:r w:rsidR="00113CCD" w:rsidRPr="00F630C1">
              <w:rPr>
                <w:rFonts w:ascii="Times New Roman" w:hAnsi="Times New Roman" w:cs="Times New Roman"/>
                <w:sz w:val="10"/>
                <w:szCs w:val="10"/>
              </w:rPr>
              <w:t>e-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05298EA" w14:textId="449B64B8" w:rsidR="00113CCD" w:rsidRPr="00F630C1" w:rsidRDefault="007973C4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BC128C4" w14:textId="29B14266" w:rsidR="00113CCD" w:rsidRPr="00F630C1" w:rsidRDefault="007973C4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C45C649" w14:textId="487712C3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0.0</w:t>
            </w:r>
            <w:r w:rsidR="007973C4">
              <w:rPr>
                <w:rFonts w:ascii="Times New Roman" w:hAnsi="Times New Roman" w:cs="Times New Roman"/>
                <w:sz w:val="10"/>
                <w:szCs w:val="10"/>
              </w:rPr>
              <w:t>62</w:t>
            </w:r>
          </w:p>
          <w:p w14:paraId="1BD4CB9E" w14:textId="20200F3A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[-0.</w:t>
            </w:r>
            <w:r w:rsidR="007973C4">
              <w:rPr>
                <w:rFonts w:ascii="Times New Roman" w:hAnsi="Times New Roman" w:cs="Times New Roman"/>
                <w:sz w:val="10"/>
                <w:szCs w:val="10"/>
              </w:rPr>
              <w:t>11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to 0.2</w:t>
            </w:r>
            <w:r w:rsidR="007973C4">
              <w:rPr>
                <w:rFonts w:ascii="Times New Roman" w:hAnsi="Times New Roman" w:cs="Times New Roman"/>
                <w:sz w:val="10"/>
                <w:szCs w:val="10"/>
              </w:rPr>
              <w:t>4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D9431DB" w14:textId="4E2E5D85" w:rsidR="00113CCD" w:rsidRPr="00F630C1" w:rsidRDefault="007973C4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4</w:t>
            </w:r>
            <w:r w:rsidR="00113CCD" w:rsidRPr="00F630C1">
              <w:rPr>
                <w:rFonts w:ascii="Times New Roman" w:hAnsi="Times New Roman" w:cs="Times New Roman"/>
                <w:sz w:val="10"/>
                <w:szCs w:val="10"/>
              </w:rPr>
              <w:t>.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9</w:t>
            </w:r>
            <w:r w:rsidR="00113CCD" w:rsidRPr="00F630C1">
              <w:rPr>
                <w:rFonts w:ascii="Times New Roman" w:hAnsi="Times New Roman" w:cs="Times New Roman"/>
                <w:sz w:val="10"/>
                <w:szCs w:val="10"/>
              </w:rPr>
              <w:t>e-01</w:t>
            </w:r>
          </w:p>
        </w:tc>
      </w:tr>
      <w:tr w:rsidR="00113CCD" w:rsidRPr="00F630C1" w14:paraId="7E144C19" w14:textId="77777777" w:rsidTr="00C01869">
        <w:trPr>
          <w:trHeight w:val="320"/>
        </w:trPr>
        <w:tc>
          <w:tcPr>
            <w:tcW w:w="2410" w:type="dxa"/>
            <w:tcBorders>
              <w:right w:val="single" w:sz="4" w:space="0" w:color="000000"/>
            </w:tcBorders>
            <w:vAlign w:val="center"/>
          </w:tcPr>
          <w:p w14:paraId="24CD3983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630C1">
              <w:rPr>
                <w:rFonts w:ascii="Times New Roman" w:hAnsi="Times New Roman" w:cs="Times New Roman"/>
                <w:sz w:val="15"/>
                <w:szCs w:val="15"/>
              </w:rPr>
              <w:t>ADI-R verbal communication total score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0240BA3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0.43</w:t>
            </w:r>
          </w:p>
          <w:p w14:paraId="31DF5D22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[0.25 to0.61]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104B100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2.2e-06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C072A10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 xml:space="preserve">-0.0060 </w:t>
            </w:r>
          </w:p>
          <w:p w14:paraId="09E57238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[-0.0091 to -0.0030]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25B8FFB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9.9e-05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DAF6E85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0.00078</w:t>
            </w:r>
          </w:p>
          <w:p w14:paraId="5E2FB217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[-0.00068 to 0.0022]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6D00B06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2.9e-01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5643C9E2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0.030</w:t>
            </w:r>
          </w:p>
          <w:p w14:paraId="01A4C1BD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[-0.15 to 0.21]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8A932F3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7.4e-01</w:t>
            </w:r>
          </w:p>
        </w:tc>
      </w:tr>
      <w:tr w:rsidR="00113CCD" w:rsidRPr="00F630C1" w14:paraId="36B14B10" w14:textId="77777777" w:rsidTr="00C01869">
        <w:trPr>
          <w:trHeight w:val="320"/>
        </w:trPr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84CC9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630C1">
              <w:rPr>
                <w:rFonts w:ascii="Times New Roman" w:hAnsi="Times New Roman" w:cs="Times New Roman"/>
                <w:sz w:val="15"/>
                <w:szCs w:val="15"/>
              </w:rPr>
              <w:t>ADI-R Social total score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669A42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0.32</w:t>
            </w:r>
          </w:p>
          <w:p w14:paraId="3338845C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[0.14 to 0.50]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3A819C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3.7e-04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18AFC63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-0.0029</w:t>
            </w:r>
          </w:p>
          <w:p w14:paraId="5C013D14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[-0.0059 to 0.00016]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0FD4F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6.3e-02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3529FC1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0.0034</w:t>
            </w:r>
          </w:p>
          <w:p w14:paraId="43C7AA12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[0.0019 to 0.0049]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45139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5.1e-06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3CEBFF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0.18</w:t>
            </w:r>
          </w:p>
          <w:p w14:paraId="7D366BE0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[0.0085 to 0.36]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57334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4.0e-02</w:t>
            </w:r>
          </w:p>
        </w:tc>
      </w:tr>
      <w:tr w:rsidR="00113CCD" w:rsidRPr="00F630C1" w14:paraId="5DA5A7C3" w14:textId="77777777" w:rsidTr="00C01869">
        <w:trPr>
          <w:trHeight w:val="320"/>
        </w:trPr>
        <w:tc>
          <w:tcPr>
            <w:tcW w:w="2410" w:type="dxa"/>
            <w:tcBorders>
              <w:right w:val="single" w:sz="4" w:space="0" w:color="000000"/>
            </w:tcBorders>
            <w:vAlign w:val="center"/>
          </w:tcPr>
          <w:p w14:paraId="4A996EFE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630C1">
              <w:rPr>
                <w:rFonts w:ascii="Times New Roman" w:hAnsi="Times New Roman" w:cs="Times New Roman"/>
                <w:b/>
                <w:sz w:val="15"/>
                <w:szCs w:val="15"/>
              </w:rPr>
              <w:t>Language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B43D95E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4F6D5D8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C76B27C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0AA11FE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7811A0A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ED0A029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249D3D62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F488F13" w14:textId="77777777" w:rsidR="00113CCD" w:rsidRPr="00F630C1" w:rsidRDefault="00113CCD" w:rsidP="00C01869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</w:tr>
      <w:tr w:rsidR="00113CCD" w:rsidRPr="00F630C1" w14:paraId="27BA6220" w14:textId="77777777" w:rsidTr="00C01869">
        <w:trPr>
          <w:trHeight w:val="320"/>
        </w:trPr>
        <w:tc>
          <w:tcPr>
            <w:tcW w:w="2410" w:type="dxa"/>
            <w:tcBorders>
              <w:right w:val="single" w:sz="4" w:space="0" w:color="000000"/>
            </w:tcBorders>
            <w:vAlign w:val="center"/>
          </w:tcPr>
          <w:p w14:paraId="3721D834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630C1">
              <w:rPr>
                <w:rFonts w:ascii="Times New Roman" w:hAnsi="Times New Roman" w:cs="Times New Roman"/>
                <w:sz w:val="15"/>
                <w:szCs w:val="15"/>
              </w:rPr>
              <w:t>PPVT standard score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2870201A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-0.25</w:t>
            </w:r>
          </w:p>
          <w:p w14:paraId="708C5DC8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[-0.38 to -0.11]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3F6C7C7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5.1e-04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D5AFC87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0.033</w:t>
            </w:r>
          </w:p>
          <w:p w14:paraId="66969BB6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[0.031 to 0.035]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AE078B3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&lt;1e-50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0832DDD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3835206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6FEE88BE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-0.14</w:t>
            </w:r>
          </w:p>
          <w:p w14:paraId="2D00D5B0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[-0.28 to -0.0057]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41293BC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4.1e-02</w:t>
            </w:r>
          </w:p>
        </w:tc>
      </w:tr>
      <w:tr w:rsidR="00113CCD" w:rsidRPr="00F630C1" w14:paraId="6A4DC712" w14:textId="77777777" w:rsidTr="00C01869">
        <w:trPr>
          <w:trHeight w:val="320"/>
        </w:trPr>
        <w:tc>
          <w:tcPr>
            <w:tcW w:w="2410" w:type="dxa"/>
            <w:tcBorders>
              <w:right w:val="single" w:sz="4" w:space="0" w:color="000000"/>
            </w:tcBorders>
            <w:vAlign w:val="center"/>
          </w:tcPr>
          <w:p w14:paraId="34531C66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630C1">
              <w:rPr>
                <w:rFonts w:ascii="Times New Roman" w:hAnsi="Times New Roman" w:cs="Times New Roman"/>
                <w:sz w:val="15"/>
                <w:szCs w:val="15"/>
              </w:rPr>
              <w:t xml:space="preserve">NWR standard score 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7375466D" w14:textId="7E02BA1D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0.0</w:t>
            </w:r>
            <w:r w:rsidR="00DD180C">
              <w:rPr>
                <w:rFonts w:ascii="Times New Roman" w:hAnsi="Times New Roman" w:cs="Times New Roman"/>
                <w:sz w:val="10"/>
                <w:szCs w:val="10"/>
              </w:rPr>
              <w:t>3</w:t>
            </w: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8</w:t>
            </w:r>
          </w:p>
          <w:p w14:paraId="751BA779" w14:textId="6E67EEE3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DB5B83">
              <w:rPr>
                <w:rFonts w:ascii="Times New Roman" w:hAnsi="Times New Roman" w:cs="Times New Roman"/>
                <w:sz w:val="10"/>
                <w:szCs w:val="10"/>
              </w:rPr>
              <w:t>[-0.</w:t>
            </w:r>
            <w:r w:rsidR="001C0E1D" w:rsidRPr="00DB5B83">
              <w:rPr>
                <w:rFonts w:ascii="Times New Roman" w:hAnsi="Times New Roman" w:cs="Times New Roman"/>
                <w:sz w:val="10"/>
                <w:szCs w:val="10"/>
              </w:rPr>
              <w:t>13</w:t>
            </w:r>
            <w:r w:rsidRPr="00DB5B83">
              <w:rPr>
                <w:rFonts w:ascii="Times New Roman" w:hAnsi="Times New Roman" w:cs="Times New Roman"/>
                <w:sz w:val="10"/>
                <w:szCs w:val="10"/>
              </w:rPr>
              <w:t xml:space="preserve"> to 0.</w:t>
            </w:r>
            <w:r w:rsidR="001C0E1D" w:rsidRPr="00DB5B83">
              <w:rPr>
                <w:rFonts w:ascii="Times New Roman" w:hAnsi="Times New Roman" w:cs="Times New Roman"/>
                <w:sz w:val="10"/>
                <w:szCs w:val="10"/>
              </w:rPr>
              <w:t>21</w:t>
            </w:r>
            <w:r w:rsidRPr="00DB5B83">
              <w:rPr>
                <w:rFonts w:ascii="Times New Roman" w:hAnsi="Times New Roman" w:cs="Times New Roman"/>
                <w:sz w:val="10"/>
                <w:szCs w:val="10"/>
              </w:rPr>
              <w:t>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0F4D21B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6.5e-01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B2D271C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0.019</w:t>
            </w:r>
          </w:p>
          <w:p w14:paraId="5E4213B8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[0.016 to 0.022]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7FB5CAD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5.7e-37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11F22B9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2841728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30792E6D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-0.10</w:t>
            </w:r>
          </w:p>
          <w:p w14:paraId="33F6DDB8" w14:textId="77777777" w:rsidR="00113CCD" w:rsidRPr="00F630C1" w:rsidRDefault="00113CCD" w:rsidP="00C0186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[-0.27 to 0.062]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0A4B8AF" w14:textId="77777777" w:rsidR="00113CCD" w:rsidRPr="00F630C1" w:rsidRDefault="00113CCD" w:rsidP="00C0186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630C1">
              <w:rPr>
                <w:rFonts w:ascii="Times New Roman" w:hAnsi="Times New Roman" w:cs="Times New Roman"/>
                <w:sz w:val="10"/>
                <w:szCs w:val="10"/>
              </w:rPr>
              <w:t>2.2e-01</w:t>
            </w:r>
          </w:p>
        </w:tc>
      </w:tr>
    </w:tbl>
    <w:p w14:paraId="44DAF1E7" w14:textId="77777777" w:rsidR="00113CCD" w:rsidRPr="00236D04" w:rsidRDefault="00113CCD" w:rsidP="00113CCD">
      <w:pPr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236D04">
        <w:rPr>
          <w:rFonts w:ascii="Times New Roman" w:hAnsi="Times New Roman" w:cs="Times New Roman"/>
          <w:b/>
          <w:bCs/>
          <w:sz w:val="16"/>
          <w:szCs w:val="16"/>
        </w:rPr>
        <w:t>Note</w:t>
      </w:r>
      <w:r w:rsidRPr="00D16E4D">
        <w:rPr>
          <w:rFonts w:ascii="Times New Roman" w:hAnsi="Times New Roman" w:cs="Times New Roman"/>
          <w:i/>
          <w:iCs/>
          <w:sz w:val="16"/>
          <w:szCs w:val="16"/>
        </w:rPr>
        <w:t>:</w:t>
      </w:r>
      <w:r w:rsidRPr="00236D04">
        <w:rPr>
          <w:rFonts w:ascii="Times New Roman" w:hAnsi="Times New Roman" w:cs="Times New Roman"/>
          <w:i/>
          <w:iCs/>
          <w:sz w:val="16"/>
          <w:szCs w:val="16"/>
        </w:rPr>
        <w:t xml:space="preserve"> ELR</w:t>
      </w:r>
      <w:r>
        <w:rPr>
          <w:rFonts w:ascii="Times New Roman" w:hAnsi="Times New Roman" w:cs="Times New Roman"/>
          <w:i/>
          <w:iCs/>
          <w:sz w:val="16"/>
          <w:szCs w:val="16"/>
        </w:rPr>
        <w:t>: e</w:t>
      </w:r>
      <w:r w:rsidRPr="00236D04">
        <w:rPr>
          <w:rFonts w:ascii="Times New Roman" w:hAnsi="Times New Roman" w:cs="Times New Roman"/>
          <w:i/>
          <w:iCs/>
          <w:sz w:val="16"/>
          <w:szCs w:val="16"/>
        </w:rPr>
        <w:t>arly language regression</w:t>
      </w:r>
      <w:r>
        <w:rPr>
          <w:rFonts w:ascii="Times New Roman" w:hAnsi="Times New Roman" w:cs="Times New Roman"/>
          <w:i/>
          <w:iCs/>
          <w:sz w:val="16"/>
          <w:szCs w:val="16"/>
        </w:rPr>
        <w:t>,</w:t>
      </w:r>
      <w:r w:rsidRPr="00236D04">
        <w:rPr>
          <w:rFonts w:ascii="Times New Roman" w:hAnsi="Times New Roman" w:cs="Times New Roman"/>
          <w:i/>
          <w:iCs/>
          <w:sz w:val="16"/>
          <w:szCs w:val="16"/>
        </w:rPr>
        <w:t xml:space="preserve"> NVIQ</w:t>
      </w:r>
      <w:r>
        <w:rPr>
          <w:rFonts w:ascii="Times New Roman" w:hAnsi="Times New Roman" w:cs="Times New Roman"/>
          <w:i/>
          <w:iCs/>
          <w:sz w:val="16"/>
          <w:szCs w:val="16"/>
        </w:rPr>
        <w:t>:</w:t>
      </w:r>
      <w:r w:rsidRPr="00236D04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sz w:val="16"/>
          <w:szCs w:val="16"/>
        </w:rPr>
        <w:t>n</w:t>
      </w:r>
      <w:r w:rsidRPr="00236D04">
        <w:rPr>
          <w:rFonts w:ascii="Times New Roman" w:hAnsi="Times New Roman" w:cs="Times New Roman"/>
          <w:i/>
          <w:iCs/>
          <w:sz w:val="16"/>
          <w:szCs w:val="16"/>
        </w:rPr>
        <w:t>on-</w:t>
      </w:r>
      <w:r>
        <w:rPr>
          <w:rFonts w:ascii="Times New Roman" w:hAnsi="Times New Roman" w:cs="Times New Roman"/>
          <w:i/>
          <w:iCs/>
          <w:sz w:val="16"/>
          <w:szCs w:val="16"/>
        </w:rPr>
        <w:t>v</w:t>
      </w:r>
      <w:r w:rsidRPr="00236D04">
        <w:rPr>
          <w:rFonts w:ascii="Times New Roman" w:hAnsi="Times New Roman" w:cs="Times New Roman"/>
          <w:i/>
          <w:iCs/>
          <w:sz w:val="16"/>
          <w:szCs w:val="16"/>
        </w:rPr>
        <w:t>erbal intellectual quotient</w:t>
      </w:r>
    </w:p>
    <w:p w14:paraId="1E7F0822" w14:textId="77777777" w:rsidR="00113CCD" w:rsidRPr="00236D04" w:rsidRDefault="00113CCD" w:rsidP="00113CCD">
      <w:pPr>
        <w:spacing w:line="276" w:lineRule="auto"/>
        <w:rPr>
          <w:rFonts w:ascii="Times New Roman" w:hAnsi="Times New Roman" w:cs="Times New Roman"/>
          <w:i/>
          <w:iCs/>
          <w:color w:val="000000"/>
          <w:sz w:val="16"/>
          <w:szCs w:val="16"/>
        </w:rPr>
      </w:pPr>
      <w:proofErr w:type="spellStart"/>
      <w:r w:rsidRPr="00236D04">
        <w:rPr>
          <w:rFonts w:ascii="Times New Roman" w:hAnsi="Times New Roman" w:cs="Times New Roman"/>
          <w:i/>
          <w:iCs/>
          <w:color w:val="000000"/>
          <w:sz w:val="16"/>
          <w:szCs w:val="16"/>
          <w:vertAlign w:val="superscript"/>
        </w:rPr>
        <w:t>a</w:t>
      </w:r>
      <w:r w:rsidRPr="00236D04">
        <w:rPr>
          <w:rFonts w:ascii="Times New Roman" w:hAnsi="Times New Roman" w:cs="Times New Roman"/>
          <w:i/>
          <w:iCs/>
          <w:color w:val="000000"/>
          <w:sz w:val="16"/>
          <w:szCs w:val="16"/>
        </w:rPr>
        <w:t>coefficient</w:t>
      </w:r>
      <w:proofErr w:type="spellEnd"/>
      <w:r w:rsidRPr="00236D04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affecting the</w:t>
      </w:r>
      <w:r w:rsidRPr="00236D04">
        <w:rPr>
          <w:rFonts w:ascii="Times New Roman" w:hAnsi="Times New Roman" w:cs="Times New Roman"/>
          <w:i/>
          <w:iCs/>
          <w:sz w:val="16"/>
          <w:szCs w:val="16"/>
        </w:rPr>
        <w:t xml:space="preserve"> standardized</w:t>
      </w:r>
      <w:r w:rsidRPr="00236D04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log transformed o</w:t>
      </w:r>
      <w:r w:rsidRPr="00236D04">
        <w:rPr>
          <w:rFonts w:ascii="Times New Roman" w:hAnsi="Times New Roman" w:cs="Times New Roman"/>
          <w:i/>
          <w:iCs/>
          <w:sz w:val="16"/>
          <w:szCs w:val="16"/>
        </w:rPr>
        <w:t>utcome</w:t>
      </w:r>
      <w:r w:rsidRPr="00236D04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score</w:t>
      </w:r>
      <w:r w:rsidRPr="00236D04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</w:p>
    <w:p w14:paraId="0A67B255" w14:textId="77777777" w:rsidR="00113CCD" w:rsidRPr="00F630C1" w:rsidRDefault="00113CCD" w:rsidP="00113CCD">
      <w:pPr>
        <w:spacing w:line="276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14:paraId="47312046" w14:textId="77777777" w:rsidR="001B4FC1" w:rsidRDefault="00DB5B83"/>
    <w:sectPr w:rsidR="001B4FC1" w:rsidSect="00A426F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CCD"/>
    <w:rsid w:val="00113CCD"/>
    <w:rsid w:val="00164D9F"/>
    <w:rsid w:val="001A0788"/>
    <w:rsid w:val="001C0E1D"/>
    <w:rsid w:val="001D2C74"/>
    <w:rsid w:val="004F6A83"/>
    <w:rsid w:val="00533A2F"/>
    <w:rsid w:val="007973C4"/>
    <w:rsid w:val="00924221"/>
    <w:rsid w:val="009B1435"/>
    <w:rsid w:val="00A426FD"/>
    <w:rsid w:val="00B41CE7"/>
    <w:rsid w:val="00B6342B"/>
    <w:rsid w:val="00C808DC"/>
    <w:rsid w:val="00CF6699"/>
    <w:rsid w:val="00D86DC6"/>
    <w:rsid w:val="00DB5B83"/>
    <w:rsid w:val="00DD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771AAF"/>
  <w14:defaultImageDpi w14:val="32767"/>
  <w15:chartTrackingRefBased/>
  <w15:docId w15:val="{CB58274E-40DC-D54F-97E0-AB43E5788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13CCD"/>
    <w:rPr>
      <w:rFonts w:ascii="Calibri" w:eastAsia="Calibri" w:hAnsi="Calibri" w:cs="Calibri"/>
      <w:lang w:val="en-US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F6699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6699"/>
    <w:rPr>
      <w:rFonts w:ascii="Times New Roman" w:eastAsia="Calibri" w:hAnsi="Times New Roman" w:cs="Times New Roman"/>
      <w:sz w:val="18"/>
      <w:szCs w:val="18"/>
      <w:lang w:val="en-US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Gagnon</dc:creator>
  <cp:keywords/>
  <dc:description/>
  <cp:lastModifiedBy>David Gagnon</cp:lastModifiedBy>
  <cp:revision>4</cp:revision>
  <dcterms:created xsi:type="dcterms:W3CDTF">2021-03-02T01:00:00Z</dcterms:created>
  <dcterms:modified xsi:type="dcterms:W3CDTF">2021-03-02T01:00:00Z</dcterms:modified>
</cp:coreProperties>
</file>