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552D7" w14:textId="731BF87E" w:rsidR="00EC3E27" w:rsidRPr="004E14D5" w:rsidRDefault="004E14D5">
      <w:pPr>
        <w:rPr>
          <w:rFonts w:ascii="Century" w:hAnsi="Century"/>
          <w:b/>
          <w:bCs/>
          <w:sz w:val="24"/>
        </w:rPr>
      </w:pPr>
      <w:r w:rsidRPr="004E14D5">
        <w:rPr>
          <w:rFonts w:ascii="Century" w:hAnsi="Century"/>
          <w:b/>
          <w:bCs/>
          <w:sz w:val="24"/>
        </w:rPr>
        <w:t>Supplemental Information</w:t>
      </w:r>
    </w:p>
    <w:p w14:paraId="1318EED1" w14:textId="77777777" w:rsidR="004E14D5" w:rsidRPr="004E14D5" w:rsidRDefault="004E14D5">
      <w:pPr>
        <w:rPr>
          <w:rFonts w:ascii="Century" w:hAnsi="Century"/>
        </w:rPr>
      </w:pPr>
    </w:p>
    <w:p w14:paraId="46FEFFCE" w14:textId="38A19D1E" w:rsidR="004E14D5" w:rsidRPr="004E14D5" w:rsidRDefault="004E14D5">
      <w:pPr>
        <w:rPr>
          <w:rFonts w:ascii="Century" w:hAnsi="Century"/>
          <w:b/>
          <w:bCs/>
          <w:sz w:val="24"/>
          <w:szCs w:val="24"/>
        </w:rPr>
      </w:pPr>
      <w:r w:rsidRPr="004E14D5">
        <w:rPr>
          <w:rFonts w:ascii="Century" w:hAnsi="Century"/>
          <w:b/>
          <w:bCs/>
          <w:sz w:val="24"/>
          <w:szCs w:val="24"/>
        </w:rPr>
        <w:t>Supplementary Methods</w:t>
      </w:r>
    </w:p>
    <w:p w14:paraId="6B869E12" w14:textId="77777777" w:rsidR="004E14D5" w:rsidRPr="004E14D5" w:rsidRDefault="004E14D5" w:rsidP="004E14D5">
      <w:pPr>
        <w:rPr>
          <w:rFonts w:ascii="Century" w:hAnsi="Century"/>
          <w:b/>
          <w:sz w:val="24"/>
          <w:szCs w:val="24"/>
        </w:rPr>
      </w:pPr>
      <w:r w:rsidRPr="004E14D5">
        <w:rPr>
          <w:rFonts w:ascii="Century" w:hAnsi="Century"/>
          <w:b/>
          <w:sz w:val="24"/>
          <w:szCs w:val="24"/>
        </w:rPr>
        <w:t xml:space="preserve">Quantitative reverse transcription-PCR </w:t>
      </w:r>
    </w:p>
    <w:p w14:paraId="6B00C5BD" w14:textId="2F5A8D3C" w:rsidR="004E14D5" w:rsidRDefault="004E14D5">
      <w:pPr>
        <w:rPr>
          <w:rFonts w:ascii="Century" w:hAnsi="Century"/>
          <w:sz w:val="24"/>
          <w:szCs w:val="24"/>
        </w:rPr>
      </w:pPr>
      <w:r w:rsidRPr="004E14D5">
        <w:rPr>
          <w:rFonts w:ascii="Century" w:hAnsi="Century"/>
          <w:sz w:val="24"/>
          <w:szCs w:val="24"/>
        </w:rPr>
        <w:t xml:space="preserve">Total RNA was extracted from cultured cells using the </w:t>
      </w:r>
      <w:r w:rsidRPr="004E14D5">
        <w:rPr>
          <w:rFonts w:ascii="Century" w:hAnsi="Century"/>
          <w:color w:val="000000" w:themeColor="text1"/>
          <w:sz w:val="24"/>
          <w:szCs w:val="24"/>
        </w:rPr>
        <w:t xml:space="preserve">AllPrep DNA/RNA/Protein Mini Kit (Qiagen, Hilden, Germany), </w:t>
      </w:r>
      <w:r w:rsidRPr="004E14D5">
        <w:rPr>
          <w:rFonts w:ascii="Century" w:hAnsi="Century"/>
          <w:sz w:val="24"/>
          <w:szCs w:val="24"/>
        </w:rPr>
        <w:t>according to the manufacture</w:t>
      </w:r>
      <w:r w:rsidRPr="00697815">
        <w:rPr>
          <w:rFonts w:ascii="Century" w:hAnsi="Century"/>
          <w:sz w:val="24"/>
          <w:szCs w:val="24"/>
        </w:rPr>
        <w:t xml:space="preserve">r’s protocol. RNA </w:t>
      </w:r>
      <w:r>
        <w:rPr>
          <w:rFonts w:ascii="Century" w:hAnsi="Century"/>
          <w:sz w:val="24"/>
          <w:szCs w:val="24"/>
        </w:rPr>
        <w:t>concentration</w:t>
      </w:r>
      <w:r w:rsidRPr="00697815">
        <w:rPr>
          <w:rFonts w:ascii="Century" w:hAnsi="Century"/>
          <w:sz w:val="24"/>
          <w:szCs w:val="24"/>
        </w:rPr>
        <w:t xml:space="preserve"> was determined by measuring absorbance at 260 nm. First-strand cDNA was synthesized from total RNA using an iScript kit (Bio-Rad Laboratories, Hercules, CA, USA), and quantitative RT-PCR was performed using SYBR Premix Ex </w:t>
      </w:r>
      <w:r w:rsidRPr="00697815">
        <w:rPr>
          <w:rFonts w:ascii="Century" w:hAnsi="Century"/>
          <w:i/>
          <w:iCs/>
          <w:sz w:val="24"/>
          <w:szCs w:val="24"/>
        </w:rPr>
        <w:t>Taq</w:t>
      </w:r>
      <w:r w:rsidRPr="00697815">
        <w:rPr>
          <w:rFonts w:ascii="Century" w:hAnsi="Century"/>
          <w:sz w:val="24"/>
          <w:szCs w:val="24"/>
        </w:rPr>
        <w:t xml:space="preserve">II (Tli RNaseH Plus, Takara Bio Inc., Shiga, Japan) with </w:t>
      </w:r>
      <w:r>
        <w:rPr>
          <w:rFonts w:ascii="Century" w:hAnsi="Century"/>
          <w:sz w:val="24"/>
          <w:szCs w:val="24"/>
        </w:rPr>
        <w:t xml:space="preserve">a </w:t>
      </w:r>
      <w:r w:rsidRPr="00697815">
        <w:rPr>
          <w:rFonts w:ascii="Century" w:hAnsi="Century"/>
          <w:sz w:val="24"/>
          <w:szCs w:val="24"/>
        </w:rPr>
        <w:t>QuantStudio 6 real-time PCR system (Applied Biosystems, The</w:t>
      </w:r>
      <w:r>
        <w:rPr>
          <w:rFonts w:ascii="Century" w:hAnsi="Century"/>
          <w:sz w:val="24"/>
          <w:szCs w:val="24"/>
        </w:rPr>
        <w:t>r</w:t>
      </w:r>
      <w:r w:rsidRPr="00697815">
        <w:rPr>
          <w:rFonts w:ascii="Century" w:hAnsi="Century"/>
          <w:sz w:val="24"/>
          <w:szCs w:val="24"/>
        </w:rPr>
        <w:t xml:space="preserve">mo Fisher Scientific Inc.). Relative quantification of the expression levels of target genes was performed </w:t>
      </w:r>
      <w:r>
        <w:rPr>
          <w:rFonts w:ascii="Century" w:hAnsi="Century"/>
          <w:sz w:val="24"/>
          <w:szCs w:val="24"/>
        </w:rPr>
        <w:t>following</w:t>
      </w:r>
      <w:r w:rsidRPr="00697815">
        <w:rPr>
          <w:rFonts w:ascii="Century" w:hAnsi="Century"/>
          <w:sz w:val="24"/>
          <w:szCs w:val="24"/>
        </w:rPr>
        <w:t xml:space="preserve"> the delta CT method, using two constitutively expressed genes as internal controls: </w:t>
      </w:r>
      <w:r w:rsidRPr="00697815">
        <w:rPr>
          <w:rFonts w:ascii="Century" w:hAnsi="Century"/>
          <w:i/>
          <w:sz w:val="24"/>
          <w:szCs w:val="24"/>
        </w:rPr>
        <w:t>β-</w:t>
      </w:r>
      <w:r>
        <w:rPr>
          <w:rFonts w:ascii="Century" w:hAnsi="Century"/>
          <w:i/>
          <w:sz w:val="24"/>
          <w:szCs w:val="24"/>
        </w:rPr>
        <w:t>a</w:t>
      </w:r>
      <w:r w:rsidRPr="00697815">
        <w:rPr>
          <w:rFonts w:ascii="Century" w:hAnsi="Century"/>
          <w:i/>
          <w:sz w:val="24"/>
          <w:szCs w:val="24"/>
        </w:rPr>
        <w:t>ctin</w:t>
      </w:r>
      <w:r w:rsidRPr="00697815">
        <w:rPr>
          <w:rFonts w:ascii="Century" w:hAnsi="Century"/>
          <w:sz w:val="24"/>
          <w:szCs w:val="24"/>
        </w:rPr>
        <w:t xml:space="preserve"> (</w:t>
      </w:r>
      <w:r w:rsidRPr="00697815">
        <w:rPr>
          <w:rFonts w:ascii="Century" w:hAnsi="Century"/>
          <w:i/>
          <w:sz w:val="24"/>
          <w:szCs w:val="24"/>
        </w:rPr>
        <w:t>ACTB</w:t>
      </w:r>
      <w:r w:rsidRPr="00697815">
        <w:rPr>
          <w:rFonts w:ascii="Century" w:hAnsi="Century"/>
          <w:sz w:val="24"/>
          <w:szCs w:val="24"/>
        </w:rPr>
        <w:t xml:space="preserve">) and </w:t>
      </w:r>
      <w:r w:rsidRPr="00697815">
        <w:rPr>
          <w:rFonts w:ascii="Century" w:hAnsi="Century"/>
          <w:i/>
          <w:sz w:val="24"/>
          <w:szCs w:val="24"/>
        </w:rPr>
        <w:t>Cyclophilin A</w:t>
      </w:r>
      <w:r w:rsidRPr="00697815">
        <w:rPr>
          <w:rFonts w:ascii="Century" w:hAnsi="Century"/>
          <w:sz w:val="24"/>
          <w:szCs w:val="24"/>
        </w:rPr>
        <w:t xml:space="preserve"> (</w:t>
      </w:r>
      <w:r w:rsidRPr="00697815">
        <w:rPr>
          <w:rFonts w:ascii="Century" w:hAnsi="Century"/>
          <w:i/>
          <w:sz w:val="24"/>
          <w:szCs w:val="24"/>
        </w:rPr>
        <w:t>CyA</w:t>
      </w:r>
      <w:r w:rsidRPr="00697815">
        <w:rPr>
          <w:rFonts w:ascii="Century" w:hAnsi="Century"/>
          <w:sz w:val="24"/>
          <w:szCs w:val="24"/>
        </w:rPr>
        <w:t xml:space="preserve">). Primer sequences were as follows: </w:t>
      </w:r>
      <w:r w:rsidRPr="00697815">
        <w:rPr>
          <w:rFonts w:ascii="Century" w:hAnsi="Century"/>
          <w:i/>
          <w:iCs/>
          <w:sz w:val="24"/>
          <w:szCs w:val="24"/>
        </w:rPr>
        <w:t>β-</w:t>
      </w:r>
      <w:r>
        <w:rPr>
          <w:rFonts w:ascii="Century" w:hAnsi="Century"/>
          <w:i/>
          <w:iCs/>
          <w:sz w:val="24"/>
          <w:szCs w:val="24"/>
        </w:rPr>
        <w:t>a</w:t>
      </w:r>
      <w:r w:rsidRPr="00697815">
        <w:rPr>
          <w:rFonts w:ascii="Century" w:hAnsi="Century"/>
          <w:i/>
          <w:iCs/>
          <w:sz w:val="24"/>
          <w:szCs w:val="24"/>
        </w:rPr>
        <w:t>ctin</w:t>
      </w:r>
      <w:r w:rsidRPr="00697815">
        <w:rPr>
          <w:rFonts w:ascii="Century" w:hAnsi="Century"/>
          <w:sz w:val="24"/>
          <w:szCs w:val="24"/>
        </w:rPr>
        <w:t xml:space="preserve">, forward </w:t>
      </w:r>
      <w:r w:rsidR="0003126E" w:rsidRPr="0003126E">
        <w:rPr>
          <w:rFonts w:ascii="Century" w:hAnsi="Century"/>
          <w:sz w:val="24"/>
          <w:szCs w:val="24"/>
        </w:rPr>
        <w:t xml:space="preserve">5´- GATGTGGATCAGCAAGCA-3´, reverse 5´-AGAAAGGGTGTAACGCAACTA-3´; </w:t>
      </w:r>
      <w:r w:rsidR="0003126E" w:rsidRPr="0003126E">
        <w:rPr>
          <w:rFonts w:ascii="Century" w:hAnsi="Century"/>
          <w:i/>
          <w:iCs/>
          <w:sz w:val="24"/>
          <w:szCs w:val="24"/>
        </w:rPr>
        <w:t>CyA</w:t>
      </w:r>
      <w:r w:rsidR="0003126E" w:rsidRPr="0003126E">
        <w:rPr>
          <w:rFonts w:ascii="Century" w:hAnsi="Century"/>
          <w:sz w:val="24"/>
          <w:szCs w:val="24"/>
        </w:rPr>
        <w:t xml:space="preserve">, forward 5´-GCAGACAAGGTCCCAAAG-3´, reverse 5´-GAAGTCACCACCCTGACAC-3´; </w:t>
      </w:r>
      <w:r w:rsidR="0003126E" w:rsidRPr="0003126E">
        <w:rPr>
          <w:rFonts w:ascii="Century" w:hAnsi="Century"/>
          <w:i/>
          <w:iCs/>
          <w:sz w:val="24"/>
          <w:szCs w:val="24"/>
        </w:rPr>
        <w:t>IL-1α</w:t>
      </w:r>
      <w:r w:rsidR="0003126E" w:rsidRPr="0003126E">
        <w:rPr>
          <w:rFonts w:ascii="Century" w:hAnsi="Century"/>
          <w:sz w:val="24"/>
          <w:szCs w:val="24"/>
        </w:rPr>
        <w:t xml:space="preserve">, forward 5´-TGTATGTGACTGCCCAAGATGAAG-3´, reverse 5´-AGAGGAGGTTGGTCTCACTACC-3´; </w:t>
      </w:r>
      <w:r w:rsidR="0003126E" w:rsidRPr="0003126E">
        <w:rPr>
          <w:rFonts w:ascii="Century" w:hAnsi="Century"/>
          <w:i/>
          <w:iCs/>
          <w:sz w:val="24"/>
          <w:szCs w:val="24"/>
        </w:rPr>
        <w:t>IL-10</w:t>
      </w:r>
      <w:r w:rsidR="0003126E" w:rsidRPr="0003126E">
        <w:rPr>
          <w:rFonts w:ascii="Century" w:hAnsi="Century"/>
          <w:sz w:val="24"/>
          <w:szCs w:val="24"/>
        </w:rPr>
        <w:t>, forward 5´-GCCTAACATGCTTCGAGATC-3´, reverse 5´-TGATGTCTGGGTCTTGGTTC-3´;</w:t>
      </w:r>
      <w:r w:rsidR="0003126E" w:rsidRPr="0003126E">
        <w:rPr>
          <w:rFonts w:ascii="Century" w:hAnsi="Century"/>
          <w:sz w:val="24"/>
          <w:szCs w:val="24"/>
        </w:rPr>
        <w:t xml:space="preserve">　</w:t>
      </w:r>
      <w:r w:rsidR="00B87587" w:rsidRPr="00B87587">
        <w:rPr>
          <w:rFonts w:ascii="Century" w:hAnsi="Century"/>
          <w:i/>
          <w:iCs/>
          <w:sz w:val="24"/>
          <w:szCs w:val="24"/>
        </w:rPr>
        <w:t xml:space="preserve"> </w:t>
      </w:r>
      <w:r w:rsidR="00B87587" w:rsidRPr="00B87587">
        <w:rPr>
          <w:rFonts w:ascii="Century" w:hAnsi="Century"/>
          <w:i/>
          <w:iCs/>
          <w:sz w:val="24"/>
          <w:szCs w:val="24"/>
          <w:highlight w:val="yellow"/>
        </w:rPr>
        <w:t>IFN-γ</w:t>
      </w:r>
      <w:r w:rsidR="00B87587" w:rsidRPr="00B87587">
        <w:rPr>
          <w:rFonts w:ascii="Century" w:hAnsi="Century"/>
          <w:sz w:val="24"/>
          <w:szCs w:val="24"/>
          <w:highlight w:val="yellow"/>
        </w:rPr>
        <w:t>, forward 5´-TCGGTAACTGACTTGAATGTCCA-3´, reverse 5´-TCCTTTTTCGCTTCCCTGTTTT-3´;</w:t>
      </w:r>
      <w:r w:rsidR="00B87587">
        <w:rPr>
          <w:rFonts w:ascii="Century" w:hAnsi="Century"/>
          <w:sz w:val="24"/>
          <w:szCs w:val="24"/>
        </w:rPr>
        <w:t xml:space="preserve"> </w:t>
      </w:r>
      <w:r w:rsidR="0003126E" w:rsidRPr="0003126E">
        <w:rPr>
          <w:rFonts w:ascii="Century" w:hAnsi="Century"/>
          <w:i/>
          <w:iCs/>
          <w:sz w:val="24"/>
          <w:szCs w:val="24"/>
        </w:rPr>
        <w:t>TNF-α</w:t>
      </w:r>
      <w:r w:rsidR="0003126E" w:rsidRPr="0003126E">
        <w:rPr>
          <w:rFonts w:ascii="Century" w:hAnsi="Century"/>
          <w:sz w:val="24"/>
          <w:szCs w:val="24"/>
        </w:rPr>
        <w:t>, forward 5´-GGCAGTCAGATCATCTTCTCG-3´, reverse 5´-CAGCTTGAGGGTTTGCTACA-3´;</w:t>
      </w:r>
      <w:r w:rsidR="0003126E" w:rsidRPr="0003126E">
        <w:rPr>
          <w:rFonts w:ascii="Century" w:hAnsi="Century"/>
          <w:sz w:val="24"/>
          <w:szCs w:val="24"/>
        </w:rPr>
        <w:t xml:space="preserve">　</w:t>
      </w:r>
      <w:r w:rsidR="0003126E" w:rsidRPr="0003126E">
        <w:rPr>
          <w:rFonts w:ascii="Century" w:hAnsi="Century"/>
          <w:i/>
          <w:iCs/>
          <w:sz w:val="24"/>
          <w:szCs w:val="24"/>
        </w:rPr>
        <w:t>IL-1R1</w:t>
      </w:r>
      <w:r w:rsidR="0003126E" w:rsidRPr="0003126E">
        <w:rPr>
          <w:rFonts w:ascii="Century" w:hAnsi="Century"/>
          <w:sz w:val="24"/>
          <w:szCs w:val="24"/>
        </w:rPr>
        <w:t xml:space="preserve">, forward 5´-GTGCTTTGGTACAGGGATTCCTG-3´, reverse 5´-CACAGTCAGAGGTAGACCCTTC-3´; </w:t>
      </w:r>
      <w:r w:rsidR="0003126E" w:rsidRPr="0003126E">
        <w:rPr>
          <w:rFonts w:ascii="Century" w:hAnsi="Century"/>
          <w:i/>
          <w:iCs/>
          <w:sz w:val="24"/>
          <w:szCs w:val="24"/>
        </w:rPr>
        <w:t>TNFR1</w:t>
      </w:r>
      <w:r w:rsidR="0003126E" w:rsidRPr="0003126E">
        <w:rPr>
          <w:rFonts w:ascii="Century" w:hAnsi="Century"/>
          <w:sz w:val="24"/>
          <w:szCs w:val="24"/>
        </w:rPr>
        <w:t xml:space="preserve">, forward 5´-CGCTACCAACGGTGGAAGTC-3´, reverse 5´-CAAGCTCCCCCTCTTTTTCA-3´. </w:t>
      </w:r>
      <w:r w:rsidR="00E651AA">
        <w:rPr>
          <w:rFonts w:ascii="Century" w:hAnsi="Century"/>
          <w:sz w:val="24"/>
          <w:szCs w:val="24"/>
        </w:rPr>
        <w:t xml:space="preserve">The </w:t>
      </w:r>
      <w:r w:rsidR="00E651AA" w:rsidRPr="00697815">
        <w:rPr>
          <w:rFonts w:ascii="Century" w:hAnsi="Century"/>
          <w:sz w:val="24"/>
          <w:szCs w:val="24"/>
        </w:rPr>
        <w:t xml:space="preserve">qRT-PCR data are presented as </w:t>
      </w:r>
      <w:r w:rsidR="00E651AA">
        <w:rPr>
          <w:rFonts w:ascii="Century" w:hAnsi="Century"/>
          <w:sz w:val="24"/>
          <w:szCs w:val="24"/>
        </w:rPr>
        <w:t xml:space="preserve">the </w:t>
      </w:r>
      <w:r w:rsidR="00E651AA" w:rsidRPr="00697815">
        <w:rPr>
          <w:rFonts w:ascii="Century" w:hAnsi="Century"/>
          <w:sz w:val="24"/>
          <w:szCs w:val="24"/>
        </w:rPr>
        <w:t xml:space="preserve">mean ± SEM. Comparisons were performed using </w:t>
      </w:r>
      <w:r w:rsidR="00E651AA">
        <w:rPr>
          <w:rFonts w:ascii="Century" w:hAnsi="Century"/>
          <w:sz w:val="24"/>
          <w:szCs w:val="24"/>
        </w:rPr>
        <w:t xml:space="preserve">unpaired t-test or </w:t>
      </w:r>
      <w:r w:rsidR="00E651AA" w:rsidRPr="00697815">
        <w:rPr>
          <w:rFonts w:ascii="Century" w:hAnsi="Century"/>
          <w:sz w:val="24"/>
          <w:szCs w:val="24"/>
        </w:rPr>
        <w:t>Welch’s t</w:t>
      </w:r>
      <w:r w:rsidR="00E651AA">
        <w:rPr>
          <w:rFonts w:ascii="Century" w:hAnsi="Century"/>
          <w:sz w:val="24"/>
          <w:szCs w:val="24"/>
        </w:rPr>
        <w:t>-</w:t>
      </w:r>
      <w:r w:rsidR="00E651AA" w:rsidRPr="00697815">
        <w:rPr>
          <w:rFonts w:ascii="Century" w:hAnsi="Century"/>
          <w:sz w:val="24"/>
          <w:szCs w:val="24"/>
        </w:rPr>
        <w:t>test.</w:t>
      </w:r>
      <w:r w:rsidR="0003126E">
        <w:rPr>
          <w:rFonts w:ascii="Century" w:hAnsi="Century" w:hint="eastAsia"/>
          <w:sz w:val="24"/>
          <w:szCs w:val="24"/>
        </w:rPr>
        <w:t xml:space="preserve"> </w:t>
      </w:r>
    </w:p>
    <w:p w14:paraId="2715179F" w14:textId="77777777" w:rsidR="00E651AA" w:rsidRDefault="00E651AA"/>
    <w:p w14:paraId="204A1B96" w14:textId="08F895D8" w:rsidR="00796C32" w:rsidRPr="00796C32" w:rsidRDefault="00796C32" w:rsidP="00796C32">
      <w:pPr>
        <w:rPr>
          <w:rFonts w:ascii="Century" w:hAnsi="Century"/>
          <w:sz w:val="24"/>
          <w:szCs w:val="24"/>
        </w:rPr>
      </w:pPr>
      <w:r w:rsidRPr="00037CB2">
        <w:rPr>
          <w:rFonts w:ascii="Century" w:hAnsi="Century"/>
          <w:b/>
          <w:bCs/>
          <w:sz w:val="24"/>
          <w:szCs w:val="24"/>
        </w:rPr>
        <w:t>Electrophysiological analysis</w:t>
      </w:r>
    </w:p>
    <w:p w14:paraId="0CEB4115" w14:textId="71BC3EB8" w:rsidR="00A147B8" w:rsidRPr="00796C32" w:rsidRDefault="00796C32" w:rsidP="00796C32">
      <w:pPr>
        <w:rPr>
          <w:rFonts w:ascii="Century" w:hAnsi="Century"/>
          <w:sz w:val="24"/>
          <w:szCs w:val="24"/>
        </w:rPr>
      </w:pPr>
      <w:r w:rsidRPr="00796C32">
        <w:rPr>
          <w:rFonts w:ascii="Century" w:hAnsi="Century"/>
          <w:sz w:val="24"/>
          <w:szCs w:val="24"/>
        </w:rPr>
        <w:t>For electrophysiological experiments, hiPSC-derived neurons cultured on coverslips were transferred to a recording chamber</w:t>
      </w:r>
      <w:r w:rsidR="002B7A79">
        <w:rPr>
          <w:rFonts w:ascii="Century" w:hAnsi="Century"/>
          <w:sz w:val="24"/>
          <w:szCs w:val="24"/>
        </w:rPr>
        <w:t>,</w:t>
      </w:r>
      <w:r w:rsidRPr="00796C32">
        <w:rPr>
          <w:rFonts w:ascii="Century" w:hAnsi="Century"/>
          <w:sz w:val="24"/>
          <w:szCs w:val="24"/>
        </w:rPr>
        <w:t xml:space="preserve"> submerged in the culture solution as mentioned </w:t>
      </w:r>
      <w:r w:rsidR="00037CB2">
        <w:rPr>
          <w:rFonts w:ascii="Century" w:hAnsi="Century"/>
          <w:sz w:val="24"/>
          <w:szCs w:val="24"/>
        </w:rPr>
        <w:t>in</w:t>
      </w:r>
      <w:r w:rsidR="002B7A79">
        <w:rPr>
          <w:rFonts w:ascii="Century" w:hAnsi="Century"/>
          <w:sz w:val="24"/>
          <w:szCs w:val="24"/>
        </w:rPr>
        <w:t xml:space="preserve"> the </w:t>
      </w:r>
      <w:r w:rsidR="00037CB2">
        <w:rPr>
          <w:rFonts w:ascii="Century" w:hAnsi="Century"/>
          <w:sz w:val="24"/>
          <w:szCs w:val="24"/>
        </w:rPr>
        <w:t>methods</w:t>
      </w:r>
      <w:r w:rsidR="00473C0F">
        <w:rPr>
          <w:rFonts w:ascii="Century" w:hAnsi="Century" w:hint="eastAsia"/>
          <w:sz w:val="24"/>
          <w:szCs w:val="24"/>
        </w:rPr>
        <w:t>,</w:t>
      </w:r>
      <w:r w:rsidRPr="00796C32">
        <w:rPr>
          <w:rFonts w:ascii="Century" w:hAnsi="Century"/>
          <w:sz w:val="24"/>
          <w:szCs w:val="24"/>
        </w:rPr>
        <w:t xml:space="preserve"> and maintained during recording with </w:t>
      </w:r>
      <w:r w:rsidRPr="00796C32">
        <w:rPr>
          <w:rFonts w:ascii="Century" w:hAnsi="Century"/>
          <w:sz w:val="24"/>
          <w:szCs w:val="24"/>
        </w:rPr>
        <w:lastRenderedPageBreak/>
        <w:t>the room air at 25°C. Cells were visualized using an upright microscope (B</w:t>
      </w:r>
      <w:r w:rsidR="002B7A79">
        <w:rPr>
          <w:rFonts w:ascii="Century" w:hAnsi="Century"/>
          <w:sz w:val="24"/>
          <w:szCs w:val="24"/>
        </w:rPr>
        <w:t>X51</w:t>
      </w:r>
      <w:r w:rsidRPr="00796C32">
        <w:rPr>
          <w:rFonts w:ascii="Century" w:hAnsi="Century"/>
          <w:sz w:val="24"/>
          <w:szCs w:val="24"/>
        </w:rPr>
        <w:t>WI</w:t>
      </w:r>
      <w:r w:rsidR="002B7A79">
        <w:rPr>
          <w:rFonts w:ascii="Century" w:hAnsi="Century"/>
          <w:sz w:val="24"/>
          <w:szCs w:val="24"/>
        </w:rPr>
        <w:t>-35FL</w:t>
      </w:r>
      <w:r w:rsidRPr="00796C32">
        <w:rPr>
          <w:rFonts w:ascii="Century" w:hAnsi="Century"/>
          <w:sz w:val="24"/>
          <w:szCs w:val="24"/>
        </w:rPr>
        <w:t>; Olympus, Tokyo, Japan) equipped with infrared illumination and differential interference contrast videomicroscopy capabilities. The neurons were voltage- or current-clamped in the conventional whole-cell configuration, using a Multiclamp 700A amplifier (Axon Instruments). Patch pipettes were pulled from borosilicate glass and filled with an intracellular solution (141 mM K-gluconate, 4 mM KCl, 2 mM MgCl2, 2 mM Mg-ATP, 0.3 mM Na2-GTP, 0.2 mM EGTA, and 10 mM HEPES; pH 7.25 with KOH). The calculated Cl</w:t>
      </w:r>
      <w:r w:rsidRPr="001528EB">
        <w:rPr>
          <w:rFonts w:ascii="Century" w:hAnsi="Century"/>
          <w:sz w:val="24"/>
          <w:szCs w:val="24"/>
          <w:vertAlign w:val="superscript"/>
        </w:rPr>
        <w:t>-</w:t>
      </w:r>
      <w:r w:rsidRPr="00796C32">
        <w:rPr>
          <w:rFonts w:ascii="Century" w:hAnsi="Century"/>
          <w:sz w:val="24"/>
          <w:szCs w:val="24"/>
        </w:rPr>
        <w:t xml:space="preserve"> equilibrium potential was -74 mV at 32°C. Data acquisition and stimulation were controlled using Signal 4 software with</w:t>
      </w:r>
      <w:r w:rsidR="0003126E">
        <w:rPr>
          <w:rFonts w:ascii="Century" w:hAnsi="Century"/>
          <w:sz w:val="24"/>
          <w:szCs w:val="24"/>
        </w:rPr>
        <w:t xml:space="preserve"> a</w:t>
      </w:r>
      <w:r w:rsidRPr="00796C32">
        <w:rPr>
          <w:rFonts w:ascii="Century" w:hAnsi="Century"/>
          <w:sz w:val="24"/>
          <w:szCs w:val="24"/>
        </w:rPr>
        <w:t xml:space="preserve"> Power 1401 interface equipment (Cambridge Electronic Design).</w:t>
      </w:r>
    </w:p>
    <w:p w14:paraId="323D0FF4" w14:textId="4E780828" w:rsidR="00A147B8" w:rsidRPr="00473C0F" w:rsidRDefault="00A147B8">
      <w:pPr>
        <w:rPr>
          <w:rFonts w:ascii="Century" w:hAnsi="Century"/>
          <w:sz w:val="24"/>
          <w:szCs w:val="24"/>
        </w:rPr>
      </w:pPr>
    </w:p>
    <w:p w14:paraId="540C2B31" w14:textId="2AB1C5E5" w:rsidR="007769BD" w:rsidRPr="00473C0F" w:rsidRDefault="007769BD" w:rsidP="007769BD">
      <w:pPr>
        <w:rPr>
          <w:rFonts w:ascii="Century" w:hAnsi="Century"/>
          <w:b/>
          <w:bCs/>
          <w:sz w:val="24"/>
          <w:szCs w:val="24"/>
        </w:rPr>
      </w:pPr>
      <w:r w:rsidRPr="00473C0F">
        <w:rPr>
          <w:rFonts w:ascii="Century" w:hAnsi="Century"/>
          <w:b/>
          <w:bCs/>
          <w:sz w:val="24"/>
          <w:szCs w:val="24"/>
        </w:rPr>
        <w:t>Voltage clamp recording</w:t>
      </w:r>
    </w:p>
    <w:p w14:paraId="71E1D73B" w14:textId="4AB7676D" w:rsidR="007769BD" w:rsidRPr="00473C0F" w:rsidRDefault="001528EB" w:rsidP="007769BD">
      <w:pPr>
        <w:rPr>
          <w:rFonts w:ascii="Century" w:hAnsi="Century"/>
          <w:sz w:val="24"/>
          <w:szCs w:val="24"/>
        </w:rPr>
      </w:pPr>
      <w:r>
        <w:rPr>
          <w:rFonts w:ascii="Century" w:hAnsi="Century"/>
          <w:sz w:val="24"/>
          <w:szCs w:val="24"/>
        </w:rPr>
        <w:t>For the</w:t>
      </w:r>
      <w:r w:rsidR="007769BD" w:rsidRPr="00473C0F">
        <w:rPr>
          <w:rFonts w:ascii="Century" w:hAnsi="Century"/>
          <w:sz w:val="24"/>
          <w:szCs w:val="24"/>
        </w:rPr>
        <w:t xml:space="preserve"> voltage-clamp recording, the capacitance of the pipette was compensated, while the series resistance was not compensated and was continuously monitored. Recordings with a stable series resistance of &lt; 20 MΩ were analyzed. Current signals were low-pass filtered at 600 Hz and digitized at a sampling frequency of 10 kHz. To record EPSCs, cultured neurons were held at -70 mV. In our experimental condition, GABAA receptor-mediated postsynaptic currents were outward and too small to be detected in most events, whereas EPSCs were detected as definite inward currents. Meanwhile, sEPSCs were recorded in the artificial cerebrospinal fluid with no GABAA receptor antagonists to maintain both excitatory and inhibitory neuronal activity.</w:t>
      </w:r>
    </w:p>
    <w:p w14:paraId="000AE9E0" w14:textId="77777777" w:rsidR="007769BD" w:rsidRPr="00473C0F" w:rsidRDefault="007769BD" w:rsidP="007769BD">
      <w:pPr>
        <w:rPr>
          <w:rFonts w:ascii="Century" w:hAnsi="Century"/>
          <w:sz w:val="24"/>
          <w:szCs w:val="24"/>
        </w:rPr>
      </w:pPr>
    </w:p>
    <w:p w14:paraId="4403C064" w14:textId="235F2366" w:rsidR="007769BD" w:rsidRPr="00473C0F" w:rsidRDefault="007769BD" w:rsidP="007769BD">
      <w:pPr>
        <w:rPr>
          <w:rFonts w:ascii="Century" w:hAnsi="Century"/>
          <w:b/>
          <w:bCs/>
          <w:sz w:val="24"/>
          <w:szCs w:val="24"/>
        </w:rPr>
      </w:pPr>
      <w:r w:rsidRPr="00473C0F">
        <w:rPr>
          <w:rFonts w:ascii="Century" w:hAnsi="Century"/>
          <w:b/>
          <w:bCs/>
          <w:sz w:val="24"/>
          <w:szCs w:val="24"/>
        </w:rPr>
        <w:t>Current clamp recording</w:t>
      </w:r>
    </w:p>
    <w:p w14:paraId="6DDDD546" w14:textId="5EF88A7A" w:rsidR="00A147B8" w:rsidRPr="00473C0F" w:rsidRDefault="007769BD" w:rsidP="007769BD">
      <w:pPr>
        <w:rPr>
          <w:rFonts w:ascii="Century" w:hAnsi="Century"/>
          <w:sz w:val="24"/>
          <w:szCs w:val="24"/>
        </w:rPr>
      </w:pPr>
      <w:r w:rsidRPr="00473C0F">
        <w:rPr>
          <w:rFonts w:ascii="Century" w:hAnsi="Century"/>
          <w:sz w:val="24"/>
          <w:szCs w:val="24"/>
        </w:rPr>
        <w:t>In the current-clamp recordings, series resistance was monitored and canceled using a bridge circuit, and the capacitance of the pipette was compensated. Voltage signals were low-pass filtered at 10 kHz and digitized at 20 kHz. The baseline membrane potential was maintained near -70 mV with the current injection. To examine the action potential and subthreshold membrane properties, we recorded membrane potential responses to hyperpolarizing current pulses (500 ms in duration).</w:t>
      </w:r>
    </w:p>
    <w:p w14:paraId="7C9E7AF4" w14:textId="554C0536" w:rsidR="00A147B8" w:rsidRPr="00473C0F" w:rsidRDefault="00A147B8">
      <w:pPr>
        <w:rPr>
          <w:rFonts w:ascii="Century" w:hAnsi="Century"/>
          <w:sz w:val="24"/>
          <w:szCs w:val="24"/>
        </w:rPr>
      </w:pPr>
    </w:p>
    <w:p w14:paraId="30A6A956" w14:textId="106AA24F" w:rsidR="00A147B8" w:rsidRDefault="00A147B8"/>
    <w:p w14:paraId="79CC8367" w14:textId="77777777" w:rsidR="00A147B8" w:rsidRDefault="00A147B8"/>
    <w:p w14:paraId="5635F9C6" w14:textId="3AE02585" w:rsidR="00C2718F" w:rsidRDefault="00C2718F" w:rsidP="004E14D5">
      <w:pPr>
        <w:rPr>
          <w:rFonts w:ascii="Century" w:hAnsi="Century"/>
          <w:b/>
          <w:bCs/>
          <w:sz w:val="24"/>
        </w:rPr>
      </w:pPr>
      <w:r w:rsidRPr="00B66CEB">
        <w:rPr>
          <w:rFonts w:ascii="Century" w:hAnsi="Century"/>
          <w:b/>
          <w:bCs/>
          <w:sz w:val="24"/>
        </w:rPr>
        <w:lastRenderedPageBreak/>
        <w:t>Supplementary Fig</w:t>
      </w:r>
      <w:r>
        <w:rPr>
          <w:rFonts w:ascii="Century" w:hAnsi="Century"/>
          <w:b/>
          <w:bCs/>
          <w:sz w:val="24"/>
        </w:rPr>
        <w:t>ures</w:t>
      </w:r>
    </w:p>
    <w:p w14:paraId="614E5F4E" w14:textId="7177B1B1" w:rsidR="004E14D5" w:rsidRPr="00B66CEB" w:rsidRDefault="004E14D5" w:rsidP="004E14D5">
      <w:pPr>
        <w:rPr>
          <w:rFonts w:ascii="Century" w:hAnsi="Century"/>
          <w:b/>
          <w:bCs/>
          <w:sz w:val="24"/>
        </w:rPr>
      </w:pPr>
      <w:r w:rsidRPr="00B66CEB">
        <w:rPr>
          <w:rFonts w:ascii="Century" w:hAnsi="Century"/>
          <w:b/>
          <w:bCs/>
          <w:sz w:val="24"/>
        </w:rPr>
        <w:t xml:space="preserve">Supplementary Fig. </w:t>
      </w:r>
      <w:r w:rsidR="00C2718F">
        <w:rPr>
          <w:rFonts w:ascii="Century" w:hAnsi="Century"/>
          <w:b/>
          <w:bCs/>
          <w:sz w:val="24"/>
        </w:rPr>
        <w:t>S</w:t>
      </w:r>
      <w:r w:rsidRPr="00B66CEB">
        <w:rPr>
          <w:rFonts w:ascii="Century" w:hAnsi="Century"/>
          <w:b/>
          <w:bCs/>
          <w:sz w:val="24"/>
        </w:rPr>
        <w:t xml:space="preserve">1. </w:t>
      </w:r>
      <w:r>
        <w:rPr>
          <w:rFonts w:ascii="Century" w:hAnsi="Century"/>
          <w:b/>
          <w:bCs/>
          <w:sz w:val="24"/>
        </w:rPr>
        <w:t xml:space="preserve">Immunocytochemistry of hiPS cells and </w:t>
      </w:r>
      <w:r w:rsidRPr="00177BD1">
        <w:rPr>
          <w:rFonts w:ascii="Century" w:hAnsi="Century"/>
          <w:b/>
          <w:bCs/>
          <w:sz w:val="24"/>
          <w:szCs w:val="24"/>
        </w:rPr>
        <w:t>hiPSC-derived neurons</w:t>
      </w:r>
      <w:r w:rsidR="00480D54">
        <w:rPr>
          <w:rFonts w:ascii="Century" w:hAnsi="Century"/>
          <w:b/>
          <w:bCs/>
          <w:sz w:val="24"/>
          <w:szCs w:val="24"/>
        </w:rPr>
        <w:t xml:space="preserve">, and electrophysiological analysis of </w:t>
      </w:r>
      <w:r w:rsidR="00480D54" w:rsidRPr="00177BD1">
        <w:rPr>
          <w:rFonts w:ascii="Century" w:hAnsi="Century"/>
          <w:b/>
          <w:bCs/>
          <w:sz w:val="24"/>
          <w:szCs w:val="24"/>
        </w:rPr>
        <w:t>hiPSC-derived neurons</w:t>
      </w:r>
      <w:r w:rsidRPr="00CA71F1">
        <w:rPr>
          <w:rFonts w:ascii="Century" w:hAnsi="Century"/>
          <w:b/>
          <w:bCs/>
          <w:sz w:val="24"/>
        </w:rPr>
        <w:t>.</w:t>
      </w:r>
    </w:p>
    <w:p w14:paraId="1A56BE88" w14:textId="261AA621" w:rsidR="00130F03" w:rsidRDefault="004E14D5" w:rsidP="004E14D5">
      <w:pPr>
        <w:rPr>
          <w:rFonts w:ascii="Century" w:hAnsi="Century"/>
          <w:sz w:val="24"/>
        </w:rPr>
      </w:pPr>
      <w:bookmarkStart w:id="0" w:name="_Hlk144307920"/>
      <w:r w:rsidRPr="00A3008B">
        <w:rPr>
          <w:rFonts w:ascii="Century" w:hAnsi="Century"/>
          <w:sz w:val="24"/>
          <w:highlight w:val="yellow"/>
        </w:rPr>
        <w:t>(A)</w:t>
      </w:r>
      <w:r w:rsidR="00A02B38" w:rsidRPr="00A3008B">
        <w:rPr>
          <w:rFonts w:ascii="Century" w:hAnsi="Century"/>
          <w:sz w:val="24"/>
          <w:highlight w:val="yellow"/>
        </w:rPr>
        <w:t xml:space="preserve"> </w:t>
      </w:r>
      <w:r w:rsidR="0034210F" w:rsidRPr="00A3008B">
        <w:rPr>
          <w:rFonts w:ascii="Century" w:hAnsi="Century"/>
          <w:sz w:val="24"/>
          <w:highlight w:val="yellow"/>
        </w:rPr>
        <w:t>A schem</w:t>
      </w:r>
      <w:r w:rsidR="00B95326">
        <w:rPr>
          <w:rFonts w:ascii="Century" w:hAnsi="Century"/>
          <w:sz w:val="24"/>
          <w:highlight w:val="yellow"/>
        </w:rPr>
        <w:t>e</w:t>
      </w:r>
      <w:r w:rsidR="0034210F" w:rsidRPr="00A3008B">
        <w:rPr>
          <w:rFonts w:ascii="Century" w:hAnsi="Century"/>
          <w:sz w:val="24"/>
          <w:highlight w:val="yellow"/>
        </w:rPr>
        <w:t xml:space="preserve"> of MAP2-positive dendrite tracing. </w:t>
      </w:r>
      <w:r w:rsidR="002231FF" w:rsidRPr="00A3008B">
        <w:rPr>
          <w:rFonts w:ascii="Century" w:hAnsi="Century"/>
          <w:sz w:val="24"/>
          <w:highlight w:val="yellow"/>
        </w:rPr>
        <w:t xml:space="preserve">The </w:t>
      </w:r>
      <w:r w:rsidR="003C621D">
        <w:rPr>
          <w:rFonts w:ascii="Century" w:hAnsi="Century"/>
          <w:sz w:val="24"/>
          <w:highlight w:val="yellow"/>
        </w:rPr>
        <w:t>red</w:t>
      </w:r>
      <w:r w:rsidR="0034210F" w:rsidRPr="00A3008B">
        <w:rPr>
          <w:rFonts w:ascii="Century" w:hAnsi="Century"/>
          <w:sz w:val="24"/>
          <w:highlight w:val="yellow"/>
        </w:rPr>
        <w:t xml:space="preserve"> line </w:t>
      </w:r>
      <w:r w:rsidR="002231FF" w:rsidRPr="00A3008B">
        <w:rPr>
          <w:rFonts w:ascii="Century" w:hAnsi="Century"/>
          <w:sz w:val="24"/>
          <w:highlight w:val="yellow"/>
        </w:rPr>
        <w:t>indicate</w:t>
      </w:r>
      <w:r w:rsidR="0034210F" w:rsidRPr="00A3008B">
        <w:rPr>
          <w:rFonts w:ascii="Century" w:hAnsi="Century"/>
          <w:sz w:val="24"/>
          <w:highlight w:val="yellow"/>
        </w:rPr>
        <w:t xml:space="preserve">s the length of the dendrite, </w:t>
      </w:r>
      <w:r w:rsidR="002231FF" w:rsidRPr="00A3008B">
        <w:rPr>
          <w:rFonts w:ascii="Century" w:hAnsi="Century"/>
          <w:sz w:val="24"/>
          <w:highlight w:val="yellow"/>
        </w:rPr>
        <w:t xml:space="preserve">the </w:t>
      </w:r>
      <w:r w:rsidR="003C621D">
        <w:rPr>
          <w:rFonts w:ascii="Century" w:hAnsi="Century"/>
          <w:sz w:val="24"/>
          <w:highlight w:val="yellow"/>
        </w:rPr>
        <w:t>yellow</w:t>
      </w:r>
      <w:r w:rsidR="0034210F" w:rsidRPr="00A3008B">
        <w:rPr>
          <w:rFonts w:ascii="Century" w:hAnsi="Century"/>
          <w:sz w:val="24"/>
          <w:highlight w:val="yellow"/>
        </w:rPr>
        <w:t xml:space="preserve"> arrowhead </w:t>
      </w:r>
      <w:r w:rsidR="002231FF" w:rsidRPr="00A3008B">
        <w:rPr>
          <w:rFonts w:ascii="Century" w:hAnsi="Century"/>
          <w:sz w:val="24"/>
          <w:highlight w:val="yellow"/>
        </w:rPr>
        <w:t>indicate</w:t>
      </w:r>
      <w:r w:rsidR="0034210F" w:rsidRPr="00A3008B">
        <w:rPr>
          <w:rFonts w:ascii="Century" w:hAnsi="Century"/>
          <w:sz w:val="24"/>
          <w:highlight w:val="yellow"/>
        </w:rPr>
        <w:t xml:space="preserve">s </w:t>
      </w:r>
      <w:r w:rsidR="002231FF" w:rsidRPr="00A3008B">
        <w:rPr>
          <w:rFonts w:ascii="Century" w:hAnsi="Century"/>
          <w:sz w:val="24"/>
          <w:highlight w:val="yellow"/>
        </w:rPr>
        <w:t xml:space="preserve">the number of </w:t>
      </w:r>
      <w:r w:rsidR="0034210F" w:rsidRPr="00A3008B">
        <w:rPr>
          <w:rFonts w:ascii="Century" w:hAnsi="Century"/>
          <w:sz w:val="24"/>
          <w:highlight w:val="yellow"/>
        </w:rPr>
        <w:t>d</w:t>
      </w:r>
      <w:r w:rsidR="0034210F" w:rsidRPr="00B01C7F">
        <w:rPr>
          <w:rFonts w:ascii="Century" w:hAnsi="Century"/>
          <w:sz w:val="24"/>
          <w:highlight w:val="yellow"/>
        </w:rPr>
        <w:t>endrite</w:t>
      </w:r>
      <w:r w:rsidR="002231FF" w:rsidRPr="00B01C7F">
        <w:rPr>
          <w:rFonts w:ascii="Century" w:hAnsi="Century"/>
          <w:sz w:val="24"/>
          <w:highlight w:val="yellow"/>
        </w:rPr>
        <w:t>s,</w:t>
      </w:r>
      <w:r w:rsidR="0034210F" w:rsidRPr="00B01C7F">
        <w:rPr>
          <w:rFonts w:ascii="Century" w:hAnsi="Century"/>
          <w:sz w:val="24"/>
          <w:highlight w:val="yellow"/>
        </w:rPr>
        <w:t xml:space="preserve"> and </w:t>
      </w:r>
      <w:r w:rsidR="002231FF" w:rsidRPr="00B01C7F">
        <w:rPr>
          <w:rFonts w:ascii="Century" w:hAnsi="Century"/>
          <w:sz w:val="24"/>
          <w:highlight w:val="yellow"/>
        </w:rPr>
        <w:t xml:space="preserve">the </w:t>
      </w:r>
      <w:r w:rsidR="0034210F" w:rsidRPr="00B01C7F">
        <w:rPr>
          <w:rFonts w:ascii="Century" w:hAnsi="Century"/>
          <w:sz w:val="24"/>
          <w:highlight w:val="yellow"/>
        </w:rPr>
        <w:t xml:space="preserve">green arrowhead </w:t>
      </w:r>
      <w:r w:rsidR="002231FF" w:rsidRPr="00B01C7F">
        <w:rPr>
          <w:rFonts w:ascii="Century" w:hAnsi="Century"/>
          <w:sz w:val="24"/>
          <w:highlight w:val="yellow"/>
        </w:rPr>
        <w:t>indicate</w:t>
      </w:r>
      <w:r w:rsidR="0034210F" w:rsidRPr="00B01C7F">
        <w:rPr>
          <w:rFonts w:ascii="Century" w:hAnsi="Century"/>
          <w:sz w:val="24"/>
          <w:highlight w:val="yellow"/>
        </w:rPr>
        <w:t xml:space="preserve">s </w:t>
      </w:r>
      <w:r w:rsidR="002231FF" w:rsidRPr="00B01C7F">
        <w:rPr>
          <w:rFonts w:ascii="Century" w:hAnsi="Century"/>
          <w:sz w:val="24"/>
          <w:highlight w:val="yellow"/>
        </w:rPr>
        <w:t xml:space="preserve">the </w:t>
      </w:r>
      <w:r w:rsidR="0034210F" w:rsidRPr="00B01C7F">
        <w:rPr>
          <w:rFonts w:ascii="Century" w:hAnsi="Century"/>
          <w:sz w:val="24"/>
          <w:highlight w:val="yellow"/>
        </w:rPr>
        <w:t>branch point. In this c</w:t>
      </w:r>
      <w:r w:rsidR="00A3008B" w:rsidRPr="00B01C7F">
        <w:rPr>
          <w:rFonts w:ascii="Century" w:hAnsi="Century"/>
          <w:sz w:val="24"/>
          <w:highlight w:val="yellow"/>
        </w:rPr>
        <w:t>ell</w:t>
      </w:r>
      <w:r w:rsidR="0034210F" w:rsidRPr="00B01C7F">
        <w:rPr>
          <w:rFonts w:ascii="Century" w:hAnsi="Century"/>
          <w:sz w:val="24"/>
          <w:highlight w:val="yellow"/>
        </w:rPr>
        <w:t>, each parameter is calculated as follows</w:t>
      </w:r>
      <w:r w:rsidR="0036303A">
        <w:rPr>
          <w:rFonts w:ascii="Century" w:hAnsi="Century"/>
          <w:sz w:val="24"/>
          <w:highlight w:val="yellow"/>
        </w:rPr>
        <w:t>:</w:t>
      </w:r>
      <w:r w:rsidR="0034210F" w:rsidRPr="00B01C7F">
        <w:rPr>
          <w:rFonts w:ascii="Century" w:hAnsi="Century"/>
          <w:sz w:val="24"/>
          <w:highlight w:val="yellow"/>
        </w:rPr>
        <w:t xml:space="preserve"> </w:t>
      </w:r>
      <w:r w:rsidR="00A3008B" w:rsidRPr="00B01C7F">
        <w:rPr>
          <w:rFonts w:ascii="Century" w:hAnsi="Century"/>
          <w:sz w:val="24"/>
          <w:highlight w:val="yellow"/>
        </w:rPr>
        <w:t>total length (sum of</w:t>
      </w:r>
      <w:r w:rsidR="00A3008B" w:rsidRPr="00B01C7F">
        <w:rPr>
          <w:rFonts w:ascii="Century" w:hAnsi="Century" w:cs="Calibri"/>
          <w:sz w:val="24"/>
          <w:highlight w:val="yellow"/>
        </w:rPr>
        <w:t xml:space="preserve"> </w:t>
      </w:r>
      <w:r w:rsidR="00B01C7F" w:rsidRPr="00B01C7F">
        <w:rPr>
          <w:rFonts w:ascii="Century" w:hAnsi="Century" w:cs="Calibri"/>
          <w:sz w:val="24"/>
          <w:highlight w:val="yellow"/>
        </w:rPr>
        <w:t>(i)</w:t>
      </w:r>
      <w:r w:rsidR="00A3008B" w:rsidRPr="00B01C7F">
        <w:rPr>
          <w:rFonts w:ascii="Century" w:eastAsia="ＭＳ 明朝" w:hAnsi="Century" w:cs="Calibri"/>
          <w:sz w:val="24"/>
          <w:highlight w:val="yellow"/>
        </w:rPr>
        <w:t xml:space="preserve"> to </w:t>
      </w:r>
      <w:r w:rsidR="00B01C7F" w:rsidRPr="00B01C7F">
        <w:rPr>
          <w:rFonts w:ascii="Century" w:eastAsia="ＭＳ 明朝" w:hAnsi="Century" w:cs="Calibri"/>
          <w:sz w:val="24"/>
          <w:highlight w:val="yellow"/>
        </w:rPr>
        <w:t>(iv)</w:t>
      </w:r>
      <w:r w:rsidR="0036303A">
        <w:rPr>
          <w:rFonts w:ascii="Century" w:eastAsia="ＭＳ 明朝" w:hAnsi="Century" w:cs="Calibri" w:hint="eastAsia"/>
          <w:sz w:val="24"/>
          <w:highlight w:val="yellow"/>
        </w:rPr>
        <w:t>)</w:t>
      </w:r>
      <w:r w:rsidR="00A3008B" w:rsidRPr="00B01C7F">
        <w:rPr>
          <w:rFonts w:ascii="Century" w:hAnsi="Century"/>
          <w:sz w:val="24"/>
          <w:highlight w:val="yellow"/>
        </w:rPr>
        <w:t>, average length (sum of</w:t>
      </w:r>
      <w:r w:rsidR="00A3008B" w:rsidRPr="00B01C7F">
        <w:rPr>
          <w:rFonts w:ascii="Century" w:hAnsi="Century" w:cs="Calibri"/>
          <w:sz w:val="24"/>
          <w:highlight w:val="yellow"/>
        </w:rPr>
        <w:t xml:space="preserve"> </w:t>
      </w:r>
      <w:r w:rsidR="00B01C7F" w:rsidRPr="00B01C7F">
        <w:rPr>
          <w:rFonts w:ascii="Century" w:hAnsi="Century" w:cs="Calibri"/>
          <w:sz w:val="24"/>
          <w:highlight w:val="yellow"/>
        </w:rPr>
        <w:t>(i)</w:t>
      </w:r>
      <w:r w:rsidR="00A3008B" w:rsidRPr="00B01C7F">
        <w:rPr>
          <w:rFonts w:ascii="Century" w:eastAsia="ＭＳ 明朝" w:hAnsi="Century" w:cs="Calibri"/>
          <w:sz w:val="24"/>
          <w:highlight w:val="yellow"/>
        </w:rPr>
        <w:t xml:space="preserve"> to </w:t>
      </w:r>
      <w:r w:rsidR="00B01C7F" w:rsidRPr="00B01C7F">
        <w:rPr>
          <w:rFonts w:ascii="Century" w:eastAsia="ＭＳ 明朝" w:hAnsi="Century" w:cs="Calibri"/>
          <w:sz w:val="24"/>
          <w:highlight w:val="yellow"/>
        </w:rPr>
        <w:t xml:space="preserve">(iv) </w:t>
      </w:r>
      <w:r w:rsidR="00A3008B" w:rsidRPr="00B01C7F">
        <w:rPr>
          <w:rFonts w:ascii="Century" w:eastAsia="ＭＳ 明朝" w:hAnsi="Century" w:cs="ＭＳ 明朝"/>
          <w:sz w:val="24"/>
          <w:highlight w:val="yellow"/>
        </w:rPr>
        <w:t xml:space="preserve">/ 4), </w:t>
      </w:r>
      <w:r w:rsidR="00A3008B" w:rsidRPr="00B01C7F">
        <w:rPr>
          <w:rFonts w:ascii="Century" w:hAnsi="Century" w:cs="Helvetica Neue"/>
          <w:sz w:val="24"/>
          <w:szCs w:val="24"/>
          <w:highlight w:val="yellow"/>
        </w:rPr>
        <w:t>max length (length of</w:t>
      </w:r>
      <w:r w:rsidR="00A3008B" w:rsidRPr="00B01C7F">
        <w:rPr>
          <w:rFonts w:ascii="Century" w:hAnsi="Century" w:cs="Calibri"/>
          <w:sz w:val="24"/>
          <w:highlight w:val="yellow"/>
        </w:rPr>
        <w:t xml:space="preserve"> </w:t>
      </w:r>
      <w:r w:rsidR="00B01C7F" w:rsidRPr="00B01C7F">
        <w:rPr>
          <w:rFonts w:ascii="Century" w:hAnsi="Century" w:cs="Calibri"/>
          <w:sz w:val="24"/>
          <w:highlight w:val="yellow"/>
        </w:rPr>
        <w:t>(i)</w:t>
      </w:r>
      <w:r w:rsidR="00A3008B" w:rsidRPr="00B01C7F">
        <w:rPr>
          <w:rFonts w:ascii="Century" w:eastAsia="ＭＳ 明朝" w:hAnsi="Century" w:cs="ＭＳ 明朝"/>
          <w:sz w:val="24"/>
          <w:highlight w:val="yellow"/>
        </w:rPr>
        <w:t>), de</w:t>
      </w:r>
      <w:r w:rsidR="00A3008B" w:rsidRPr="00A3008B">
        <w:rPr>
          <w:rFonts w:ascii="Century" w:eastAsia="ＭＳ 明朝" w:hAnsi="Century" w:cs="ＭＳ 明朝"/>
          <w:sz w:val="24"/>
          <w:highlight w:val="yellow"/>
        </w:rPr>
        <w:t>ndrite count (3)</w:t>
      </w:r>
      <w:r w:rsidR="0036303A">
        <w:rPr>
          <w:rFonts w:ascii="Century" w:eastAsia="ＭＳ 明朝" w:hAnsi="Century" w:cs="ＭＳ 明朝"/>
          <w:sz w:val="24"/>
          <w:highlight w:val="yellow"/>
        </w:rPr>
        <w:t>,</w:t>
      </w:r>
      <w:r w:rsidR="00A3008B" w:rsidRPr="00A3008B">
        <w:rPr>
          <w:rFonts w:ascii="Century" w:eastAsia="ＭＳ 明朝" w:hAnsi="Century" w:cs="ＭＳ 明朝"/>
          <w:sz w:val="24"/>
          <w:highlight w:val="yellow"/>
        </w:rPr>
        <w:t xml:space="preserve"> and branch point (1).</w:t>
      </w:r>
      <w:r w:rsidRPr="00B66CEB">
        <w:rPr>
          <w:rFonts w:ascii="Century" w:hAnsi="Century"/>
          <w:sz w:val="24"/>
        </w:rPr>
        <w:t xml:space="preserve"> </w:t>
      </w:r>
      <w:r w:rsidR="00A02B38" w:rsidRPr="00A3008B">
        <w:rPr>
          <w:rFonts w:ascii="Century" w:hAnsi="Century"/>
          <w:sz w:val="24"/>
          <w:highlight w:val="yellow"/>
        </w:rPr>
        <w:t>(B)</w:t>
      </w:r>
      <w:r w:rsidR="00A02B38">
        <w:rPr>
          <w:rFonts w:ascii="Century" w:hAnsi="Century"/>
          <w:sz w:val="24"/>
        </w:rPr>
        <w:t xml:space="preserve"> </w:t>
      </w:r>
      <w:r>
        <w:rPr>
          <w:rFonts w:ascii="Century" w:hAnsi="Century"/>
          <w:sz w:val="24"/>
          <w:szCs w:val="24"/>
        </w:rPr>
        <w:t>E</w:t>
      </w:r>
      <w:r w:rsidRPr="00B66CEB">
        <w:rPr>
          <w:rFonts w:ascii="Century" w:hAnsi="Century"/>
          <w:sz w:val="24"/>
          <w:szCs w:val="24"/>
        </w:rPr>
        <w:t xml:space="preserve">xpression of pluripotent stem cell markers in </w:t>
      </w:r>
      <w:r w:rsidRPr="00B66CEB">
        <w:rPr>
          <w:rFonts w:ascii="Century" w:hAnsi="Century"/>
          <w:sz w:val="24"/>
        </w:rPr>
        <w:t>two hiPS cell lines</w:t>
      </w:r>
      <w:r w:rsidRPr="00B66CEB">
        <w:rPr>
          <w:rFonts w:ascii="Century" w:hAnsi="Century"/>
          <w:sz w:val="24"/>
          <w:szCs w:val="24"/>
        </w:rPr>
        <w:t xml:space="preserve"> using immunocytochemistry</w:t>
      </w:r>
      <w:r w:rsidRPr="00B66CEB">
        <w:rPr>
          <w:rFonts w:ascii="Century" w:hAnsi="Century"/>
          <w:sz w:val="24"/>
        </w:rPr>
        <w:t>.</w:t>
      </w:r>
      <w:r>
        <w:rPr>
          <w:rFonts w:ascii="Century" w:hAnsi="Century" w:hint="eastAsia"/>
          <w:sz w:val="24"/>
        </w:rPr>
        <w:t xml:space="preserve"> </w:t>
      </w:r>
      <w:r>
        <w:rPr>
          <w:rFonts w:ascii="Century" w:hAnsi="Century"/>
          <w:sz w:val="24"/>
        </w:rPr>
        <w:t>Scale ba</w:t>
      </w:r>
      <w:r w:rsidRPr="001E1D7F">
        <w:rPr>
          <w:rFonts w:ascii="Century" w:hAnsi="Century"/>
          <w:sz w:val="24"/>
        </w:rPr>
        <w:t xml:space="preserve">r: </w:t>
      </w:r>
      <w:r w:rsidRPr="001E1D7F">
        <w:rPr>
          <w:rFonts w:ascii="Century" w:hAnsi="Century" w:hint="eastAsia"/>
          <w:sz w:val="24"/>
        </w:rPr>
        <w:t>2</w:t>
      </w:r>
      <w:r w:rsidRPr="001E1D7F">
        <w:rPr>
          <w:rFonts w:ascii="Century" w:hAnsi="Century"/>
          <w:sz w:val="24"/>
        </w:rPr>
        <w:t>00</w:t>
      </w:r>
      <w:r w:rsidR="001528EB">
        <w:rPr>
          <w:rFonts w:ascii="Century" w:hAnsi="Century"/>
          <w:sz w:val="24"/>
        </w:rPr>
        <w:t xml:space="preserve"> </w:t>
      </w:r>
      <w:r w:rsidRPr="0012385D">
        <w:rPr>
          <w:rFonts w:ascii="Century" w:hAnsi="Century"/>
          <w:sz w:val="24"/>
        </w:rPr>
        <w:t>μm</w:t>
      </w:r>
      <w:r>
        <w:rPr>
          <w:rFonts w:ascii="Century" w:hAnsi="Century"/>
          <w:sz w:val="24"/>
        </w:rPr>
        <w:t>.</w:t>
      </w:r>
      <w:bookmarkEnd w:id="0"/>
      <w:r>
        <w:rPr>
          <w:rFonts w:ascii="Century" w:hAnsi="Century"/>
          <w:sz w:val="24"/>
        </w:rPr>
        <w:t xml:space="preserve"> </w:t>
      </w:r>
      <w:r w:rsidRPr="00C379A5">
        <w:rPr>
          <w:rFonts w:ascii="Century" w:hAnsi="Century"/>
          <w:sz w:val="24"/>
          <w:szCs w:val="24"/>
        </w:rPr>
        <w:t>Images were randomly acqui</w:t>
      </w:r>
      <w:r w:rsidRPr="007E0398">
        <w:rPr>
          <w:rFonts w:ascii="Century" w:hAnsi="Century"/>
          <w:sz w:val="24"/>
          <w:szCs w:val="24"/>
        </w:rPr>
        <w:t xml:space="preserve">red using a </w:t>
      </w:r>
      <w:r w:rsidRPr="007E0398">
        <w:rPr>
          <w:rFonts w:ascii="Century" w:hAnsi="Century" w:hint="eastAsia"/>
          <w:sz w:val="24"/>
          <w:szCs w:val="24"/>
        </w:rPr>
        <w:t xml:space="preserve">KEYENCE </w:t>
      </w:r>
      <w:r w:rsidRPr="007E0398">
        <w:rPr>
          <w:rFonts w:ascii="Century" w:hAnsi="Century"/>
          <w:sz w:val="24"/>
          <w:szCs w:val="24"/>
        </w:rPr>
        <w:t>BZ-X810 microscope with BZ-X800 Viewer acquisition software (KEYENCE, Osaka, Japan)</w:t>
      </w:r>
      <w:r>
        <w:rPr>
          <w:rFonts w:ascii="Century" w:hAnsi="Century" w:hint="eastAsia"/>
          <w:sz w:val="24"/>
          <w:szCs w:val="24"/>
        </w:rPr>
        <w:t>.</w:t>
      </w:r>
      <w:r>
        <w:rPr>
          <w:rFonts w:ascii="Century" w:hAnsi="Century"/>
          <w:sz w:val="24"/>
        </w:rPr>
        <w:t xml:space="preserve"> </w:t>
      </w:r>
      <w:r w:rsidR="00BE0251" w:rsidRPr="00A3008B">
        <w:rPr>
          <w:rFonts w:ascii="Century" w:hAnsi="Century"/>
          <w:sz w:val="24"/>
          <w:highlight w:val="yellow"/>
        </w:rPr>
        <w:t>(</w:t>
      </w:r>
      <w:r w:rsidR="00A02B38" w:rsidRPr="00A3008B">
        <w:rPr>
          <w:rFonts w:ascii="Century" w:hAnsi="Century"/>
          <w:sz w:val="24"/>
          <w:highlight w:val="yellow"/>
        </w:rPr>
        <w:t>C</w:t>
      </w:r>
      <w:r w:rsidR="00BE0251" w:rsidRPr="00A3008B">
        <w:rPr>
          <w:rFonts w:ascii="Century" w:hAnsi="Century"/>
          <w:sz w:val="24"/>
          <w:highlight w:val="yellow"/>
        </w:rPr>
        <w:t>)</w:t>
      </w:r>
      <w:r w:rsidR="00BE0251">
        <w:rPr>
          <w:rFonts w:ascii="Century" w:hAnsi="Century"/>
          <w:sz w:val="24"/>
        </w:rPr>
        <w:t xml:space="preserve"> Immunocytochemistry </w:t>
      </w:r>
      <w:r w:rsidR="004219F5">
        <w:rPr>
          <w:rFonts w:ascii="Century" w:hAnsi="Century"/>
          <w:sz w:val="24"/>
        </w:rPr>
        <w:t>of</w:t>
      </w:r>
      <w:r w:rsidR="00BE0251">
        <w:rPr>
          <w:rFonts w:ascii="Century" w:hAnsi="Century"/>
          <w:sz w:val="24"/>
        </w:rPr>
        <w:t xml:space="preserve"> hiPSC-derived neurons</w:t>
      </w:r>
      <w:r w:rsidR="004219F5">
        <w:rPr>
          <w:rFonts w:ascii="Century" w:hAnsi="Century"/>
          <w:sz w:val="24"/>
        </w:rPr>
        <w:t xml:space="preserve"> at DIV56</w:t>
      </w:r>
      <w:r w:rsidR="00BE0251">
        <w:rPr>
          <w:rFonts w:ascii="Century" w:hAnsi="Century"/>
          <w:sz w:val="24"/>
        </w:rPr>
        <w:t xml:space="preserve">. </w:t>
      </w:r>
      <w:r w:rsidR="004D0C37">
        <w:rPr>
          <w:rFonts w:ascii="Century" w:hAnsi="Century"/>
          <w:sz w:val="24"/>
        </w:rPr>
        <w:t>The e</w:t>
      </w:r>
      <w:r w:rsidR="00BE0251">
        <w:rPr>
          <w:rFonts w:ascii="Century" w:hAnsi="Century"/>
          <w:sz w:val="24"/>
        </w:rPr>
        <w:t>xpression of</w:t>
      </w:r>
      <w:r w:rsidR="004D0C37">
        <w:rPr>
          <w:rFonts w:ascii="Century" w:hAnsi="Century"/>
          <w:sz w:val="24"/>
        </w:rPr>
        <w:t xml:space="preserve"> </w:t>
      </w:r>
      <w:r w:rsidR="00BE0251" w:rsidRPr="0012385D">
        <w:rPr>
          <w:rFonts w:ascii="Century" w:hAnsi="Century"/>
          <w:sz w:val="24"/>
        </w:rPr>
        <w:t>bet</w:t>
      </w:r>
      <w:r w:rsidR="00BE0251">
        <w:rPr>
          <w:rFonts w:ascii="Century" w:hAnsi="Century"/>
          <w:sz w:val="24"/>
        </w:rPr>
        <w:t>a</w:t>
      </w:r>
      <w:r w:rsidR="004D0C37" w:rsidRPr="004D0C37">
        <w:rPr>
          <w:rFonts w:ascii="Century" w:hAnsi="Century"/>
          <w:sz w:val="24"/>
        </w:rPr>
        <w:t xml:space="preserve"> </w:t>
      </w:r>
      <w:r w:rsidR="004D0C37">
        <w:rPr>
          <w:rFonts w:ascii="Century" w:hAnsi="Century"/>
          <w:sz w:val="24"/>
        </w:rPr>
        <w:t xml:space="preserve">III </w:t>
      </w:r>
      <w:r w:rsidR="00BE0251">
        <w:rPr>
          <w:rFonts w:ascii="Century" w:hAnsi="Century"/>
          <w:sz w:val="24"/>
        </w:rPr>
        <w:t xml:space="preserve">tubulin (Tuj-1) was observed, but </w:t>
      </w:r>
      <w:r w:rsidR="004D0C37">
        <w:rPr>
          <w:rFonts w:ascii="Century" w:hAnsi="Century"/>
          <w:sz w:val="24"/>
        </w:rPr>
        <w:t>that of glial fibrillary acidic protein (GFAP) was absent</w:t>
      </w:r>
      <w:r w:rsidR="00BE0251">
        <w:rPr>
          <w:rFonts w:ascii="Century" w:hAnsi="Century"/>
          <w:sz w:val="24"/>
        </w:rPr>
        <w:t>.</w:t>
      </w:r>
      <w:r w:rsidR="004D0C37">
        <w:rPr>
          <w:rFonts w:ascii="Century" w:hAnsi="Century"/>
          <w:sz w:val="24"/>
        </w:rPr>
        <w:t xml:space="preserve"> </w:t>
      </w:r>
      <w:r w:rsidR="00BE0251">
        <w:rPr>
          <w:rFonts w:ascii="Century" w:hAnsi="Century"/>
          <w:sz w:val="24"/>
        </w:rPr>
        <w:t xml:space="preserve">Scale bar: </w:t>
      </w:r>
      <w:r w:rsidR="00BE0251">
        <w:rPr>
          <w:rFonts w:ascii="Century" w:hAnsi="Century" w:hint="eastAsia"/>
          <w:sz w:val="24"/>
        </w:rPr>
        <w:t>1</w:t>
      </w:r>
      <w:r w:rsidR="00BE0251">
        <w:rPr>
          <w:rFonts w:ascii="Century" w:hAnsi="Century"/>
          <w:sz w:val="24"/>
        </w:rPr>
        <w:t>0</w:t>
      </w:r>
      <w:r w:rsidR="00BE0251" w:rsidRPr="0012385D">
        <w:rPr>
          <w:rFonts w:ascii="Century" w:hAnsi="Century"/>
          <w:sz w:val="24"/>
        </w:rPr>
        <w:t>0</w:t>
      </w:r>
      <w:r w:rsidR="001528EB">
        <w:rPr>
          <w:rFonts w:ascii="Century" w:hAnsi="Century"/>
          <w:sz w:val="24"/>
        </w:rPr>
        <w:t xml:space="preserve"> </w:t>
      </w:r>
      <w:r w:rsidR="00BE0251" w:rsidRPr="0012385D">
        <w:rPr>
          <w:rFonts w:ascii="Century" w:hAnsi="Century"/>
          <w:sz w:val="24"/>
        </w:rPr>
        <w:t>μm</w:t>
      </w:r>
      <w:r w:rsidR="00BE0251">
        <w:rPr>
          <w:rFonts w:ascii="Century" w:hAnsi="Century"/>
          <w:sz w:val="24"/>
        </w:rPr>
        <w:t xml:space="preserve">. </w:t>
      </w:r>
      <w:r w:rsidR="00480D54" w:rsidRPr="00A3008B">
        <w:rPr>
          <w:rFonts w:ascii="Century" w:hAnsi="Century"/>
          <w:sz w:val="24"/>
          <w:highlight w:val="yellow"/>
        </w:rPr>
        <w:t>(</w:t>
      </w:r>
      <w:r w:rsidR="00A02B38" w:rsidRPr="00A3008B">
        <w:rPr>
          <w:rFonts w:ascii="Century" w:hAnsi="Century"/>
          <w:sz w:val="24"/>
          <w:highlight w:val="yellow"/>
        </w:rPr>
        <w:t>D</w:t>
      </w:r>
      <w:r w:rsidR="00480D54" w:rsidRPr="00A3008B">
        <w:rPr>
          <w:rFonts w:ascii="Century" w:hAnsi="Century"/>
          <w:sz w:val="24"/>
          <w:highlight w:val="yellow"/>
        </w:rPr>
        <w:t>)</w:t>
      </w:r>
      <w:r w:rsidR="00F9148A">
        <w:rPr>
          <w:rFonts w:ascii="Century" w:hAnsi="Century"/>
          <w:sz w:val="24"/>
        </w:rPr>
        <w:t xml:space="preserve"> Electrophysiological analysis of hiPSC-derived neurons.</w:t>
      </w:r>
      <w:r w:rsidR="00480D54">
        <w:rPr>
          <w:rFonts w:ascii="Century" w:hAnsi="Century"/>
          <w:sz w:val="24"/>
        </w:rPr>
        <w:t xml:space="preserve"> </w:t>
      </w:r>
      <w:r w:rsidR="00F9148A">
        <w:rPr>
          <w:rFonts w:ascii="Century" w:hAnsi="Century"/>
          <w:sz w:val="24"/>
        </w:rPr>
        <w:t>Representative results of current clamp recordings (middle) and voltage clamp recordings (lower) were shown. Scale bar (upper picture): 50</w:t>
      </w:r>
      <w:r w:rsidR="001528EB">
        <w:rPr>
          <w:rFonts w:ascii="Century" w:hAnsi="Century"/>
          <w:sz w:val="24"/>
        </w:rPr>
        <w:t xml:space="preserve"> </w:t>
      </w:r>
      <w:r w:rsidR="00F9148A" w:rsidRPr="0012385D">
        <w:rPr>
          <w:rFonts w:ascii="Century" w:hAnsi="Century"/>
          <w:sz w:val="24"/>
        </w:rPr>
        <w:t>μm</w:t>
      </w:r>
      <w:r w:rsidR="00F9148A">
        <w:rPr>
          <w:rFonts w:ascii="Century" w:hAnsi="Century"/>
          <w:sz w:val="24"/>
        </w:rPr>
        <w:t xml:space="preserve">. </w:t>
      </w:r>
      <w:r w:rsidR="00480D54" w:rsidRPr="00A3008B">
        <w:rPr>
          <w:rFonts w:ascii="Century" w:hAnsi="Century"/>
          <w:sz w:val="24"/>
          <w:highlight w:val="yellow"/>
        </w:rPr>
        <w:t>(</w:t>
      </w:r>
      <w:r w:rsidR="00A02B38" w:rsidRPr="00A3008B">
        <w:rPr>
          <w:rFonts w:ascii="Century" w:hAnsi="Century"/>
          <w:sz w:val="24"/>
          <w:highlight w:val="yellow"/>
        </w:rPr>
        <w:t>E</w:t>
      </w:r>
      <w:r w:rsidR="00480D54" w:rsidRPr="00A3008B">
        <w:rPr>
          <w:rFonts w:ascii="Century" w:hAnsi="Century"/>
          <w:sz w:val="24"/>
          <w:highlight w:val="yellow"/>
        </w:rPr>
        <w:t>)</w:t>
      </w:r>
      <w:r w:rsidR="004879B3">
        <w:rPr>
          <w:rFonts w:ascii="Century" w:hAnsi="Century"/>
          <w:sz w:val="24"/>
        </w:rPr>
        <w:t xml:space="preserve"> </w:t>
      </w:r>
      <w:r w:rsidR="004219F5">
        <w:rPr>
          <w:rFonts w:ascii="Century" w:hAnsi="Century"/>
          <w:sz w:val="24"/>
          <w:szCs w:val="24"/>
        </w:rPr>
        <w:t>Gene</w:t>
      </w:r>
      <w:r w:rsidR="004219F5" w:rsidRPr="00177BD1">
        <w:rPr>
          <w:rFonts w:ascii="Century" w:hAnsi="Century"/>
          <w:sz w:val="24"/>
          <w:szCs w:val="24"/>
        </w:rPr>
        <w:t xml:space="preserve"> expression of </w:t>
      </w:r>
      <w:r w:rsidR="004219F5" w:rsidRPr="00AF0752">
        <w:rPr>
          <w:rFonts w:ascii="Century" w:hAnsi="Century"/>
          <w:i/>
          <w:iCs/>
          <w:sz w:val="24"/>
          <w:szCs w:val="24"/>
        </w:rPr>
        <w:t>IL-1α</w:t>
      </w:r>
      <w:r w:rsidR="004219F5">
        <w:rPr>
          <w:rFonts w:ascii="Century" w:hAnsi="Century"/>
          <w:sz w:val="24"/>
          <w:szCs w:val="24"/>
        </w:rPr>
        <w:t xml:space="preserve"> and </w:t>
      </w:r>
      <w:r w:rsidR="004219F5" w:rsidRPr="00AF0752">
        <w:rPr>
          <w:rFonts w:ascii="Century" w:hAnsi="Century"/>
          <w:i/>
          <w:iCs/>
          <w:sz w:val="24"/>
          <w:szCs w:val="24"/>
        </w:rPr>
        <w:t>IL-1</w:t>
      </w:r>
      <w:r w:rsidR="004219F5">
        <w:rPr>
          <w:rFonts w:ascii="Century" w:hAnsi="Century"/>
          <w:i/>
          <w:iCs/>
          <w:sz w:val="24"/>
          <w:szCs w:val="24"/>
        </w:rPr>
        <w:t>0</w:t>
      </w:r>
      <w:r w:rsidR="004219F5">
        <w:rPr>
          <w:rFonts w:ascii="Century" w:hAnsi="Century"/>
          <w:sz w:val="24"/>
          <w:szCs w:val="24"/>
        </w:rPr>
        <w:t xml:space="preserve"> to characterize GM-C</w:t>
      </w:r>
      <w:r w:rsidR="004219F5" w:rsidRPr="0038500D">
        <w:rPr>
          <w:rFonts w:ascii="Century" w:hAnsi="Century"/>
          <w:sz w:val="24"/>
          <w:szCs w:val="24"/>
        </w:rPr>
        <w:t>SF MΦ</w:t>
      </w:r>
      <w:r w:rsidR="004219F5">
        <w:rPr>
          <w:rFonts w:ascii="Century" w:hAnsi="Century"/>
          <w:sz w:val="24"/>
          <w:szCs w:val="24"/>
        </w:rPr>
        <w:t xml:space="preserve"> and M-C</w:t>
      </w:r>
      <w:r w:rsidR="004219F5" w:rsidRPr="0038500D">
        <w:rPr>
          <w:rFonts w:ascii="Century" w:hAnsi="Century"/>
          <w:sz w:val="24"/>
          <w:szCs w:val="24"/>
        </w:rPr>
        <w:t>SF MΦ</w:t>
      </w:r>
      <w:r w:rsidR="00263486">
        <w:rPr>
          <w:rFonts w:ascii="Century" w:hAnsi="Century"/>
          <w:sz w:val="24"/>
          <w:szCs w:val="24"/>
        </w:rPr>
        <w:t xml:space="preserve">, </w:t>
      </w:r>
      <w:r w:rsidR="00263486" w:rsidRPr="00263486">
        <w:rPr>
          <w:rFonts w:ascii="Century" w:hAnsi="Century"/>
          <w:sz w:val="24"/>
          <w:szCs w:val="24"/>
          <w:highlight w:val="yellow"/>
        </w:rPr>
        <w:t xml:space="preserve">and </w:t>
      </w:r>
      <w:r w:rsidR="00263486" w:rsidRPr="00263486">
        <w:rPr>
          <w:rFonts w:ascii="Century" w:hAnsi="Century"/>
          <w:i/>
          <w:iCs/>
          <w:sz w:val="24"/>
          <w:szCs w:val="24"/>
          <w:highlight w:val="yellow"/>
        </w:rPr>
        <w:t>IFN-γ</w:t>
      </w:r>
      <w:r w:rsidR="0089278F">
        <w:rPr>
          <w:rFonts w:ascii="Century" w:hAnsi="Century"/>
          <w:sz w:val="24"/>
          <w:szCs w:val="24"/>
        </w:rPr>
        <w:t xml:space="preserve"> on day6 in</w:t>
      </w:r>
      <w:r w:rsidR="004219F5">
        <w:rPr>
          <w:rFonts w:ascii="Century" w:hAnsi="Century"/>
          <w:sz w:val="24"/>
          <w:szCs w:val="24"/>
        </w:rPr>
        <w:t xml:space="preserve"> </w:t>
      </w:r>
      <w:r w:rsidR="00683D79">
        <w:rPr>
          <w:rFonts w:ascii="Century" w:hAnsi="Century"/>
          <w:sz w:val="24"/>
          <w:szCs w:val="24"/>
        </w:rPr>
        <w:t xml:space="preserve">macrophage </w:t>
      </w:r>
      <w:r w:rsidR="004219F5">
        <w:rPr>
          <w:rFonts w:ascii="Century" w:hAnsi="Century"/>
          <w:sz w:val="24"/>
          <w:szCs w:val="24"/>
        </w:rPr>
        <w:t>differentiation</w:t>
      </w:r>
      <w:r w:rsidR="0089278F">
        <w:rPr>
          <w:rFonts w:ascii="Century" w:hAnsi="Century"/>
          <w:sz w:val="24"/>
          <w:szCs w:val="24"/>
        </w:rPr>
        <w:t xml:space="preserve"> medium</w:t>
      </w:r>
      <w:r w:rsidR="004219F5">
        <w:rPr>
          <w:rFonts w:ascii="Century" w:hAnsi="Century"/>
          <w:sz w:val="24"/>
          <w:szCs w:val="24"/>
        </w:rPr>
        <w:t xml:space="preserve">. </w:t>
      </w:r>
    </w:p>
    <w:p w14:paraId="2069C76B" w14:textId="6CBF50F8" w:rsidR="00E651AA" w:rsidRDefault="009E1C2A" w:rsidP="004E14D5">
      <w:pPr>
        <w:rPr>
          <w:rFonts w:ascii="Century" w:hAnsi="Century"/>
          <w:sz w:val="24"/>
        </w:rPr>
      </w:pPr>
      <w:r>
        <w:rPr>
          <w:noProof/>
        </w:rPr>
        <w:lastRenderedPageBreak/>
        <w:drawing>
          <wp:inline distT="0" distB="0" distL="0" distR="0" wp14:anchorId="27DA5D80" wp14:editId="113B3720">
            <wp:extent cx="5400040" cy="4625340"/>
            <wp:effectExtent l="0" t="0" r="0" b="3810"/>
            <wp:docPr id="76779326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4625340"/>
                    </a:xfrm>
                    <a:prstGeom prst="rect">
                      <a:avLst/>
                    </a:prstGeom>
                    <a:noFill/>
                    <a:ln>
                      <a:noFill/>
                    </a:ln>
                  </pic:spPr>
                </pic:pic>
              </a:graphicData>
            </a:graphic>
          </wp:inline>
        </w:drawing>
      </w:r>
    </w:p>
    <w:p w14:paraId="75E209A8" w14:textId="76D82713" w:rsidR="00A147B8" w:rsidRDefault="00A147B8" w:rsidP="004E14D5">
      <w:pPr>
        <w:rPr>
          <w:rFonts w:ascii="Century" w:hAnsi="Century"/>
          <w:sz w:val="24"/>
        </w:rPr>
      </w:pPr>
    </w:p>
    <w:p w14:paraId="107D4F0F" w14:textId="6242DBA0" w:rsidR="004E14D5" w:rsidRPr="00341C84" w:rsidRDefault="004E14D5" w:rsidP="004E14D5">
      <w:pPr>
        <w:rPr>
          <w:rFonts w:ascii="Century" w:hAnsi="Century"/>
          <w:b/>
          <w:bCs/>
          <w:sz w:val="24"/>
        </w:rPr>
      </w:pPr>
      <w:r w:rsidRPr="00341C84">
        <w:rPr>
          <w:rFonts w:ascii="Century" w:hAnsi="Century" w:hint="eastAsia"/>
          <w:b/>
          <w:bCs/>
          <w:sz w:val="24"/>
        </w:rPr>
        <w:t>S</w:t>
      </w:r>
      <w:r w:rsidRPr="00341C84">
        <w:rPr>
          <w:rFonts w:ascii="Century" w:hAnsi="Century"/>
          <w:b/>
          <w:bCs/>
          <w:sz w:val="24"/>
        </w:rPr>
        <w:t xml:space="preserve">upplementary Fig. </w:t>
      </w:r>
      <w:r w:rsidR="00C2718F">
        <w:rPr>
          <w:rFonts w:ascii="Century" w:hAnsi="Century"/>
          <w:b/>
          <w:bCs/>
          <w:sz w:val="24"/>
        </w:rPr>
        <w:t>S</w:t>
      </w:r>
      <w:r w:rsidRPr="00341C84">
        <w:rPr>
          <w:rFonts w:ascii="Century" w:hAnsi="Century"/>
          <w:b/>
          <w:bCs/>
          <w:sz w:val="24"/>
        </w:rPr>
        <w:t xml:space="preserve">2. </w:t>
      </w:r>
      <w:r w:rsidR="00F31A31" w:rsidRPr="00F31A31">
        <w:rPr>
          <w:rFonts w:ascii="Century" w:hAnsi="Century"/>
          <w:b/>
          <w:bCs/>
          <w:sz w:val="24"/>
          <w:szCs w:val="24"/>
        </w:rPr>
        <w:t>M-CSF MΦ</w:t>
      </w:r>
      <w:r>
        <w:rPr>
          <w:rFonts w:ascii="Century" w:hAnsi="Century"/>
          <w:b/>
          <w:bCs/>
          <w:sz w:val="24"/>
          <w:szCs w:val="24"/>
        </w:rPr>
        <w:t xml:space="preserve"> had no impact on neuronal dendrites.</w:t>
      </w:r>
    </w:p>
    <w:p w14:paraId="0C7CFB14" w14:textId="34750704" w:rsidR="004E14D5" w:rsidRPr="005D1FBB" w:rsidRDefault="009E1C2A" w:rsidP="004E14D5">
      <w:pPr>
        <w:rPr>
          <w:rFonts w:ascii="Century" w:hAnsi="Century"/>
          <w:sz w:val="24"/>
          <w:szCs w:val="24"/>
        </w:rPr>
      </w:pPr>
      <w:r w:rsidRPr="00A3008B">
        <w:rPr>
          <w:rFonts w:ascii="Century" w:hAnsi="Century"/>
          <w:sz w:val="24"/>
          <w:highlight w:val="yellow"/>
        </w:rPr>
        <w:t>(</w:t>
      </w:r>
      <w:r>
        <w:rPr>
          <w:rFonts w:ascii="Century" w:hAnsi="Century"/>
          <w:sz w:val="24"/>
          <w:highlight w:val="yellow"/>
        </w:rPr>
        <w:t>A</w:t>
      </w:r>
      <w:r w:rsidRPr="00A3008B">
        <w:rPr>
          <w:rFonts w:ascii="Century" w:hAnsi="Century"/>
          <w:sz w:val="24"/>
          <w:highlight w:val="yellow"/>
        </w:rPr>
        <w:t>)</w:t>
      </w:r>
      <w:r>
        <w:rPr>
          <w:rFonts w:ascii="Century" w:hAnsi="Century"/>
          <w:sz w:val="24"/>
        </w:rPr>
        <w:t xml:space="preserve"> Immunocytochemistry of hiPSCs-derived glutamatergic neurons </w:t>
      </w:r>
      <w:r>
        <w:rPr>
          <w:rFonts w:ascii="Century" w:hAnsi="Century"/>
          <w:sz w:val="24"/>
          <w:szCs w:val="24"/>
        </w:rPr>
        <w:t>induced from 1008C15 hiPSC line</w:t>
      </w:r>
      <w:r>
        <w:rPr>
          <w:rFonts w:ascii="Century" w:hAnsi="Century"/>
          <w:sz w:val="24"/>
        </w:rPr>
        <w:t xml:space="preserve"> at DIV28 or DIV56, with or without </w:t>
      </w:r>
      <w:bookmarkStart w:id="1" w:name="_Hlk144324103"/>
      <w:r>
        <w:rPr>
          <w:rFonts w:ascii="Century" w:hAnsi="Century"/>
          <w:sz w:val="24"/>
          <w:szCs w:val="24"/>
        </w:rPr>
        <w:t>GM-C</w:t>
      </w:r>
      <w:r w:rsidRPr="0038500D">
        <w:rPr>
          <w:rFonts w:ascii="Century" w:hAnsi="Century"/>
          <w:sz w:val="24"/>
          <w:szCs w:val="24"/>
        </w:rPr>
        <w:t>SF MΦ</w:t>
      </w:r>
      <w:bookmarkEnd w:id="1"/>
      <w:r>
        <w:rPr>
          <w:rFonts w:ascii="Century" w:hAnsi="Century"/>
          <w:sz w:val="24"/>
        </w:rPr>
        <w:t xml:space="preserve"> of TD5 or ASD5. Scale bar: </w:t>
      </w:r>
      <w:r>
        <w:rPr>
          <w:rFonts w:ascii="Century" w:hAnsi="Century" w:hint="eastAsia"/>
          <w:sz w:val="24"/>
        </w:rPr>
        <w:t>1</w:t>
      </w:r>
      <w:r>
        <w:rPr>
          <w:rFonts w:ascii="Century" w:hAnsi="Century"/>
          <w:sz w:val="24"/>
        </w:rPr>
        <w:t>0</w:t>
      </w:r>
      <w:r w:rsidRPr="0012385D">
        <w:rPr>
          <w:rFonts w:ascii="Century" w:hAnsi="Century"/>
          <w:sz w:val="24"/>
        </w:rPr>
        <w:t>0</w:t>
      </w:r>
      <w:r>
        <w:rPr>
          <w:rFonts w:ascii="Century" w:hAnsi="Century"/>
          <w:sz w:val="24"/>
        </w:rPr>
        <w:t xml:space="preserve"> </w:t>
      </w:r>
      <w:r w:rsidRPr="0012385D">
        <w:rPr>
          <w:rFonts w:ascii="Century" w:hAnsi="Century"/>
          <w:sz w:val="24"/>
        </w:rPr>
        <w:t>μm</w:t>
      </w:r>
      <w:r>
        <w:rPr>
          <w:rFonts w:ascii="Century" w:hAnsi="Century"/>
          <w:sz w:val="24"/>
        </w:rPr>
        <w:t xml:space="preserve">. </w:t>
      </w:r>
      <w:r w:rsidRPr="00A3008B">
        <w:rPr>
          <w:rFonts w:ascii="Century" w:hAnsi="Century"/>
          <w:sz w:val="24"/>
          <w:highlight w:val="yellow"/>
        </w:rPr>
        <w:t>(</w:t>
      </w:r>
      <w:r>
        <w:rPr>
          <w:rFonts w:ascii="Century" w:hAnsi="Century"/>
          <w:sz w:val="24"/>
          <w:highlight w:val="yellow"/>
        </w:rPr>
        <w:t>B</w:t>
      </w:r>
      <w:r w:rsidRPr="00072A37">
        <w:rPr>
          <w:rFonts w:ascii="Century" w:hAnsi="Century"/>
          <w:sz w:val="24"/>
          <w:highlight w:val="yellow"/>
        </w:rPr>
        <w:t xml:space="preserve">) The number of MAP2 positive cells at DIV56. </w:t>
      </w:r>
      <w:r w:rsidRPr="00072A37">
        <w:rPr>
          <w:rFonts w:ascii="Century" w:hAnsi="Century"/>
          <w:sz w:val="24"/>
          <w:szCs w:val="24"/>
          <w:highlight w:val="yellow"/>
        </w:rPr>
        <w:t>One-way ANOVA test, F (2, 105) = 1.346, p = 0.2648, with posthoc Tukey’s multiple comparison test.</w:t>
      </w:r>
      <w:r w:rsidRPr="00072A37">
        <w:rPr>
          <w:rFonts w:ascii="Century" w:hAnsi="Century" w:hint="eastAsia"/>
          <w:sz w:val="24"/>
          <w:highlight w:val="yellow"/>
        </w:rPr>
        <w:t xml:space="preserve"> </w:t>
      </w:r>
      <w:r w:rsidRPr="00072A37">
        <w:rPr>
          <w:rFonts w:ascii="Century" w:hAnsi="Century"/>
          <w:sz w:val="24"/>
          <w:szCs w:val="24"/>
          <w:highlight w:val="yellow"/>
        </w:rPr>
        <w:t>n(DIV56-neuron)= 31 fields of 14 independent dishes from five times (201B7) and 4 times (1008C15) differentiations of two control healthy hiPSC lines each, n(TD-GM-CSF MΦ)= 39 fields of 19 independent dishes from five times differentiations of two control healthy hiPSC lines each, and n(ASD-GM-CSF MΦ)= 38 fields of 18 independent dishes from five times differentiations of two control healthy hiPSC lines each.</w:t>
      </w:r>
      <w:r w:rsidRPr="00177BD1">
        <w:rPr>
          <w:rFonts w:ascii="Century" w:hAnsi="Century"/>
          <w:sz w:val="24"/>
          <w:szCs w:val="24"/>
        </w:rPr>
        <w:t xml:space="preserve"> </w:t>
      </w:r>
      <w:r w:rsidR="004E14D5" w:rsidRPr="009E1C2A">
        <w:rPr>
          <w:rFonts w:ascii="Century" w:hAnsi="Century"/>
          <w:sz w:val="24"/>
          <w:szCs w:val="24"/>
          <w:highlight w:val="yellow"/>
        </w:rPr>
        <w:t>(</w:t>
      </w:r>
      <w:r w:rsidRPr="009E1C2A">
        <w:rPr>
          <w:rFonts w:ascii="Century" w:hAnsi="Century"/>
          <w:sz w:val="24"/>
          <w:szCs w:val="24"/>
          <w:highlight w:val="yellow"/>
        </w:rPr>
        <w:t>C</w:t>
      </w:r>
      <w:r w:rsidR="004E14D5" w:rsidRPr="009E1C2A">
        <w:rPr>
          <w:rFonts w:ascii="Century" w:hAnsi="Century"/>
          <w:sz w:val="24"/>
          <w:szCs w:val="24"/>
          <w:highlight w:val="yellow"/>
        </w:rPr>
        <w:t>)</w:t>
      </w:r>
      <w:r w:rsidR="004E14D5" w:rsidRPr="00177BD1">
        <w:rPr>
          <w:rFonts w:ascii="Century" w:hAnsi="Century"/>
          <w:sz w:val="24"/>
          <w:szCs w:val="24"/>
        </w:rPr>
        <w:t xml:space="preserve"> Representative images of immunostaining of MAP2+ dendrites. </w:t>
      </w:r>
      <w:r w:rsidR="00473C0F">
        <w:rPr>
          <w:rFonts w:ascii="Century" w:hAnsi="Century"/>
          <w:sz w:val="24"/>
          <w:szCs w:val="24"/>
        </w:rPr>
        <w:t xml:space="preserve">All neurons were induced from </w:t>
      </w:r>
      <w:r w:rsidR="001528EB">
        <w:rPr>
          <w:rFonts w:ascii="Century" w:hAnsi="Century"/>
          <w:sz w:val="24"/>
          <w:szCs w:val="24"/>
        </w:rPr>
        <w:t xml:space="preserve">the </w:t>
      </w:r>
      <w:r w:rsidR="00473C0F">
        <w:rPr>
          <w:rFonts w:ascii="Century" w:hAnsi="Century"/>
          <w:sz w:val="24"/>
          <w:szCs w:val="24"/>
        </w:rPr>
        <w:t xml:space="preserve">201B7 hiPSC line, and co-cultured with macrophages of TD2 or ASD1 were used in these images. </w:t>
      </w:r>
      <w:r w:rsidR="004E14D5" w:rsidRPr="00177BD1">
        <w:rPr>
          <w:rFonts w:ascii="Century" w:hAnsi="Century"/>
          <w:sz w:val="24"/>
          <w:szCs w:val="24"/>
        </w:rPr>
        <w:t xml:space="preserve">Scale </w:t>
      </w:r>
      <w:r w:rsidR="004E14D5" w:rsidRPr="00177BD1">
        <w:rPr>
          <w:rFonts w:ascii="Century" w:hAnsi="Century"/>
          <w:sz w:val="24"/>
          <w:szCs w:val="24"/>
        </w:rPr>
        <w:lastRenderedPageBreak/>
        <w:t>bar: 100</w:t>
      </w:r>
      <w:r w:rsidR="001528EB">
        <w:rPr>
          <w:rFonts w:ascii="Century" w:hAnsi="Century"/>
          <w:sz w:val="24"/>
          <w:szCs w:val="24"/>
        </w:rPr>
        <w:t xml:space="preserve"> </w:t>
      </w:r>
      <w:r w:rsidR="004E14D5" w:rsidRPr="00177BD1">
        <w:rPr>
          <w:rFonts w:ascii="Century" w:hAnsi="Century"/>
          <w:sz w:val="24"/>
          <w:szCs w:val="24"/>
        </w:rPr>
        <w:t xml:space="preserve">μm. </w:t>
      </w:r>
      <w:r w:rsidR="004E14D5" w:rsidRPr="008F0AE6">
        <w:rPr>
          <w:rFonts w:ascii="Century" w:hAnsi="Century" w:hint="eastAsia"/>
          <w:color w:val="000000" w:themeColor="text1"/>
          <w:sz w:val="24"/>
        </w:rPr>
        <w:t>(</w:t>
      </w:r>
      <w:r w:rsidR="004E14D5" w:rsidRPr="008F0AE6">
        <w:rPr>
          <w:rFonts w:ascii="Century" w:hAnsi="Century"/>
          <w:color w:val="000000" w:themeColor="text1"/>
          <w:sz w:val="24"/>
        </w:rPr>
        <w:t>B-</w:t>
      </w:r>
      <w:r w:rsidR="004E14D5">
        <w:rPr>
          <w:rFonts w:ascii="Century" w:hAnsi="Century"/>
          <w:color w:val="000000" w:themeColor="text1"/>
          <w:sz w:val="24"/>
        </w:rPr>
        <w:t>F</w:t>
      </w:r>
      <w:r w:rsidR="004E14D5" w:rsidRPr="008F0AE6">
        <w:rPr>
          <w:rFonts w:ascii="Century" w:hAnsi="Century"/>
          <w:color w:val="000000" w:themeColor="text1"/>
          <w:sz w:val="24"/>
        </w:rPr>
        <w:t>)</w:t>
      </w:r>
      <w:r w:rsidR="004E14D5">
        <w:rPr>
          <w:rFonts w:ascii="Century" w:hAnsi="Century" w:hint="eastAsia"/>
          <w:color w:val="000000" w:themeColor="text1"/>
          <w:sz w:val="24"/>
        </w:rPr>
        <w:t xml:space="preserve"> </w:t>
      </w:r>
      <w:r w:rsidR="004E14D5">
        <w:rPr>
          <w:rFonts w:ascii="Century" w:hAnsi="Century" w:hint="eastAsia"/>
          <w:sz w:val="24"/>
        </w:rPr>
        <w:t>R</w:t>
      </w:r>
      <w:r w:rsidR="004E14D5">
        <w:rPr>
          <w:rFonts w:ascii="Century" w:hAnsi="Century"/>
          <w:sz w:val="24"/>
        </w:rPr>
        <w:t xml:space="preserve">esults of </w:t>
      </w:r>
      <w:r w:rsidR="00F31A31" w:rsidRPr="009E1C2A">
        <w:rPr>
          <w:rFonts w:ascii="Century" w:hAnsi="Century"/>
          <w:sz w:val="24"/>
          <w:highlight w:val="yellow"/>
        </w:rPr>
        <w:t>(</w:t>
      </w:r>
      <w:r w:rsidRPr="009E1C2A">
        <w:rPr>
          <w:rFonts w:ascii="Century" w:hAnsi="Century"/>
          <w:sz w:val="24"/>
          <w:highlight w:val="yellow"/>
        </w:rPr>
        <w:t>D</w:t>
      </w:r>
      <w:r w:rsidR="00F31A31" w:rsidRPr="009E1C2A">
        <w:rPr>
          <w:rFonts w:ascii="Century" w:hAnsi="Century"/>
          <w:sz w:val="24"/>
          <w:highlight w:val="yellow"/>
        </w:rPr>
        <w:t>)</w:t>
      </w:r>
      <w:r w:rsidR="00F31A31">
        <w:rPr>
          <w:rFonts w:ascii="Century" w:hAnsi="Century"/>
          <w:sz w:val="24"/>
        </w:rPr>
        <w:t xml:space="preserve"> total length</w:t>
      </w:r>
      <w:r w:rsidR="00F31A31" w:rsidRPr="00CD2FA3">
        <w:rPr>
          <w:rFonts w:ascii="Century" w:hAnsi="Century"/>
          <w:sz w:val="24"/>
        </w:rPr>
        <w:t xml:space="preserve"> </w:t>
      </w:r>
      <w:r w:rsidR="00F31A31">
        <w:rPr>
          <w:rFonts w:ascii="Century" w:hAnsi="Century"/>
          <w:sz w:val="24"/>
        </w:rPr>
        <w:t xml:space="preserve">of MAP2+ dendrite, </w:t>
      </w:r>
      <w:r w:rsidR="00F31A31" w:rsidRPr="009E1C2A">
        <w:rPr>
          <w:rFonts w:ascii="Century" w:hAnsi="Century"/>
          <w:sz w:val="24"/>
          <w:highlight w:val="yellow"/>
        </w:rPr>
        <w:t>(</w:t>
      </w:r>
      <w:r w:rsidRPr="009E1C2A">
        <w:rPr>
          <w:rFonts w:ascii="Century" w:hAnsi="Century"/>
          <w:sz w:val="24"/>
          <w:highlight w:val="yellow"/>
        </w:rPr>
        <w:t>E</w:t>
      </w:r>
      <w:r w:rsidR="00F31A31" w:rsidRPr="009E1C2A">
        <w:rPr>
          <w:rFonts w:ascii="Century" w:hAnsi="Century"/>
          <w:sz w:val="24"/>
          <w:highlight w:val="yellow"/>
        </w:rPr>
        <w:t>)</w:t>
      </w:r>
      <w:r w:rsidR="00F31A31">
        <w:rPr>
          <w:rFonts w:ascii="Century" w:hAnsi="Century"/>
          <w:sz w:val="24"/>
        </w:rPr>
        <w:t xml:space="preserve"> average length</w:t>
      </w:r>
      <w:r w:rsidR="00F31A31" w:rsidRPr="00CD2FA3">
        <w:rPr>
          <w:rFonts w:ascii="Century" w:hAnsi="Century"/>
          <w:sz w:val="24"/>
        </w:rPr>
        <w:t xml:space="preserve"> </w:t>
      </w:r>
      <w:r w:rsidR="00F31A31">
        <w:rPr>
          <w:rFonts w:ascii="Century" w:hAnsi="Century"/>
          <w:sz w:val="24"/>
        </w:rPr>
        <w:t xml:space="preserve">of MAP2+ dendrite, </w:t>
      </w:r>
      <w:r w:rsidR="00F31A31" w:rsidRPr="009E1C2A">
        <w:rPr>
          <w:rFonts w:ascii="Century" w:hAnsi="Century"/>
          <w:sz w:val="24"/>
          <w:highlight w:val="yellow"/>
        </w:rPr>
        <w:t>(</w:t>
      </w:r>
      <w:r w:rsidRPr="009E1C2A">
        <w:rPr>
          <w:rFonts w:ascii="Century" w:hAnsi="Century"/>
          <w:sz w:val="24"/>
          <w:highlight w:val="yellow"/>
        </w:rPr>
        <w:t>F</w:t>
      </w:r>
      <w:r w:rsidR="00F31A31" w:rsidRPr="009E1C2A">
        <w:rPr>
          <w:rFonts w:ascii="Century" w:hAnsi="Century"/>
          <w:sz w:val="24"/>
          <w:highlight w:val="yellow"/>
        </w:rPr>
        <w:t>)</w:t>
      </w:r>
      <w:r w:rsidR="00F31A31">
        <w:rPr>
          <w:rFonts w:ascii="Century" w:hAnsi="Century"/>
          <w:sz w:val="24"/>
        </w:rPr>
        <w:t xml:space="preserve"> max length</w:t>
      </w:r>
      <w:r w:rsidR="00F31A31" w:rsidRPr="00CD2FA3">
        <w:rPr>
          <w:rFonts w:ascii="Century" w:hAnsi="Century"/>
          <w:sz w:val="24"/>
        </w:rPr>
        <w:t xml:space="preserve"> </w:t>
      </w:r>
      <w:r w:rsidR="00F31A31">
        <w:rPr>
          <w:rFonts w:ascii="Century" w:hAnsi="Century"/>
          <w:sz w:val="24"/>
        </w:rPr>
        <w:t xml:space="preserve">of MAP2+ dendrite, </w:t>
      </w:r>
      <w:r w:rsidR="00F31A31" w:rsidRPr="009E1C2A">
        <w:rPr>
          <w:rFonts w:ascii="Century" w:hAnsi="Century"/>
          <w:sz w:val="24"/>
          <w:highlight w:val="yellow"/>
        </w:rPr>
        <w:t>(</w:t>
      </w:r>
      <w:r w:rsidRPr="009E1C2A">
        <w:rPr>
          <w:rFonts w:ascii="Century" w:hAnsi="Century"/>
          <w:sz w:val="24"/>
          <w:highlight w:val="yellow"/>
        </w:rPr>
        <w:t>G</w:t>
      </w:r>
      <w:r w:rsidR="00F31A31" w:rsidRPr="009E1C2A">
        <w:rPr>
          <w:rFonts w:ascii="Century" w:hAnsi="Century"/>
          <w:sz w:val="24"/>
          <w:highlight w:val="yellow"/>
        </w:rPr>
        <w:t>)</w:t>
      </w:r>
      <w:r w:rsidR="00F31A31">
        <w:rPr>
          <w:rFonts w:ascii="Century" w:hAnsi="Century"/>
          <w:sz w:val="24"/>
        </w:rPr>
        <w:t xml:space="preserve"> MAP2+ dendrite count, and </w:t>
      </w:r>
      <w:r w:rsidR="00F31A31" w:rsidRPr="009E1C2A">
        <w:rPr>
          <w:rFonts w:ascii="Century" w:hAnsi="Century"/>
          <w:sz w:val="24"/>
          <w:highlight w:val="yellow"/>
        </w:rPr>
        <w:t>(</w:t>
      </w:r>
      <w:r w:rsidRPr="009E1C2A">
        <w:rPr>
          <w:rFonts w:ascii="Century" w:hAnsi="Century"/>
          <w:sz w:val="24"/>
          <w:highlight w:val="yellow"/>
        </w:rPr>
        <w:t>H</w:t>
      </w:r>
      <w:r w:rsidR="00F31A31" w:rsidRPr="009E1C2A">
        <w:rPr>
          <w:rFonts w:ascii="Century" w:hAnsi="Century"/>
          <w:sz w:val="24"/>
          <w:highlight w:val="yellow"/>
        </w:rPr>
        <w:t>)</w:t>
      </w:r>
      <w:r w:rsidR="00F31A31">
        <w:rPr>
          <w:rFonts w:ascii="Century" w:hAnsi="Century"/>
          <w:sz w:val="24"/>
        </w:rPr>
        <w:t xml:space="preserve"> branch point count of MAP2+ dendrite</w:t>
      </w:r>
      <w:r w:rsidR="004E14D5">
        <w:rPr>
          <w:rFonts w:ascii="Century" w:hAnsi="Century"/>
          <w:sz w:val="24"/>
        </w:rPr>
        <w:t xml:space="preserve"> from 3 participants in each group.</w:t>
      </w:r>
      <w:r w:rsidR="004E14D5">
        <w:rPr>
          <w:rFonts w:ascii="Century" w:hAnsi="Century"/>
          <w:sz w:val="24"/>
          <w:szCs w:val="24"/>
        </w:rPr>
        <w:t xml:space="preserve"> Dendrites of c</w:t>
      </w:r>
      <w:r w:rsidR="004E14D5" w:rsidRPr="00177BD1">
        <w:rPr>
          <w:rFonts w:ascii="Century" w:hAnsi="Century"/>
          <w:sz w:val="24"/>
          <w:szCs w:val="24"/>
        </w:rPr>
        <w:t>o-culture</w:t>
      </w:r>
      <w:r w:rsidR="004E14D5">
        <w:rPr>
          <w:rFonts w:ascii="Century" w:hAnsi="Century"/>
          <w:sz w:val="24"/>
          <w:szCs w:val="24"/>
        </w:rPr>
        <w:t>d neurons</w:t>
      </w:r>
      <w:r w:rsidR="004E14D5" w:rsidRPr="00177BD1">
        <w:rPr>
          <w:rFonts w:ascii="Century" w:hAnsi="Century"/>
          <w:sz w:val="24"/>
          <w:szCs w:val="24"/>
        </w:rPr>
        <w:t xml:space="preserve"> </w:t>
      </w:r>
      <w:r w:rsidR="004E14D5">
        <w:rPr>
          <w:rFonts w:ascii="Century" w:hAnsi="Century"/>
          <w:sz w:val="24"/>
          <w:szCs w:val="24"/>
        </w:rPr>
        <w:t>with</w:t>
      </w:r>
      <w:r w:rsidR="004E14D5" w:rsidRPr="00177BD1">
        <w:rPr>
          <w:rFonts w:ascii="Century" w:hAnsi="Century"/>
          <w:sz w:val="24"/>
          <w:szCs w:val="24"/>
        </w:rPr>
        <w:t xml:space="preserve"> </w:t>
      </w:r>
      <w:r w:rsidR="004E14D5">
        <w:rPr>
          <w:rFonts w:ascii="Century" w:hAnsi="Century"/>
          <w:sz w:val="24"/>
          <w:szCs w:val="24"/>
        </w:rPr>
        <w:t>ASD-</w:t>
      </w:r>
      <w:r w:rsidR="00F31A31">
        <w:rPr>
          <w:rFonts w:ascii="Century" w:hAnsi="Century"/>
          <w:sz w:val="24"/>
          <w:szCs w:val="24"/>
        </w:rPr>
        <w:t>M-C</w:t>
      </w:r>
      <w:r w:rsidR="00F31A31" w:rsidRPr="0038500D">
        <w:rPr>
          <w:rFonts w:ascii="Century" w:hAnsi="Century"/>
          <w:sz w:val="24"/>
          <w:szCs w:val="24"/>
        </w:rPr>
        <w:t>SF MΦ</w:t>
      </w:r>
      <w:r w:rsidR="004E14D5" w:rsidRPr="00177BD1">
        <w:rPr>
          <w:rFonts w:ascii="Century" w:hAnsi="Century"/>
          <w:sz w:val="24"/>
          <w:szCs w:val="24"/>
        </w:rPr>
        <w:t xml:space="preserve"> </w:t>
      </w:r>
      <w:r w:rsidR="004E14D5">
        <w:rPr>
          <w:rFonts w:ascii="Century" w:hAnsi="Century"/>
          <w:sz w:val="24"/>
          <w:szCs w:val="24"/>
        </w:rPr>
        <w:t>showed no significant change compared to TD-</w:t>
      </w:r>
      <w:r w:rsidR="00F31A31">
        <w:rPr>
          <w:rFonts w:ascii="Century" w:hAnsi="Century"/>
          <w:sz w:val="24"/>
          <w:szCs w:val="24"/>
        </w:rPr>
        <w:t>M-C</w:t>
      </w:r>
      <w:r w:rsidR="00F31A31" w:rsidRPr="0038500D">
        <w:rPr>
          <w:rFonts w:ascii="Century" w:hAnsi="Century"/>
          <w:sz w:val="24"/>
          <w:szCs w:val="24"/>
        </w:rPr>
        <w:t>SF MΦ</w:t>
      </w:r>
      <w:r w:rsidR="004E14D5">
        <w:rPr>
          <w:rFonts w:ascii="Century" w:hAnsi="Century"/>
          <w:sz w:val="24"/>
          <w:szCs w:val="24"/>
        </w:rPr>
        <w:t xml:space="preserve"> at DIV56.</w:t>
      </w:r>
      <w:r w:rsidR="004E14D5" w:rsidRPr="00177BD1">
        <w:rPr>
          <w:rFonts w:ascii="Century" w:hAnsi="Century"/>
          <w:sz w:val="24"/>
          <w:szCs w:val="24"/>
        </w:rPr>
        <w:t xml:space="preserve"> </w:t>
      </w:r>
      <w:r w:rsidR="004E14D5" w:rsidRPr="009E1C2A">
        <w:rPr>
          <w:rFonts w:ascii="Century" w:hAnsi="Century"/>
          <w:sz w:val="24"/>
          <w:szCs w:val="24"/>
          <w:highlight w:val="yellow"/>
        </w:rPr>
        <w:t>(</w:t>
      </w:r>
      <w:r w:rsidRPr="009E1C2A">
        <w:rPr>
          <w:rFonts w:ascii="Century" w:hAnsi="Century"/>
          <w:sz w:val="24"/>
          <w:szCs w:val="24"/>
          <w:highlight w:val="yellow"/>
        </w:rPr>
        <w:t>D</w:t>
      </w:r>
      <w:r w:rsidR="004E14D5" w:rsidRPr="009E1C2A">
        <w:rPr>
          <w:rFonts w:ascii="Century" w:hAnsi="Century"/>
          <w:sz w:val="24"/>
          <w:szCs w:val="24"/>
          <w:highlight w:val="yellow"/>
        </w:rPr>
        <w:t>)</w:t>
      </w:r>
      <w:r w:rsidR="004E14D5">
        <w:rPr>
          <w:rFonts w:ascii="Century" w:hAnsi="Century"/>
          <w:sz w:val="24"/>
          <w:szCs w:val="24"/>
        </w:rPr>
        <w:t xml:space="preserve"> </w:t>
      </w:r>
      <w:r w:rsidR="004E14D5" w:rsidRPr="007C0497">
        <w:rPr>
          <w:rFonts w:ascii="Century" w:hAnsi="Century"/>
          <w:sz w:val="24"/>
          <w:szCs w:val="24"/>
        </w:rPr>
        <w:t xml:space="preserve">Unpaired t test, t = </w:t>
      </w:r>
      <w:r w:rsidR="004E14D5">
        <w:rPr>
          <w:rFonts w:ascii="Century" w:hAnsi="Century"/>
          <w:sz w:val="24"/>
          <w:szCs w:val="24"/>
        </w:rPr>
        <w:t>1.482</w:t>
      </w:r>
      <w:r w:rsidR="004E14D5" w:rsidRPr="007C0497">
        <w:rPr>
          <w:rFonts w:ascii="Century" w:hAnsi="Century"/>
          <w:sz w:val="24"/>
          <w:szCs w:val="24"/>
        </w:rPr>
        <w:t>, p = 0.</w:t>
      </w:r>
      <w:r w:rsidR="004E14D5">
        <w:rPr>
          <w:rFonts w:ascii="Century" w:hAnsi="Century"/>
          <w:sz w:val="24"/>
          <w:szCs w:val="24"/>
        </w:rPr>
        <w:t>1453.</w:t>
      </w:r>
      <w:r w:rsidR="004E14D5" w:rsidRPr="007C0497">
        <w:rPr>
          <w:rFonts w:ascii="Century" w:hAnsi="Century"/>
          <w:sz w:val="24"/>
          <w:szCs w:val="24"/>
        </w:rPr>
        <w:t xml:space="preserve"> </w:t>
      </w:r>
      <w:r w:rsidR="004E14D5" w:rsidRPr="009E1C2A">
        <w:rPr>
          <w:rFonts w:ascii="Century" w:hAnsi="Century"/>
          <w:sz w:val="24"/>
          <w:szCs w:val="24"/>
          <w:highlight w:val="yellow"/>
        </w:rPr>
        <w:t>(</w:t>
      </w:r>
      <w:r w:rsidRPr="009E1C2A">
        <w:rPr>
          <w:rFonts w:ascii="Century" w:hAnsi="Century"/>
          <w:sz w:val="24"/>
          <w:szCs w:val="24"/>
          <w:highlight w:val="yellow"/>
        </w:rPr>
        <w:t>E</w:t>
      </w:r>
      <w:r w:rsidR="004E14D5" w:rsidRPr="009E1C2A">
        <w:rPr>
          <w:rFonts w:ascii="Century" w:hAnsi="Century"/>
          <w:sz w:val="24"/>
          <w:szCs w:val="24"/>
          <w:highlight w:val="yellow"/>
        </w:rPr>
        <w:t>)</w:t>
      </w:r>
      <w:r w:rsidR="004E14D5" w:rsidRPr="007C0497">
        <w:rPr>
          <w:rFonts w:ascii="Century" w:hAnsi="Century"/>
          <w:sz w:val="24"/>
          <w:szCs w:val="24"/>
        </w:rPr>
        <w:t xml:space="preserve"> Unpaired t test, t = </w:t>
      </w:r>
      <w:r w:rsidR="004E14D5">
        <w:rPr>
          <w:rFonts w:ascii="Century" w:hAnsi="Century"/>
          <w:sz w:val="24"/>
          <w:szCs w:val="24"/>
        </w:rPr>
        <w:t>0.3228</w:t>
      </w:r>
      <w:r w:rsidR="004E14D5" w:rsidRPr="007C0497">
        <w:rPr>
          <w:rFonts w:ascii="Century" w:hAnsi="Century"/>
          <w:sz w:val="24"/>
          <w:szCs w:val="24"/>
        </w:rPr>
        <w:t>, p = 0.</w:t>
      </w:r>
      <w:r w:rsidR="004E14D5">
        <w:rPr>
          <w:rFonts w:ascii="Century" w:hAnsi="Century"/>
          <w:sz w:val="24"/>
          <w:szCs w:val="24"/>
        </w:rPr>
        <w:t>7484</w:t>
      </w:r>
      <w:r w:rsidR="004E14D5" w:rsidRPr="007C0497">
        <w:rPr>
          <w:rFonts w:ascii="Century" w:hAnsi="Century"/>
          <w:sz w:val="24"/>
          <w:szCs w:val="24"/>
        </w:rPr>
        <w:t xml:space="preserve">. </w:t>
      </w:r>
      <w:r w:rsidR="004E14D5" w:rsidRPr="009E1C2A">
        <w:rPr>
          <w:rFonts w:ascii="Century" w:hAnsi="Century"/>
          <w:sz w:val="24"/>
          <w:szCs w:val="24"/>
          <w:highlight w:val="yellow"/>
        </w:rPr>
        <w:t>(</w:t>
      </w:r>
      <w:r w:rsidRPr="009E1C2A">
        <w:rPr>
          <w:rFonts w:ascii="Century" w:hAnsi="Century"/>
          <w:sz w:val="24"/>
          <w:szCs w:val="24"/>
          <w:highlight w:val="yellow"/>
        </w:rPr>
        <w:t>F</w:t>
      </w:r>
      <w:r w:rsidR="004E14D5" w:rsidRPr="009E1C2A">
        <w:rPr>
          <w:rFonts w:ascii="Century" w:hAnsi="Century"/>
          <w:sz w:val="24"/>
          <w:szCs w:val="24"/>
          <w:highlight w:val="yellow"/>
        </w:rPr>
        <w:t>)</w:t>
      </w:r>
      <w:r w:rsidR="004E14D5" w:rsidRPr="007C0497">
        <w:rPr>
          <w:rFonts w:ascii="Century" w:hAnsi="Century"/>
          <w:sz w:val="24"/>
          <w:szCs w:val="24"/>
        </w:rPr>
        <w:t xml:space="preserve"> Unpaired t test, t = </w:t>
      </w:r>
      <w:r w:rsidR="004E14D5">
        <w:rPr>
          <w:rFonts w:ascii="Century" w:hAnsi="Century"/>
          <w:sz w:val="24"/>
          <w:szCs w:val="24"/>
        </w:rPr>
        <w:t>0.1706</w:t>
      </w:r>
      <w:r w:rsidR="004E14D5" w:rsidRPr="007C0497">
        <w:rPr>
          <w:rFonts w:ascii="Century" w:hAnsi="Century"/>
          <w:sz w:val="24"/>
          <w:szCs w:val="24"/>
        </w:rPr>
        <w:t>, p = 0.</w:t>
      </w:r>
      <w:r w:rsidR="004E14D5">
        <w:rPr>
          <w:rFonts w:ascii="Century" w:hAnsi="Century"/>
          <w:sz w:val="24"/>
          <w:szCs w:val="24"/>
        </w:rPr>
        <w:t>8653.</w:t>
      </w:r>
      <w:r w:rsidR="004E14D5" w:rsidRPr="007C0497">
        <w:rPr>
          <w:rFonts w:ascii="Century" w:hAnsi="Century"/>
          <w:sz w:val="24"/>
          <w:szCs w:val="24"/>
        </w:rPr>
        <w:t xml:space="preserve"> </w:t>
      </w:r>
      <w:r w:rsidR="004E14D5" w:rsidRPr="009E1C2A">
        <w:rPr>
          <w:rFonts w:ascii="Century" w:hAnsi="Century"/>
          <w:sz w:val="24"/>
          <w:szCs w:val="24"/>
          <w:highlight w:val="yellow"/>
        </w:rPr>
        <w:t>(</w:t>
      </w:r>
      <w:r w:rsidRPr="009E1C2A">
        <w:rPr>
          <w:rFonts w:ascii="Century" w:hAnsi="Century"/>
          <w:sz w:val="24"/>
          <w:szCs w:val="24"/>
          <w:highlight w:val="yellow"/>
        </w:rPr>
        <w:t>G</w:t>
      </w:r>
      <w:r w:rsidR="004E14D5" w:rsidRPr="009E1C2A">
        <w:rPr>
          <w:rFonts w:ascii="Century" w:hAnsi="Century"/>
          <w:sz w:val="24"/>
          <w:szCs w:val="24"/>
          <w:highlight w:val="yellow"/>
        </w:rPr>
        <w:t>)</w:t>
      </w:r>
      <w:r w:rsidR="004E14D5">
        <w:rPr>
          <w:rFonts w:ascii="Century" w:hAnsi="Century"/>
          <w:sz w:val="24"/>
          <w:szCs w:val="24"/>
        </w:rPr>
        <w:t xml:space="preserve"> </w:t>
      </w:r>
      <w:r w:rsidR="004E14D5" w:rsidRPr="007C0497">
        <w:rPr>
          <w:rFonts w:ascii="Century" w:hAnsi="Century"/>
          <w:sz w:val="24"/>
          <w:szCs w:val="24"/>
        </w:rPr>
        <w:t xml:space="preserve">Unpaired t test, t = </w:t>
      </w:r>
      <w:r w:rsidR="004E14D5">
        <w:rPr>
          <w:rFonts w:ascii="Century" w:hAnsi="Century"/>
          <w:sz w:val="24"/>
          <w:szCs w:val="24"/>
        </w:rPr>
        <w:t>0.9360</w:t>
      </w:r>
      <w:r w:rsidR="004E14D5" w:rsidRPr="007C0497">
        <w:rPr>
          <w:rFonts w:ascii="Century" w:hAnsi="Century"/>
          <w:sz w:val="24"/>
          <w:szCs w:val="24"/>
        </w:rPr>
        <w:t>, p = 0.</w:t>
      </w:r>
      <w:r w:rsidR="004E14D5">
        <w:rPr>
          <w:rFonts w:ascii="Century" w:hAnsi="Century"/>
          <w:sz w:val="24"/>
          <w:szCs w:val="24"/>
        </w:rPr>
        <w:t>3542.</w:t>
      </w:r>
      <w:r w:rsidR="004E14D5" w:rsidRPr="007C0497">
        <w:rPr>
          <w:rFonts w:ascii="Century" w:hAnsi="Century"/>
          <w:sz w:val="24"/>
          <w:szCs w:val="24"/>
        </w:rPr>
        <w:t xml:space="preserve"> </w:t>
      </w:r>
      <w:r w:rsidR="004E14D5" w:rsidRPr="009E1C2A">
        <w:rPr>
          <w:rFonts w:ascii="Century" w:hAnsi="Century"/>
          <w:sz w:val="24"/>
          <w:szCs w:val="24"/>
          <w:highlight w:val="yellow"/>
        </w:rPr>
        <w:t>(</w:t>
      </w:r>
      <w:r w:rsidRPr="009E1C2A">
        <w:rPr>
          <w:rFonts w:ascii="Century" w:hAnsi="Century"/>
          <w:sz w:val="24"/>
          <w:szCs w:val="24"/>
          <w:highlight w:val="yellow"/>
        </w:rPr>
        <w:t>H</w:t>
      </w:r>
      <w:r w:rsidR="004E14D5" w:rsidRPr="009E1C2A">
        <w:rPr>
          <w:rFonts w:ascii="Century" w:hAnsi="Century"/>
          <w:sz w:val="24"/>
          <w:szCs w:val="24"/>
          <w:highlight w:val="yellow"/>
        </w:rPr>
        <w:t>)</w:t>
      </w:r>
      <w:r w:rsidR="004E14D5">
        <w:rPr>
          <w:rFonts w:ascii="Century" w:hAnsi="Century"/>
          <w:sz w:val="24"/>
          <w:szCs w:val="24"/>
        </w:rPr>
        <w:t xml:space="preserve"> </w:t>
      </w:r>
      <w:r w:rsidR="004E14D5" w:rsidRPr="007C0497">
        <w:rPr>
          <w:rFonts w:ascii="Century" w:hAnsi="Century"/>
          <w:sz w:val="24"/>
          <w:szCs w:val="24"/>
        </w:rPr>
        <w:t xml:space="preserve">Unpaired t test, t = </w:t>
      </w:r>
      <w:r w:rsidR="004E14D5">
        <w:rPr>
          <w:rFonts w:ascii="Century" w:hAnsi="Century"/>
          <w:sz w:val="24"/>
          <w:szCs w:val="24"/>
        </w:rPr>
        <w:t>1.184</w:t>
      </w:r>
      <w:r w:rsidR="004E14D5" w:rsidRPr="007C0497">
        <w:rPr>
          <w:rFonts w:ascii="Century" w:hAnsi="Century"/>
          <w:sz w:val="24"/>
          <w:szCs w:val="24"/>
        </w:rPr>
        <w:t>, p = 0.</w:t>
      </w:r>
      <w:r w:rsidR="004E14D5">
        <w:rPr>
          <w:rFonts w:ascii="Century" w:hAnsi="Century"/>
          <w:sz w:val="24"/>
          <w:szCs w:val="24"/>
        </w:rPr>
        <w:t>2428.</w:t>
      </w:r>
      <w:r w:rsidR="004E14D5" w:rsidRPr="007C0497">
        <w:rPr>
          <w:rFonts w:ascii="Century" w:hAnsi="Century"/>
          <w:sz w:val="24"/>
          <w:szCs w:val="24"/>
        </w:rPr>
        <w:t xml:space="preserve"> </w:t>
      </w:r>
      <w:r w:rsidR="005D1FBB" w:rsidRPr="006E4CC7">
        <w:rPr>
          <w:rFonts w:ascii="Century" w:hAnsi="Century"/>
          <w:sz w:val="24"/>
          <w:szCs w:val="24"/>
        </w:rPr>
        <w:t>n(</w:t>
      </w:r>
      <w:r w:rsidR="005D1FBB">
        <w:rPr>
          <w:rFonts w:ascii="Century" w:hAnsi="Century"/>
          <w:sz w:val="24"/>
          <w:szCs w:val="24"/>
        </w:rPr>
        <w:t xml:space="preserve">TD-M-CSF </w:t>
      </w:r>
      <w:r w:rsidR="005D1FBB" w:rsidRPr="00AA7F36">
        <w:rPr>
          <w:rFonts w:ascii="Century" w:hAnsi="Century"/>
          <w:sz w:val="24"/>
          <w:szCs w:val="24"/>
        </w:rPr>
        <w:t>MΦ</w:t>
      </w:r>
      <w:r w:rsidR="005D1FBB" w:rsidRPr="006E4CC7">
        <w:rPr>
          <w:rFonts w:ascii="Century" w:hAnsi="Century"/>
          <w:sz w:val="24"/>
          <w:szCs w:val="24"/>
        </w:rPr>
        <w:t>)=</w:t>
      </w:r>
      <w:r w:rsidR="005D1FBB">
        <w:rPr>
          <w:rFonts w:ascii="Century" w:hAnsi="Century"/>
          <w:sz w:val="24"/>
          <w:szCs w:val="24"/>
        </w:rPr>
        <w:t xml:space="preserve"> 24</w:t>
      </w:r>
      <w:r w:rsidR="005D1FBB" w:rsidRPr="006E4CC7">
        <w:rPr>
          <w:rFonts w:ascii="Century" w:hAnsi="Century"/>
          <w:sz w:val="24"/>
          <w:szCs w:val="24"/>
        </w:rPr>
        <w:t xml:space="preserve"> fields of </w:t>
      </w:r>
      <w:r w:rsidR="005D1FBB">
        <w:rPr>
          <w:rFonts w:ascii="Century" w:hAnsi="Century"/>
          <w:sz w:val="24"/>
          <w:szCs w:val="24"/>
        </w:rPr>
        <w:t>12</w:t>
      </w:r>
      <w:r w:rsidR="005D1FBB" w:rsidRPr="006E4CC7">
        <w:rPr>
          <w:rFonts w:ascii="Century" w:hAnsi="Century"/>
          <w:sz w:val="24"/>
          <w:szCs w:val="24"/>
        </w:rPr>
        <w:t xml:space="preserve"> independent dishes</w:t>
      </w:r>
      <w:r w:rsidR="005D1FBB">
        <w:rPr>
          <w:rFonts w:ascii="Century" w:hAnsi="Century"/>
          <w:sz w:val="24"/>
          <w:szCs w:val="24"/>
        </w:rPr>
        <w:t xml:space="preserve"> from three times differentiations</w:t>
      </w:r>
      <w:r w:rsidR="005D1FBB" w:rsidRPr="006E4CC7">
        <w:rPr>
          <w:rFonts w:ascii="Century" w:hAnsi="Century"/>
          <w:sz w:val="24"/>
          <w:szCs w:val="24"/>
        </w:rPr>
        <w:t xml:space="preserve"> </w:t>
      </w:r>
      <w:r w:rsidR="005D1FBB">
        <w:rPr>
          <w:rFonts w:ascii="Century" w:hAnsi="Century"/>
          <w:sz w:val="24"/>
          <w:szCs w:val="24"/>
        </w:rPr>
        <w:t xml:space="preserve">of two control healthy hiPSC lines each, and </w:t>
      </w:r>
      <w:r w:rsidR="005D1FBB" w:rsidRPr="006E4CC7">
        <w:rPr>
          <w:rFonts w:ascii="Century" w:hAnsi="Century"/>
          <w:sz w:val="24"/>
          <w:szCs w:val="24"/>
        </w:rPr>
        <w:t>n(</w:t>
      </w:r>
      <w:r w:rsidR="005D1FBB">
        <w:rPr>
          <w:rFonts w:ascii="Century" w:hAnsi="Century"/>
          <w:sz w:val="24"/>
          <w:szCs w:val="24"/>
        </w:rPr>
        <w:t xml:space="preserve">ASD-M-CSF </w:t>
      </w:r>
      <w:r w:rsidR="005D1FBB" w:rsidRPr="00AA7F36">
        <w:rPr>
          <w:rFonts w:ascii="Century" w:hAnsi="Century"/>
          <w:sz w:val="24"/>
          <w:szCs w:val="24"/>
        </w:rPr>
        <w:t>MΦ</w:t>
      </w:r>
      <w:r w:rsidR="005D1FBB" w:rsidRPr="006E4CC7">
        <w:rPr>
          <w:rFonts w:ascii="Century" w:hAnsi="Century"/>
          <w:sz w:val="24"/>
          <w:szCs w:val="24"/>
        </w:rPr>
        <w:t>)=</w:t>
      </w:r>
      <w:r w:rsidR="005D1FBB">
        <w:rPr>
          <w:rFonts w:ascii="Century" w:hAnsi="Century"/>
          <w:sz w:val="24"/>
          <w:szCs w:val="24"/>
        </w:rPr>
        <w:t xml:space="preserve"> 23</w:t>
      </w:r>
      <w:r w:rsidR="005D1FBB" w:rsidRPr="006E4CC7">
        <w:rPr>
          <w:rFonts w:ascii="Century" w:hAnsi="Century"/>
          <w:sz w:val="24"/>
          <w:szCs w:val="24"/>
        </w:rPr>
        <w:t xml:space="preserve"> fields of </w:t>
      </w:r>
      <w:r w:rsidR="005D1FBB">
        <w:rPr>
          <w:rFonts w:ascii="Century" w:hAnsi="Century"/>
          <w:sz w:val="24"/>
          <w:szCs w:val="24"/>
        </w:rPr>
        <w:t>11</w:t>
      </w:r>
      <w:r w:rsidR="005D1FBB" w:rsidRPr="006E4CC7">
        <w:rPr>
          <w:rFonts w:ascii="Century" w:hAnsi="Century"/>
          <w:sz w:val="24"/>
          <w:szCs w:val="24"/>
        </w:rPr>
        <w:t xml:space="preserve"> independent dishes</w:t>
      </w:r>
      <w:r w:rsidR="005D1FBB">
        <w:rPr>
          <w:rFonts w:ascii="Century" w:hAnsi="Century"/>
          <w:sz w:val="24"/>
          <w:szCs w:val="24"/>
        </w:rPr>
        <w:t xml:space="preserve"> from three times differentiations</w:t>
      </w:r>
      <w:r w:rsidR="005D1FBB" w:rsidRPr="006E4CC7">
        <w:rPr>
          <w:rFonts w:ascii="Century" w:hAnsi="Century"/>
          <w:sz w:val="24"/>
          <w:szCs w:val="24"/>
        </w:rPr>
        <w:t xml:space="preserve"> </w:t>
      </w:r>
      <w:r w:rsidR="005D1FBB">
        <w:rPr>
          <w:rFonts w:ascii="Century" w:hAnsi="Century"/>
          <w:sz w:val="24"/>
          <w:szCs w:val="24"/>
        </w:rPr>
        <w:t>of two control healthy hiPSC lines each.</w:t>
      </w:r>
    </w:p>
    <w:p w14:paraId="222C7AF1" w14:textId="591D331B" w:rsidR="00A147B8" w:rsidRDefault="009E1C2A" w:rsidP="004E14D5">
      <w:pPr>
        <w:rPr>
          <w:rFonts w:ascii="Century" w:hAnsi="Century"/>
          <w:sz w:val="24"/>
        </w:rPr>
      </w:pPr>
      <w:r>
        <w:rPr>
          <w:noProof/>
        </w:rPr>
        <w:lastRenderedPageBreak/>
        <w:drawing>
          <wp:inline distT="0" distB="0" distL="0" distR="0" wp14:anchorId="5AB913AF" wp14:editId="6CC65F19">
            <wp:extent cx="4999990" cy="8351520"/>
            <wp:effectExtent l="0" t="0" r="0" b="0"/>
            <wp:docPr id="5486573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99990" cy="8351520"/>
                    </a:xfrm>
                    <a:prstGeom prst="rect">
                      <a:avLst/>
                    </a:prstGeom>
                    <a:noFill/>
                    <a:ln>
                      <a:noFill/>
                    </a:ln>
                  </pic:spPr>
                </pic:pic>
              </a:graphicData>
            </a:graphic>
          </wp:inline>
        </w:drawing>
      </w:r>
    </w:p>
    <w:p w14:paraId="43E858F0" w14:textId="77777777" w:rsidR="00A147B8" w:rsidRDefault="00A147B8" w:rsidP="004E14D5">
      <w:pPr>
        <w:rPr>
          <w:rFonts w:ascii="Century" w:hAnsi="Century"/>
          <w:sz w:val="24"/>
        </w:rPr>
      </w:pPr>
    </w:p>
    <w:p w14:paraId="31B8DC1F" w14:textId="32E5CB36" w:rsidR="004E14D5" w:rsidRPr="00AF0752" w:rsidRDefault="004E14D5" w:rsidP="004E14D5">
      <w:pPr>
        <w:rPr>
          <w:rFonts w:ascii="Century" w:hAnsi="Century"/>
          <w:b/>
          <w:bCs/>
          <w:sz w:val="24"/>
          <w:szCs w:val="24"/>
        </w:rPr>
      </w:pPr>
      <w:r w:rsidRPr="00AF0752">
        <w:rPr>
          <w:rFonts w:ascii="Century" w:hAnsi="Century" w:hint="eastAsia"/>
          <w:b/>
          <w:bCs/>
          <w:sz w:val="24"/>
        </w:rPr>
        <w:t>S</w:t>
      </w:r>
      <w:r w:rsidRPr="00AF0752">
        <w:rPr>
          <w:rFonts w:ascii="Century" w:hAnsi="Century"/>
          <w:b/>
          <w:bCs/>
          <w:sz w:val="24"/>
        </w:rPr>
        <w:t xml:space="preserve">upplementary Fig. </w:t>
      </w:r>
      <w:r w:rsidR="00C2718F">
        <w:rPr>
          <w:rFonts w:ascii="Century" w:hAnsi="Century"/>
          <w:b/>
          <w:bCs/>
          <w:sz w:val="24"/>
        </w:rPr>
        <w:t>S</w:t>
      </w:r>
      <w:r w:rsidRPr="00AF0752">
        <w:rPr>
          <w:rFonts w:ascii="Century" w:hAnsi="Century"/>
          <w:b/>
          <w:bCs/>
          <w:sz w:val="24"/>
        </w:rPr>
        <w:t xml:space="preserve">3. </w:t>
      </w:r>
      <w:r w:rsidRPr="00F31A31">
        <w:rPr>
          <w:rFonts w:ascii="Century" w:hAnsi="Century"/>
          <w:b/>
          <w:bCs/>
          <w:sz w:val="24"/>
          <w:szCs w:val="24"/>
        </w:rPr>
        <w:t>ASD-</w:t>
      </w:r>
      <w:r w:rsidR="00F31A31" w:rsidRPr="00F31A31">
        <w:rPr>
          <w:rFonts w:ascii="Century" w:hAnsi="Century"/>
          <w:b/>
          <w:bCs/>
          <w:sz w:val="24"/>
          <w:szCs w:val="24"/>
        </w:rPr>
        <w:t>GM-CSF MΦ</w:t>
      </w:r>
      <w:r w:rsidRPr="00F31A31">
        <w:rPr>
          <w:rFonts w:ascii="Century" w:hAnsi="Century"/>
          <w:b/>
          <w:bCs/>
          <w:sz w:val="24"/>
          <w:szCs w:val="24"/>
        </w:rPr>
        <w:t xml:space="preserve"> have higher expression of pro-inflammatory cytokines compared to TD-</w:t>
      </w:r>
      <w:r w:rsidR="00F31A31" w:rsidRPr="00F31A31">
        <w:rPr>
          <w:rFonts w:ascii="Century" w:hAnsi="Century"/>
          <w:b/>
          <w:bCs/>
          <w:sz w:val="24"/>
          <w:szCs w:val="24"/>
        </w:rPr>
        <w:t>GM-CSF MΦ</w:t>
      </w:r>
      <w:r w:rsidRPr="00F31A31">
        <w:rPr>
          <w:rFonts w:ascii="Century" w:hAnsi="Century"/>
          <w:b/>
          <w:bCs/>
          <w:sz w:val="24"/>
          <w:szCs w:val="24"/>
        </w:rPr>
        <w:t>.</w:t>
      </w:r>
      <w:r w:rsidRPr="00AF0752">
        <w:rPr>
          <w:rFonts w:ascii="Century" w:hAnsi="Century"/>
          <w:b/>
          <w:bCs/>
          <w:sz w:val="24"/>
          <w:szCs w:val="24"/>
        </w:rPr>
        <w:t xml:space="preserve"> </w:t>
      </w:r>
    </w:p>
    <w:p w14:paraId="32C80B41" w14:textId="62E278FF" w:rsidR="004E14D5" w:rsidRDefault="004E14D5" w:rsidP="004E14D5">
      <w:pPr>
        <w:rPr>
          <w:rFonts w:ascii="Century" w:hAnsi="Century"/>
          <w:sz w:val="24"/>
          <w:szCs w:val="24"/>
        </w:rPr>
      </w:pPr>
      <w:r w:rsidRPr="00177BD1">
        <w:rPr>
          <w:rFonts w:ascii="Century" w:hAnsi="Century"/>
          <w:sz w:val="24"/>
          <w:szCs w:val="24"/>
        </w:rPr>
        <w:t xml:space="preserve">(A) Summary of </w:t>
      </w:r>
      <w:r>
        <w:rPr>
          <w:rFonts w:ascii="Century" w:hAnsi="Century"/>
          <w:sz w:val="24"/>
          <w:szCs w:val="24"/>
        </w:rPr>
        <w:t xml:space="preserve">the </w:t>
      </w:r>
      <w:r w:rsidRPr="00177BD1">
        <w:rPr>
          <w:rFonts w:ascii="Century" w:hAnsi="Century"/>
          <w:sz w:val="24"/>
          <w:szCs w:val="24"/>
        </w:rPr>
        <w:t>qRT-PCR analysis of macrophage cultured in neuron</w:t>
      </w:r>
      <w:r w:rsidR="001528EB">
        <w:rPr>
          <w:rFonts w:ascii="Century" w:hAnsi="Century"/>
          <w:sz w:val="24"/>
          <w:szCs w:val="24"/>
        </w:rPr>
        <w:t>al</w:t>
      </w:r>
      <w:r w:rsidRPr="00177BD1">
        <w:rPr>
          <w:rFonts w:ascii="Century" w:hAnsi="Century"/>
          <w:sz w:val="24"/>
          <w:szCs w:val="24"/>
        </w:rPr>
        <w:t xml:space="preserve"> medium. (B) </w:t>
      </w:r>
      <w:r>
        <w:rPr>
          <w:rFonts w:ascii="Century" w:hAnsi="Century"/>
          <w:sz w:val="24"/>
          <w:szCs w:val="24"/>
        </w:rPr>
        <w:t>Gene</w:t>
      </w:r>
      <w:r w:rsidRPr="00177BD1">
        <w:rPr>
          <w:rFonts w:ascii="Century" w:hAnsi="Century"/>
          <w:sz w:val="24"/>
          <w:szCs w:val="24"/>
        </w:rPr>
        <w:t xml:space="preserve"> expression of </w:t>
      </w:r>
      <w:r w:rsidRPr="00AF0752">
        <w:rPr>
          <w:rFonts w:ascii="Century" w:hAnsi="Century"/>
          <w:i/>
          <w:iCs/>
          <w:sz w:val="24"/>
          <w:szCs w:val="24"/>
        </w:rPr>
        <w:t>IL-1α</w:t>
      </w:r>
      <w:r w:rsidRPr="00177BD1">
        <w:rPr>
          <w:rFonts w:ascii="Century" w:hAnsi="Century"/>
          <w:sz w:val="24"/>
          <w:szCs w:val="24"/>
        </w:rPr>
        <w:t xml:space="preserve"> was predominantly higher in ASD-</w:t>
      </w:r>
      <w:r w:rsidR="00F31A31">
        <w:rPr>
          <w:rFonts w:ascii="Century" w:hAnsi="Century"/>
          <w:sz w:val="24"/>
          <w:szCs w:val="24"/>
        </w:rPr>
        <w:t>GM-C</w:t>
      </w:r>
      <w:r w:rsidR="00F31A31" w:rsidRPr="0038500D">
        <w:rPr>
          <w:rFonts w:ascii="Century" w:hAnsi="Century"/>
          <w:sz w:val="24"/>
          <w:szCs w:val="24"/>
        </w:rPr>
        <w:t>SF MΦ</w:t>
      </w:r>
      <w:r w:rsidRPr="00177BD1">
        <w:rPr>
          <w:rFonts w:ascii="Century" w:hAnsi="Century"/>
          <w:sz w:val="24"/>
          <w:szCs w:val="24"/>
        </w:rPr>
        <w:t xml:space="preserve"> compared to TD-</w:t>
      </w:r>
      <w:r w:rsidR="00F31A31">
        <w:rPr>
          <w:rFonts w:ascii="Century" w:hAnsi="Century"/>
          <w:sz w:val="24"/>
          <w:szCs w:val="24"/>
        </w:rPr>
        <w:t>GM-C</w:t>
      </w:r>
      <w:r w:rsidR="00F31A31" w:rsidRPr="0038500D">
        <w:rPr>
          <w:rFonts w:ascii="Century" w:hAnsi="Century"/>
          <w:sz w:val="24"/>
          <w:szCs w:val="24"/>
        </w:rPr>
        <w:t>SF MΦ</w:t>
      </w:r>
      <w:r w:rsidRPr="00177BD1">
        <w:rPr>
          <w:rFonts w:ascii="Century" w:hAnsi="Century"/>
          <w:sz w:val="24"/>
          <w:szCs w:val="24"/>
        </w:rPr>
        <w:t xml:space="preserve"> but no difference was observed in </w:t>
      </w:r>
      <w:r w:rsidRPr="00AF0752">
        <w:rPr>
          <w:rFonts w:ascii="Century" w:hAnsi="Century"/>
          <w:i/>
          <w:iCs/>
          <w:sz w:val="24"/>
          <w:szCs w:val="24"/>
        </w:rPr>
        <w:t>TNF-α</w:t>
      </w:r>
      <w:r w:rsidRPr="00177BD1">
        <w:rPr>
          <w:rFonts w:ascii="Century" w:hAnsi="Century"/>
          <w:sz w:val="24"/>
          <w:szCs w:val="24"/>
        </w:rPr>
        <w:t xml:space="preserve"> (Welch’s t test, t</w:t>
      </w:r>
      <w:r>
        <w:rPr>
          <w:rFonts w:ascii="Century" w:hAnsi="Century"/>
          <w:sz w:val="24"/>
          <w:szCs w:val="24"/>
        </w:rPr>
        <w:t xml:space="preserve"> </w:t>
      </w:r>
      <w:r w:rsidRPr="00177BD1">
        <w:rPr>
          <w:rFonts w:ascii="Century" w:hAnsi="Century"/>
          <w:sz w:val="24"/>
          <w:szCs w:val="24"/>
        </w:rPr>
        <w:t>=</w:t>
      </w:r>
      <w:r>
        <w:rPr>
          <w:rFonts w:ascii="Century" w:hAnsi="Century"/>
          <w:sz w:val="24"/>
          <w:szCs w:val="24"/>
        </w:rPr>
        <w:t xml:space="preserve"> </w:t>
      </w:r>
      <w:r w:rsidRPr="00177BD1">
        <w:rPr>
          <w:rFonts w:ascii="Century" w:hAnsi="Century"/>
          <w:sz w:val="24"/>
          <w:szCs w:val="24"/>
        </w:rPr>
        <w:t>1.10, p</w:t>
      </w:r>
      <w:r>
        <w:rPr>
          <w:rFonts w:ascii="Century" w:hAnsi="Century"/>
          <w:sz w:val="24"/>
          <w:szCs w:val="24"/>
        </w:rPr>
        <w:t xml:space="preserve"> </w:t>
      </w:r>
      <w:r w:rsidRPr="00177BD1">
        <w:rPr>
          <w:rFonts w:ascii="Century" w:hAnsi="Century"/>
          <w:sz w:val="24"/>
          <w:szCs w:val="24"/>
        </w:rPr>
        <w:t>=</w:t>
      </w:r>
      <w:r>
        <w:rPr>
          <w:rFonts w:ascii="Century" w:hAnsi="Century"/>
          <w:sz w:val="24"/>
          <w:szCs w:val="24"/>
        </w:rPr>
        <w:t xml:space="preserve"> </w:t>
      </w:r>
      <w:r w:rsidRPr="00177BD1">
        <w:rPr>
          <w:rFonts w:ascii="Century" w:hAnsi="Century"/>
          <w:sz w:val="24"/>
          <w:szCs w:val="24"/>
        </w:rPr>
        <w:t>0.32</w:t>
      </w:r>
      <w:r>
        <w:rPr>
          <w:rFonts w:ascii="Century" w:hAnsi="Century"/>
          <w:sz w:val="24"/>
          <w:szCs w:val="24"/>
        </w:rPr>
        <w:t xml:space="preserve">; </w:t>
      </w:r>
      <w:r w:rsidRPr="00AF0752">
        <w:rPr>
          <w:rFonts w:ascii="Century" w:hAnsi="Century"/>
          <w:i/>
          <w:iCs/>
          <w:sz w:val="24"/>
          <w:szCs w:val="24"/>
        </w:rPr>
        <w:t>TNF-α</w:t>
      </w:r>
      <w:r w:rsidRPr="00AF0752">
        <w:rPr>
          <w:rFonts w:ascii="Century" w:hAnsi="Century"/>
          <w:sz w:val="24"/>
          <w:szCs w:val="24"/>
        </w:rPr>
        <w:t xml:space="preserve">, </w:t>
      </w:r>
      <w:r w:rsidRPr="00177BD1">
        <w:rPr>
          <w:rFonts w:ascii="Century" w:hAnsi="Century"/>
          <w:sz w:val="24"/>
          <w:szCs w:val="24"/>
        </w:rPr>
        <w:t>and t</w:t>
      </w:r>
      <w:r>
        <w:rPr>
          <w:rFonts w:ascii="Century" w:hAnsi="Century"/>
          <w:sz w:val="24"/>
          <w:szCs w:val="24"/>
        </w:rPr>
        <w:t xml:space="preserve"> </w:t>
      </w:r>
      <w:r w:rsidRPr="00177BD1">
        <w:rPr>
          <w:rFonts w:ascii="Century" w:hAnsi="Century"/>
          <w:sz w:val="24"/>
          <w:szCs w:val="24"/>
        </w:rPr>
        <w:t>=</w:t>
      </w:r>
      <w:r>
        <w:rPr>
          <w:rFonts w:ascii="Century" w:hAnsi="Century"/>
          <w:sz w:val="24"/>
          <w:szCs w:val="24"/>
        </w:rPr>
        <w:t xml:space="preserve"> </w:t>
      </w:r>
      <w:r w:rsidRPr="00177BD1">
        <w:rPr>
          <w:rFonts w:ascii="Century" w:hAnsi="Century"/>
          <w:sz w:val="24"/>
          <w:szCs w:val="24"/>
        </w:rPr>
        <w:t>3.07, p</w:t>
      </w:r>
      <w:r>
        <w:rPr>
          <w:rFonts w:ascii="Century" w:hAnsi="Century"/>
          <w:sz w:val="24"/>
          <w:szCs w:val="24"/>
        </w:rPr>
        <w:t xml:space="preserve"> </w:t>
      </w:r>
      <w:r w:rsidRPr="00177BD1">
        <w:rPr>
          <w:rFonts w:ascii="Century" w:hAnsi="Century"/>
          <w:sz w:val="24"/>
          <w:szCs w:val="24"/>
        </w:rPr>
        <w:t>=</w:t>
      </w:r>
      <w:r>
        <w:rPr>
          <w:rFonts w:ascii="Century" w:hAnsi="Century"/>
          <w:sz w:val="24"/>
          <w:szCs w:val="24"/>
        </w:rPr>
        <w:t xml:space="preserve"> </w:t>
      </w:r>
      <w:r w:rsidRPr="00177BD1">
        <w:rPr>
          <w:rFonts w:ascii="Century" w:hAnsi="Century"/>
          <w:sz w:val="24"/>
          <w:szCs w:val="24"/>
        </w:rPr>
        <w:t>0.03</w:t>
      </w:r>
      <w:r>
        <w:rPr>
          <w:rFonts w:ascii="Century" w:hAnsi="Century"/>
          <w:sz w:val="24"/>
          <w:szCs w:val="24"/>
        </w:rPr>
        <w:t xml:space="preserve">; </w:t>
      </w:r>
      <w:r w:rsidRPr="00AF0752">
        <w:rPr>
          <w:rFonts w:ascii="Century" w:hAnsi="Century"/>
          <w:i/>
          <w:iCs/>
          <w:sz w:val="24"/>
          <w:szCs w:val="24"/>
        </w:rPr>
        <w:t>IL-1α</w:t>
      </w:r>
      <w:r w:rsidRPr="00177BD1">
        <w:rPr>
          <w:rFonts w:ascii="Century" w:hAnsi="Century"/>
          <w:sz w:val="24"/>
          <w:szCs w:val="24"/>
        </w:rPr>
        <w:t>).</w:t>
      </w:r>
    </w:p>
    <w:p w14:paraId="3F64951B" w14:textId="603CDDA6" w:rsidR="004E14D5" w:rsidRPr="00AF0752" w:rsidRDefault="004E14D5" w:rsidP="004E14D5">
      <w:pPr>
        <w:rPr>
          <w:rFonts w:ascii="Century" w:hAnsi="Century"/>
          <w:sz w:val="24"/>
          <w:szCs w:val="24"/>
        </w:rPr>
      </w:pPr>
    </w:p>
    <w:p w14:paraId="2B150ADC" w14:textId="46A36414" w:rsidR="004E14D5" w:rsidRDefault="00DD2955">
      <w:r>
        <w:rPr>
          <w:noProof/>
        </w:rPr>
        <w:drawing>
          <wp:inline distT="0" distB="0" distL="0" distR="0" wp14:anchorId="2EA1F7D4" wp14:editId="24AF5AEF">
            <wp:extent cx="4201478" cy="4679508"/>
            <wp:effectExtent l="0" t="0" r="8890" b="6985"/>
            <wp:docPr id="115381021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8405" cy="4687223"/>
                    </a:xfrm>
                    <a:prstGeom prst="rect">
                      <a:avLst/>
                    </a:prstGeom>
                    <a:noFill/>
                    <a:ln>
                      <a:noFill/>
                    </a:ln>
                  </pic:spPr>
                </pic:pic>
              </a:graphicData>
            </a:graphic>
          </wp:inline>
        </w:drawing>
      </w:r>
    </w:p>
    <w:p w14:paraId="1781FC88" w14:textId="77777777" w:rsidR="00A114B5" w:rsidRDefault="00A114B5"/>
    <w:p w14:paraId="3304BA02" w14:textId="66A623DB" w:rsidR="00A114B5" w:rsidRDefault="001D3B9A">
      <w:r w:rsidRPr="00B66CEB">
        <w:rPr>
          <w:rFonts w:ascii="Century" w:hAnsi="Century"/>
          <w:b/>
          <w:bCs/>
          <w:sz w:val="24"/>
        </w:rPr>
        <w:t xml:space="preserve">Supplementary Fig. </w:t>
      </w:r>
      <w:r>
        <w:rPr>
          <w:rFonts w:ascii="Century" w:hAnsi="Century"/>
          <w:b/>
          <w:bCs/>
          <w:sz w:val="24"/>
        </w:rPr>
        <w:t>S4</w:t>
      </w:r>
      <w:r w:rsidRPr="00B66CEB">
        <w:rPr>
          <w:rFonts w:ascii="Century" w:hAnsi="Century"/>
          <w:b/>
          <w:bCs/>
          <w:sz w:val="24"/>
        </w:rPr>
        <w:t xml:space="preserve">. </w:t>
      </w:r>
      <w:r>
        <w:rPr>
          <w:rFonts w:ascii="Century" w:hAnsi="Century"/>
          <w:b/>
          <w:bCs/>
          <w:sz w:val="24"/>
        </w:rPr>
        <w:t xml:space="preserve">Expression of cytokine receptors in </w:t>
      </w:r>
      <w:r w:rsidRPr="00177BD1">
        <w:rPr>
          <w:rFonts w:ascii="Century" w:hAnsi="Century"/>
          <w:b/>
          <w:bCs/>
          <w:sz w:val="24"/>
          <w:szCs w:val="24"/>
        </w:rPr>
        <w:t>hiPSC-derived neurons</w:t>
      </w:r>
      <w:r w:rsidR="00A359C6">
        <w:rPr>
          <w:rFonts w:ascii="Century" w:hAnsi="Century"/>
          <w:b/>
          <w:bCs/>
          <w:sz w:val="24"/>
          <w:szCs w:val="24"/>
        </w:rPr>
        <w:t>.</w:t>
      </w:r>
    </w:p>
    <w:p w14:paraId="38BDE93D" w14:textId="342BA344" w:rsidR="00161436" w:rsidRDefault="00161436">
      <w:pPr>
        <w:rPr>
          <w:rFonts w:ascii="Century" w:hAnsi="Century"/>
          <w:sz w:val="24"/>
        </w:rPr>
      </w:pPr>
      <w:r>
        <w:rPr>
          <w:rFonts w:ascii="Century" w:hAnsi="Century"/>
          <w:sz w:val="24"/>
        </w:rPr>
        <w:t xml:space="preserve">Immunocytochemistry of </w:t>
      </w:r>
      <w:r w:rsidRPr="00B66CEB">
        <w:rPr>
          <w:rFonts w:ascii="Century" w:hAnsi="Century"/>
          <w:sz w:val="24"/>
        </w:rPr>
        <w:t xml:space="preserve">(A) </w:t>
      </w:r>
      <w:r>
        <w:rPr>
          <w:rFonts w:ascii="Century" w:hAnsi="Century"/>
          <w:sz w:val="24"/>
        </w:rPr>
        <w:t xml:space="preserve">IL-1 receptor 1 and </w:t>
      </w:r>
      <w:r w:rsidRPr="00B66CEB">
        <w:rPr>
          <w:rFonts w:ascii="Century" w:hAnsi="Century"/>
          <w:sz w:val="24"/>
        </w:rPr>
        <w:t>(</w:t>
      </w:r>
      <w:r>
        <w:rPr>
          <w:rFonts w:ascii="Century" w:hAnsi="Century"/>
          <w:sz w:val="24"/>
        </w:rPr>
        <w:t>C</w:t>
      </w:r>
      <w:r w:rsidRPr="00B66CEB">
        <w:rPr>
          <w:rFonts w:ascii="Century" w:hAnsi="Century"/>
          <w:sz w:val="24"/>
        </w:rPr>
        <w:t>)</w:t>
      </w:r>
      <w:r>
        <w:rPr>
          <w:rFonts w:ascii="Century" w:hAnsi="Century"/>
          <w:sz w:val="24"/>
        </w:rPr>
        <w:t xml:space="preserve"> TNF receptor 1, and</w:t>
      </w:r>
      <w:r w:rsidRPr="00161436">
        <w:rPr>
          <w:rFonts w:ascii="Century" w:hAnsi="Century"/>
          <w:sz w:val="24"/>
          <w:szCs w:val="24"/>
        </w:rPr>
        <w:t xml:space="preserve"> </w:t>
      </w:r>
      <w:r>
        <w:rPr>
          <w:rFonts w:ascii="Century" w:hAnsi="Century"/>
          <w:sz w:val="24"/>
          <w:szCs w:val="24"/>
        </w:rPr>
        <w:t>gene</w:t>
      </w:r>
      <w:r w:rsidRPr="00177BD1">
        <w:rPr>
          <w:rFonts w:ascii="Century" w:hAnsi="Century"/>
          <w:sz w:val="24"/>
          <w:szCs w:val="24"/>
        </w:rPr>
        <w:t xml:space="preserve"> expression of</w:t>
      </w:r>
      <w:r>
        <w:rPr>
          <w:rFonts w:ascii="Century" w:hAnsi="Century"/>
          <w:sz w:val="24"/>
        </w:rPr>
        <w:t xml:space="preserve"> </w:t>
      </w:r>
      <w:r w:rsidRPr="00B66CEB">
        <w:rPr>
          <w:rFonts w:ascii="Century" w:hAnsi="Century"/>
          <w:sz w:val="24"/>
        </w:rPr>
        <w:t>(</w:t>
      </w:r>
      <w:r>
        <w:rPr>
          <w:rFonts w:ascii="Century" w:hAnsi="Century"/>
          <w:sz w:val="24"/>
        </w:rPr>
        <w:t>B</w:t>
      </w:r>
      <w:r w:rsidRPr="00B66CEB">
        <w:rPr>
          <w:rFonts w:ascii="Century" w:hAnsi="Century"/>
          <w:sz w:val="24"/>
        </w:rPr>
        <w:t>)</w:t>
      </w:r>
      <w:r w:rsidRPr="00177BD1">
        <w:rPr>
          <w:rFonts w:ascii="Century" w:hAnsi="Century"/>
          <w:sz w:val="24"/>
          <w:szCs w:val="24"/>
        </w:rPr>
        <w:t xml:space="preserve"> </w:t>
      </w:r>
      <w:r w:rsidRPr="00AF0752">
        <w:rPr>
          <w:rFonts w:ascii="Century" w:hAnsi="Century"/>
          <w:i/>
          <w:iCs/>
          <w:sz w:val="24"/>
          <w:szCs w:val="24"/>
        </w:rPr>
        <w:t>IL-1</w:t>
      </w:r>
      <w:r>
        <w:rPr>
          <w:rFonts w:ascii="Century" w:hAnsi="Century"/>
          <w:i/>
          <w:iCs/>
          <w:sz w:val="24"/>
          <w:szCs w:val="24"/>
        </w:rPr>
        <w:t xml:space="preserve">R1 </w:t>
      </w:r>
      <w:r>
        <w:rPr>
          <w:rFonts w:ascii="Century" w:hAnsi="Century"/>
          <w:sz w:val="24"/>
        </w:rPr>
        <w:t xml:space="preserve">and </w:t>
      </w:r>
      <w:r w:rsidRPr="00B66CEB">
        <w:rPr>
          <w:rFonts w:ascii="Century" w:hAnsi="Century"/>
          <w:sz w:val="24"/>
        </w:rPr>
        <w:t>(</w:t>
      </w:r>
      <w:r>
        <w:rPr>
          <w:rFonts w:ascii="Century" w:hAnsi="Century"/>
          <w:sz w:val="24"/>
        </w:rPr>
        <w:t>D</w:t>
      </w:r>
      <w:r w:rsidRPr="00B66CEB">
        <w:rPr>
          <w:rFonts w:ascii="Century" w:hAnsi="Century"/>
          <w:sz w:val="24"/>
        </w:rPr>
        <w:t>)</w:t>
      </w:r>
      <w:r>
        <w:rPr>
          <w:rFonts w:ascii="Century" w:hAnsi="Century"/>
          <w:sz w:val="24"/>
        </w:rPr>
        <w:t xml:space="preserve"> </w:t>
      </w:r>
      <w:r>
        <w:rPr>
          <w:rFonts w:ascii="Century" w:hAnsi="Century"/>
          <w:i/>
          <w:iCs/>
          <w:sz w:val="24"/>
          <w:szCs w:val="24"/>
        </w:rPr>
        <w:t>TNFR1</w:t>
      </w:r>
      <w:r w:rsidRPr="00B66CEB">
        <w:rPr>
          <w:rFonts w:ascii="Century" w:hAnsi="Century"/>
          <w:sz w:val="24"/>
        </w:rPr>
        <w:t xml:space="preserve"> </w:t>
      </w:r>
      <w:r>
        <w:rPr>
          <w:rFonts w:ascii="Century" w:hAnsi="Century"/>
          <w:sz w:val="24"/>
        </w:rPr>
        <w:t>of hiPSCs-derived neurons at DIV28. Scale ba</w:t>
      </w:r>
      <w:r w:rsidRPr="001E1D7F">
        <w:rPr>
          <w:rFonts w:ascii="Century" w:hAnsi="Century"/>
          <w:sz w:val="24"/>
        </w:rPr>
        <w:t xml:space="preserve">r: </w:t>
      </w:r>
      <w:r>
        <w:rPr>
          <w:rFonts w:ascii="Century" w:hAnsi="Century"/>
          <w:sz w:val="24"/>
        </w:rPr>
        <w:t>3</w:t>
      </w:r>
      <w:r w:rsidRPr="001E1D7F">
        <w:rPr>
          <w:rFonts w:ascii="Century" w:hAnsi="Century"/>
          <w:sz w:val="24"/>
        </w:rPr>
        <w:t>0</w:t>
      </w:r>
      <w:r w:rsidR="001528EB">
        <w:rPr>
          <w:rFonts w:ascii="Century" w:hAnsi="Century"/>
          <w:sz w:val="24"/>
        </w:rPr>
        <w:t xml:space="preserve"> </w:t>
      </w:r>
      <w:r w:rsidRPr="0012385D">
        <w:rPr>
          <w:rFonts w:ascii="Century" w:hAnsi="Century"/>
          <w:sz w:val="24"/>
        </w:rPr>
        <w:t>μm</w:t>
      </w:r>
      <w:r>
        <w:rPr>
          <w:rFonts w:ascii="Century" w:hAnsi="Century"/>
          <w:sz w:val="24"/>
        </w:rPr>
        <w:t>. No difference was observed between two hiPS cell lines (unpaired t-test,</w:t>
      </w:r>
      <w:r w:rsidR="004879B3">
        <w:rPr>
          <w:rFonts w:ascii="Century" w:hAnsi="Century"/>
          <w:sz w:val="24"/>
        </w:rPr>
        <w:t xml:space="preserve"> t=0.612, p=0.558; </w:t>
      </w:r>
      <w:r w:rsidR="004879B3" w:rsidRPr="00AF0752">
        <w:rPr>
          <w:rFonts w:ascii="Century" w:hAnsi="Century"/>
          <w:i/>
          <w:iCs/>
          <w:sz w:val="24"/>
          <w:szCs w:val="24"/>
        </w:rPr>
        <w:t>IL-1</w:t>
      </w:r>
      <w:r w:rsidR="004879B3">
        <w:rPr>
          <w:rFonts w:ascii="Century" w:hAnsi="Century"/>
          <w:i/>
          <w:iCs/>
          <w:sz w:val="24"/>
          <w:szCs w:val="24"/>
        </w:rPr>
        <w:t xml:space="preserve">R1, </w:t>
      </w:r>
      <w:r w:rsidR="004879B3">
        <w:rPr>
          <w:rFonts w:ascii="Century" w:hAnsi="Century"/>
          <w:sz w:val="24"/>
        </w:rPr>
        <w:t xml:space="preserve">and t=1.11, p=0.298; </w:t>
      </w:r>
      <w:r w:rsidR="004879B3">
        <w:rPr>
          <w:rFonts w:ascii="Century" w:hAnsi="Century"/>
          <w:i/>
          <w:iCs/>
          <w:sz w:val="24"/>
          <w:szCs w:val="24"/>
        </w:rPr>
        <w:t>TNFR1</w:t>
      </w:r>
      <w:r>
        <w:rPr>
          <w:rFonts w:ascii="Century" w:hAnsi="Century"/>
          <w:sz w:val="24"/>
        </w:rPr>
        <w:t>)</w:t>
      </w:r>
      <w:r w:rsidR="004879B3">
        <w:rPr>
          <w:rFonts w:ascii="Century" w:hAnsi="Century"/>
          <w:sz w:val="24"/>
        </w:rPr>
        <w:t>.</w:t>
      </w:r>
    </w:p>
    <w:p w14:paraId="19AF5B00" w14:textId="77777777" w:rsidR="001D3B9A" w:rsidRDefault="001D3B9A"/>
    <w:p w14:paraId="080F14BE" w14:textId="1DA4417E" w:rsidR="00A359C6" w:rsidRDefault="0056486D">
      <w:r>
        <w:rPr>
          <w:noProof/>
        </w:rPr>
        <w:drawing>
          <wp:inline distT="0" distB="0" distL="0" distR="0" wp14:anchorId="51D6B005" wp14:editId="241EB0A0">
            <wp:extent cx="5400040" cy="4343400"/>
            <wp:effectExtent l="0" t="0" r="0" b="0"/>
            <wp:docPr id="21176112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4343400"/>
                    </a:xfrm>
                    <a:prstGeom prst="rect">
                      <a:avLst/>
                    </a:prstGeom>
                    <a:noFill/>
                    <a:ln>
                      <a:noFill/>
                    </a:ln>
                  </pic:spPr>
                </pic:pic>
              </a:graphicData>
            </a:graphic>
          </wp:inline>
        </w:drawing>
      </w:r>
    </w:p>
    <w:p w14:paraId="15D44A09" w14:textId="77777777" w:rsidR="00A359C6" w:rsidRDefault="00A359C6"/>
    <w:p w14:paraId="329965A0" w14:textId="77777777" w:rsidR="00D903AF" w:rsidRDefault="001D3B9A">
      <w:pPr>
        <w:rPr>
          <w:rFonts w:ascii="Century" w:hAnsi="Century"/>
          <w:b/>
          <w:bCs/>
          <w:sz w:val="24"/>
          <w:szCs w:val="24"/>
        </w:rPr>
      </w:pPr>
      <w:r w:rsidRPr="00B66CEB">
        <w:rPr>
          <w:rFonts w:ascii="Century" w:hAnsi="Century"/>
          <w:b/>
          <w:bCs/>
          <w:sz w:val="24"/>
        </w:rPr>
        <w:t>Supplementary</w:t>
      </w:r>
      <w:r w:rsidRPr="00D8028C">
        <w:rPr>
          <w:rFonts w:ascii="Century" w:hAnsi="Century"/>
          <w:b/>
          <w:bCs/>
          <w:sz w:val="24"/>
        </w:rPr>
        <w:t xml:space="preserve"> Fig. 5. Administration experiment of neutralizing antibodies of TNF-α and IL-1α with </w:t>
      </w:r>
      <w:r w:rsidRPr="009A10C6">
        <w:rPr>
          <w:rFonts w:ascii="Century" w:hAnsi="Century"/>
          <w:b/>
          <w:bCs/>
          <w:sz w:val="24"/>
        </w:rPr>
        <w:t>TD-</w:t>
      </w:r>
      <w:r w:rsidRPr="009A10C6">
        <w:rPr>
          <w:rFonts w:ascii="Century" w:hAnsi="Century"/>
          <w:b/>
          <w:bCs/>
          <w:sz w:val="24"/>
          <w:szCs w:val="24"/>
        </w:rPr>
        <w:t>GM-CSF MΦ</w:t>
      </w:r>
      <w:r w:rsidR="00D903AF">
        <w:rPr>
          <w:rFonts w:ascii="Century" w:hAnsi="Century"/>
          <w:b/>
          <w:bCs/>
          <w:sz w:val="24"/>
          <w:szCs w:val="24"/>
        </w:rPr>
        <w:t>.</w:t>
      </w:r>
    </w:p>
    <w:p w14:paraId="246306F5" w14:textId="3580C698" w:rsidR="00AA2FB9" w:rsidRPr="00C46EC8" w:rsidRDefault="004D7617" w:rsidP="0058196C">
      <w:pPr>
        <w:rPr>
          <w:rFonts w:ascii="Century" w:hAnsi="Century"/>
          <w:sz w:val="24"/>
          <w:szCs w:val="24"/>
        </w:rPr>
      </w:pPr>
      <w:r>
        <w:rPr>
          <w:rFonts w:ascii="Century" w:hAnsi="Century"/>
          <w:sz w:val="24"/>
        </w:rPr>
        <w:t>T</w:t>
      </w:r>
      <w:r w:rsidR="00D903AF">
        <w:rPr>
          <w:rFonts w:ascii="Century" w:hAnsi="Century"/>
          <w:sz w:val="24"/>
        </w:rPr>
        <w:t>he administration experiment of neutralizing antibodie</w:t>
      </w:r>
      <w:r>
        <w:rPr>
          <w:rFonts w:ascii="Century" w:hAnsi="Century"/>
          <w:sz w:val="24"/>
        </w:rPr>
        <w:t>s</w:t>
      </w:r>
      <w:r w:rsidR="00D903AF">
        <w:rPr>
          <w:rFonts w:ascii="Century" w:hAnsi="Century"/>
          <w:sz w:val="24"/>
        </w:rPr>
        <w:t>;</w:t>
      </w:r>
      <w:r>
        <w:rPr>
          <w:rFonts w:ascii="Century" w:hAnsi="Century"/>
          <w:sz w:val="24"/>
        </w:rPr>
        <w:t xml:space="preserve"> neurons were co-cultured with </w:t>
      </w:r>
      <w:r w:rsidRPr="00177BD1">
        <w:rPr>
          <w:rFonts w:ascii="Century" w:hAnsi="Century"/>
          <w:sz w:val="24"/>
          <w:szCs w:val="24"/>
        </w:rPr>
        <w:t>TD-</w:t>
      </w:r>
      <w:r>
        <w:rPr>
          <w:rFonts w:ascii="Century" w:hAnsi="Century"/>
          <w:sz w:val="24"/>
          <w:szCs w:val="24"/>
        </w:rPr>
        <w:t>GM-C</w:t>
      </w:r>
      <w:r w:rsidRPr="0038500D">
        <w:rPr>
          <w:rFonts w:ascii="Century" w:hAnsi="Century"/>
          <w:sz w:val="24"/>
          <w:szCs w:val="24"/>
        </w:rPr>
        <w:t>SF MΦ</w:t>
      </w:r>
      <w:r>
        <w:rPr>
          <w:rFonts w:ascii="Century" w:hAnsi="Century"/>
          <w:sz w:val="24"/>
          <w:szCs w:val="24"/>
        </w:rPr>
        <w:t xml:space="preserve"> from three participants and </w:t>
      </w:r>
      <w:r w:rsidRPr="00177BD1">
        <w:rPr>
          <w:rFonts w:ascii="Century" w:hAnsi="Century"/>
          <w:sz w:val="24"/>
          <w:szCs w:val="24"/>
        </w:rPr>
        <w:t>simultaneous administration of neutralizing antibodies</w:t>
      </w:r>
      <w:r>
        <w:rPr>
          <w:rFonts w:ascii="Century" w:hAnsi="Century"/>
          <w:sz w:val="24"/>
          <w:szCs w:val="24"/>
        </w:rPr>
        <w:t xml:space="preserve"> for</w:t>
      </w:r>
      <w:r>
        <w:rPr>
          <w:rFonts w:ascii="Century" w:hAnsi="Century"/>
          <w:sz w:val="24"/>
        </w:rPr>
        <w:t xml:space="preserve"> </w:t>
      </w:r>
      <w:r w:rsidRPr="00D428B2">
        <w:rPr>
          <w:rFonts w:ascii="Century" w:hAnsi="Century"/>
          <w:sz w:val="24"/>
        </w:rPr>
        <w:t>TNF-α</w:t>
      </w:r>
      <w:r>
        <w:rPr>
          <w:rFonts w:ascii="Century" w:hAnsi="Century"/>
          <w:sz w:val="24"/>
        </w:rPr>
        <w:t xml:space="preserve"> and </w:t>
      </w:r>
      <w:r w:rsidRPr="00D428B2">
        <w:rPr>
          <w:rFonts w:ascii="Century" w:hAnsi="Century"/>
          <w:sz w:val="24"/>
        </w:rPr>
        <w:t>IL-1α</w:t>
      </w:r>
      <w:r>
        <w:rPr>
          <w:rFonts w:ascii="Century" w:hAnsi="Century"/>
          <w:sz w:val="24"/>
        </w:rPr>
        <w:t xml:space="preserve"> or </w:t>
      </w:r>
      <w:r w:rsidRPr="00697815">
        <w:rPr>
          <w:rFonts w:ascii="Century" w:hAnsi="Century"/>
          <w:sz w:val="24"/>
          <w:szCs w:val="24"/>
        </w:rPr>
        <w:t>corresponding isotype antibodies</w:t>
      </w:r>
      <w:r>
        <w:rPr>
          <w:rFonts w:ascii="Century" w:hAnsi="Century"/>
          <w:sz w:val="24"/>
          <w:szCs w:val="24"/>
        </w:rPr>
        <w:t xml:space="preserve"> (IgG)</w:t>
      </w:r>
      <w:r>
        <w:rPr>
          <w:rFonts w:ascii="Century" w:hAnsi="Century"/>
          <w:sz w:val="24"/>
        </w:rPr>
        <w:t xml:space="preserve"> </w:t>
      </w:r>
      <w:r w:rsidRPr="00697815">
        <w:rPr>
          <w:rFonts w:ascii="Century" w:hAnsi="Century"/>
          <w:sz w:val="24"/>
          <w:szCs w:val="24"/>
        </w:rPr>
        <w:t>at a concentration o</w:t>
      </w:r>
      <w:r w:rsidRPr="002B7F43">
        <w:rPr>
          <w:rFonts w:ascii="Century" w:hAnsi="Century"/>
          <w:sz w:val="24"/>
          <w:szCs w:val="24"/>
        </w:rPr>
        <w:t>f</w:t>
      </w:r>
      <w:r>
        <w:rPr>
          <w:rFonts w:ascii="Century" w:hAnsi="Century"/>
          <w:sz w:val="24"/>
          <w:szCs w:val="24"/>
        </w:rPr>
        <w:t xml:space="preserve"> 100</w:t>
      </w:r>
      <w:r w:rsidR="00A75A69">
        <w:rPr>
          <w:rFonts w:ascii="Century" w:hAnsi="Century"/>
          <w:sz w:val="24"/>
          <w:szCs w:val="24"/>
        </w:rPr>
        <w:t xml:space="preserve"> </w:t>
      </w:r>
      <w:r>
        <w:rPr>
          <w:rFonts w:ascii="Century" w:hAnsi="Century"/>
          <w:sz w:val="24"/>
          <w:szCs w:val="24"/>
        </w:rPr>
        <w:t>ng/ml or</w:t>
      </w:r>
      <w:r w:rsidRPr="002B7F43">
        <w:rPr>
          <w:rFonts w:ascii="Century" w:hAnsi="Century"/>
          <w:sz w:val="24"/>
          <w:szCs w:val="24"/>
        </w:rPr>
        <w:t xml:space="preserve"> 1</w:t>
      </w:r>
      <w:r w:rsidR="00A75A69">
        <w:rPr>
          <w:rFonts w:ascii="Century" w:hAnsi="Century"/>
          <w:sz w:val="24"/>
          <w:szCs w:val="24"/>
        </w:rPr>
        <w:t xml:space="preserve"> </w:t>
      </w:r>
      <w:r w:rsidRPr="002B7F43">
        <w:rPr>
          <w:rFonts w:ascii="Century" w:hAnsi="Century"/>
          <w:sz w:val="24"/>
          <w:szCs w:val="24"/>
        </w:rPr>
        <w:t>μg/ml</w:t>
      </w:r>
      <w:r>
        <w:rPr>
          <w:rFonts w:ascii="Century" w:hAnsi="Century"/>
          <w:sz w:val="24"/>
        </w:rPr>
        <w:t>.</w:t>
      </w:r>
      <w:r>
        <w:t xml:space="preserve"> </w:t>
      </w:r>
      <w:r w:rsidR="00D903AF" w:rsidRPr="007C0497">
        <w:rPr>
          <w:rFonts w:ascii="Century" w:hAnsi="Century" w:hint="eastAsia"/>
          <w:color w:val="000000" w:themeColor="text1"/>
          <w:sz w:val="24"/>
        </w:rPr>
        <w:t>(</w:t>
      </w:r>
      <w:r>
        <w:rPr>
          <w:rFonts w:ascii="Century" w:hAnsi="Century"/>
          <w:color w:val="000000" w:themeColor="text1"/>
          <w:sz w:val="24"/>
        </w:rPr>
        <w:t>A</w:t>
      </w:r>
      <w:r w:rsidR="00D903AF" w:rsidRPr="007C0497">
        <w:rPr>
          <w:rFonts w:ascii="Century" w:hAnsi="Century"/>
          <w:color w:val="000000" w:themeColor="text1"/>
          <w:sz w:val="24"/>
        </w:rPr>
        <w:t>-</w:t>
      </w:r>
      <w:r>
        <w:rPr>
          <w:rFonts w:ascii="Century" w:hAnsi="Century"/>
          <w:color w:val="000000" w:themeColor="text1"/>
          <w:sz w:val="24"/>
        </w:rPr>
        <w:t>E</w:t>
      </w:r>
      <w:r w:rsidR="00D903AF" w:rsidRPr="007C0497">
        <w:rPr>
          <w:rFonts w:ascii="Century" w:hAnsi="Century"/>
          <w:color w:val="000000" w:themeColor="text1"/>
          <w:sz w:val="24"/>
        </w:rPr>
        <w:t>)</w:t>
      </w:r>
      <w:r w:rsidR="00D903AF" w:rsidRPr="007C0497">
        <w:rPr>
          <w:rFonts w:ascii="Century" w:hAnsi="Century" w:hint="eastAsia"/>
          <w:color w:val="000000" w:themeColor="text1"/>
          <w:sz w:val="24"/>
        </w:rPr>
        <w:t xml:space="preserve"> </w:t>
      </w:r>
      <w:r w:rsidR="00D903AF" w:rsidRPr="007C0497">
        <w:rPr>
          <w:rFonts w:ascii="Century" w:hAnsi="Century" w:hint="eastAsia"/>
          <w:sz w:val="24"/>
        </w:rPr>
        <w:t>R</w:t>
      </w:r>
      <w:r w:rsidR="00D903AF" w:rsidRPr="007C0497">
        <w:rPr>
          <w:rFonts w:ascii="Century" w:hAnsi="Century"/>
          <w:sz w:val="24"/>
        </w:rPr>
        <w:t>esults of (</w:t>
      </w:r>
      <w:r>
        <w:rPr>
          <w:rFonts w:ascii="Century" w:hAnsi="Century"/>
          <w:sz w:val="24"/>
        </w:rPr>
        <w:t>A</w:t>
      </w:r>
      <w:r w:rsidR="00D903AF" w:rsidRPr="007C0497">
        <w:rPr>
          <w:rFonts w:ascii="Century" w:hAnsi="Century"/>
          <w:sz w:val="24"/>
        </w:rPr>
        <w:t>) total length</w:t>
      </w:r>
      <w:r w:rsidR="00D903AF" w:rsidRPr="00CD2FA3">
        <w:rPr>
          <w:rFonts w:ascii="Century" w:hAnsi="Century"/>
          <w:sz w:val="24"/>
        </w:rPr>
        <w:t xml:space="preserve"> </w:t>
      </w:r>
      <w:r w:rsidR="00D903AF">
        <w:rPr>
          <w:rFonts w:ascii="Century" w:hAnsi="Century"/>
          <w:sz w:val="24"/>
        </w:rPr>
        <w:t>of MAP2+ dendrite</w:t>
      </w:r>
      <w:r w:rsidR="00D903AF" w:rsidRPr="007C0497">
        <w:rPr>
          <w:rFonts w:ascii="Century" w:hAnsi="Century"/>
          <w:sz w:val="24"/>
        </w:rPr>
        <w:t>, (</w:t>
      </w:r>
      <w:r>
        <w:rPr>
          <w:rFonts w:ascii="Century" w:hAnsi="Century"/>
          <w:sz w:val="24"/>
        </w:rPr>
        <w:t>B</w:t>
      </w:r>
      <w:r w:rsidR="00D903AF" w:rsidRPr="007C0497">
        <w:rPr>
          <w:rFonts w:ascii="Century" w:hAnsi="Century"/>
          <w:sz w:val="24"/>
        </w:rPr>
        <w:t>) average length</w:t>
      </w:r>
      <w:r w:rsidR="00D903AF" w:rsidRPr="00CD2FA3">
        <w:rPr>
          <w:rFonts w:ascii="Century" w:hAnsi="Century"/>
          <w:sz w:val="24"/>
        </w:rPr>
        <w:t xml:space="preserve"> </w:t>
      </w:r>
      <w:r w:rsidR="00D903AF">
        <w:rPr>
          <w:rFonts w:ascii="Century" w:hAnsi="Century"/>
          <w:sz w:val="24"/>
        </w:rPr>
        <w:t>of MAP2+ dendrite</w:t>
      </w:r>
      <w:r w:rsidR="00D903AF" w:rsidRPr="007C0497">
        <w:rPr>
          <w:rFonts w:ascii="Century" w:hAnsi="Century"/>
          <w:sz w:val="24"/>
        </w:rPr>
        <w:t>, (</w:t>
      </w:r>
      <w:r>
        <w:rPr>
          <w:rFonts w:ascii="Century" w:hAnsi="Century"/>
          <w:sz w:val="24"/>
        </w:rPr>
        <w:t>C</w:t>
      </w:r>
      <w:r w:rsidR="00D903AF" w:rsidRPr="007C0497">
        <w:rPr>
          <w:rFonts w:ascii="Century" w:hAnsi="Century"/>
          <w:sz w:val="24"/>
        </w:rPr>
        <w:t>) max length</w:t>
      </w:r>
      <w:r w:rsidR="00D903AF" w:rsidRPr="00CD2FA3">
        <w:rPr>
          <w:rFonts w:ascii="Century" w:hAnsi="Century"/>
          <w:sz w:val="24"/>
        </w:rPr>
        <w:t xml:space="preserve"> </w:t>
      </w:r>
      <w:r w:rsidR="00D903AF">
        <w:rPr>
          <w:rFonts w:ascii="Century" w:hAnsi="Century"/>
          <w:sz w:val="24"/>
        </w:rPr>
        <w:t>of MAP2+ dendrite</w:t>
      </w:r>
      <w:r w:rsidR="00D903AF" w:rsidRPr="007C0497">
        <w:rPr>
          <w:rFonts w:ascii="Century" w:hAnsi="Century"/>
          <w:sz w:val="24"/>
        </w:rPr>
        <w:t>, (</w:t>
      </w:r>
      <w:r>
        <w:rPr>
          <w:rFonts w:ascii="Century" w:hAnsi="Century"/>
          <w:sz w:val="24"/>
        </w:rPr>
        <w:t>D</w:t>
      </w:r>
      <w:r w:rsidR="00D903AF" w:rsidRPr="007C0497">
        <w:rPr>
          <w:rFonts w:ascii="Century" w:hAnsi="Century"/>
          <w:sz w:val="24"/>
        </w:rPr>
        <w:t xml:space="preserve">) </w:t>
      </w:r>
      <w:r w:rsidR="00D903AF">
        <w:rPr>
          <w:rFonts w:ascii="Century" w:hAnsi="Century"/>
          <w:sz w:val="24"/>
        </w:rPr>
        <w:t>MAP2+ dendrite count,</w:t>
      </w:r>
      <w:r w:rsidR="00D903AF" w:rsidRPr="007C0497">
        <w:rPr>
          <w:rFonts w:ascii="Century" w:hAnsi="Century"/>
          <w:sz w:val="24"/>
        </w:rPr>
        <w:t xml:space="preserve"> and (</w:t>
      </w:r>
      <w:r>
        <w:rPr>
          <w:rFonts w:ascii="Century" w:hAnsi="Century"/>
          <w:sz w:val="24"/>
        </w:rPr>
        <w:t>E</w:t>
      </w:r>
      <w:r w:rsidR="00D903AF" w:rsidRPr="007C0497">
        <w:rPr>
          <w:rFonts w:ascii="Century" w:hAnsi="Century"/>
          <w:sz w:val="24"/>
        </w:rPr>
        <w:t xml:space="preserve">) branch </w:t>
      </w:r>
      <w:r w:rsidR="00D903AF">
        <w:rPr>
          <w:rFonts w:ascii="Century" w:hAnsi="Century"/>
          <w:sz w:val="24"/>
        </w:rPr>
        <w:t>point count</w:t>
      </w:r>
      <w:r w:rsidR="00D903AF" w:rsidRPr="007C0497">
        <w:rPr>
          <w:rFonts w:ascii="Century" w:hAnsi="Century"/>
          <w:sz w:val="24"/>
        </w:rPr>
        <w:t xml:space="preserve"> of MAP2+ dendrite.</w:t>
      </w:r>
      <w:r w:rsidR="00D903AF" w:rsidRPr="00D903AF">
        <w:rPr>
          <w:rFonts w:ascii="Century" w:hAnsi="Century"/>
          <w:sz w:val="24"/>
          <w:szCs w:val="24"/>
        </w:rPr>
        <w:t xml:space="preserve"> </w:t>
      </w:r>
      <w:r w:rsidR="00D903AF">
        <w:rPr>
          <w:rFonts w:ascii="Century" w:hAnsi="Century"/>
          <w:sz w:val="24"/>
          <w:szCs w:val="24"/>
        </w:rPr>
        <w:t>(</w:t>
      </w:r>
      <w:r>
        <w:rPr>
          <w:rFonts w:ascii="Century" w:hAnsi="Century"/>
          <w:sz w:val="24"/>
          <w:szCs w:val="24"/>
        </w:rPr>
        <w:t>A</w:t>
      </w:r>
      <w:r w:rsidR="00D903AF">
        <w:rPr>
          <w:rFonts w:ascii="Century" w:hAnsi="Century"/>
          <w:sz w:val="24"/>
          <w:szCs w:val="24"/>
        </w:rPr>
        <w:t>) One-way ANOVA test, F (</w:t>
      </w:r>
      <w:r w:rsidR="0058196C">
        <w:rPr>
          <w:rFonts w:ascii="Century" w:hAnsi="Century"/>
          <w:sz w:val="24"/>
          <w:szCs w:val="24"/>
        </w:rPr>
        <w:t>2</w:t>
      </w:r>
      <w:r w:rsidR="00D903AF">
        <w:rPr>
          <w:rFonts w:ascii="Century" w:hAnsi="Century"/>
          <w:sz w:val="24"/>
          <w:szCs w:val="24"/>
        </w:rPr>
        <w:t xml:space="preserve">, </w:t>
      </w:r>
      <w:r w:rsidR="0058196C">
        <w:rPr>
          <w:rFonts w:ascii="Century" w:hAnsi="Century"/>
          <w:sz w:val="24"/>
          <w:szCs w:val="24"/>
        </w:rPr>
        <w:t>58</w:t>
      </w:r>
      <w:r w:rsidR="00D903AF">
        <w:rPr>
          <w:rFonts w:ascii="Century" w:hAnsi="Century"/>
          <w:sz w:val="24"/>
          <w:szCs w:val="24"/>
        </w:rPr>
        <w:t xml:space="preserve">) = </w:t>
      </w:r>
      <w:r w:rsidR="0058196C">
        <w:rPr>
          <w:rFonts w:ascii="Century" w:hAnsi="Century"/>
          <w:sz w:val="24"/>
          <w:szCs w:val="24"/>
        </w:rPr>
        <w:t>10.50</w:t>
      </w:r>
      <w:r w:rsidR="00D903AF">
        <w:rPr>
          <w:rFonts w:ascii="Century" w:hAnsi="Century"/>
          <w:sz w:val="24"/>
          <w:szCs w:val="24"/>
        </w:rPr>
        <w:t>, p = 0.000</w:t>
      </w:r>
      <w:r w:rsidR="0058196C">
        <w:rPr>
          <w:rFonts w:ascii="Century" w:hAnsi="Century"/>
          <w:sz w:val="24"/>
          <w:szCs w:val="24"/>
        </w:rPr>
        <w:t>1</w:t>
      </w:r>
      <w:r w:rsidR="00D903AF">
        <w:rPr>
          <w:rFonts w:ascii="Century" w:hAnsi="Century"/>
          <w:sz w:val="24"/>
          <w:szCs w:val="24"/>
        </w:rPr>
        <w:t xml:space="preserve">, </w:t>
      </w:r>
      <w:r w:rsidR="00D903AF" w:rsidRPr="00177BD1">
        <w:rPr>
          <w:rFonts w:ascii="Century" w:hAnsi="Century"/>
          <w:sz w:val="24"/>
          <w:szCs w:val="24"/>
        </w:rPr>
        <w:t xml:space="preserve">with posthoc </w:t>
      </w:r>
      <w:r w:rsidR="00D903AF">
        <w:rPr>
          <w:rFonts w:ascii="Century" w:hAnsi="Century"/>
          <w:sz w:val="24"/>
          <w:szCs w:val="24"/>
        </w:rPr>
        <w:t xml:space="preserve">Tukey’s </w:t>
      </w:r>
      <w:r w:rsidR="00D903AF" w:rsidRPr="00177BD1">
        <w:rPr>
          <w:rFonts w:ascii="Century" w:hAnsi="Century"/>
          <w:sz w:val="24"/>
          <w:szCs w:val="24"/>
        </w:rPr>
        <w:t>multiple comparison test</w:t>
      </w:r>
      <w:r w:rsidR="00D903AF">
        <w:rPr>
          <w:rFonts w:ascii="Century" w:hAnsi="Century"/>
          <w:sz w:val="24"/>
          <w:szCs w:val="24"/>
        </w:rPr>
        <w:t>.</w:t>
      </w:r>
      <w:r w:rsidR="0058196C">
        <w:rPr>
          <w:rFonts w:ascii="Century" w:hAnsi="Century"/>
          <w:sz w:val="24"/>
          <w:szCs w:val="24"/>
        </w:rPr>
        <w:t xml:space="preserve"> (B) One-way ANOVA test, F (2, 58) = 13.50, p &lt; 0.0001, </w:t>
      </w:r>
      <w:r w:rsidR="0058196C" w:rsidRPr="00177BD1">
        <w:rPr>
          <w:rFonts w:ascii="Century" w:hAnsi="Century"/>
          <w:sz w:val="24"/>
          <w:szCs w:val="24"/>
        </w:rPr>
        <w:t xml:space="preserve">with posthoc </w:t>
      </w:r>
      <w:r w:rsidR="0058196C">
        <w:rPr>
          <w:rFonts w:ascii="Century" w:hAnsi="Century"/>
          <w:sz w:val="24"/>
          <w:szCs w:val="24"/>
        </w:rPr>
        <w:t xml:space="preserve">Tukey’s </w:t>
      </w:r>
      <w:r w:rsidR="0058196C" w:rsidRPr="00177BD1">
        <w:rPr>
          <w:rFonts w:ascii="Century" w:hAnsi="Century"/>
          <w:sz w:val="24"/>
          <w:szCs w:val="24"/>
        </w:rPr>
        <w:t>multiple comparison test</w:t>
      </w:r>
      <w:r w:rsidR="0058196C">
        <w:rPr>
          <w:rFonts w:ascii="Century" w:hAnsi="Century"/>
          <w:sz w:val="24"/>
          <w:szCs w:val="24"/>
        </w:rPr>
        <w:t xml:space="preserve">. (C) One-way ANOVA test, F (2, 58) = 17.59, p &lt; 0.0001, </w:t>
      </w:r>
      <w:r w:rsidR="0058196C" w:rsidRPr="00177BD1">
        <w:rPr>
          <w:rFonts w:ascii="Century" w:hAnsi="Century"/>
          <w:sz w:val="24"/>
          <w:szCs w:val="24"/>
        </w:rPr>
        <w:t xml:space="preserve">with posthoc </w:t>
      </w:r>
      <w:r w:rsidR="0058196C">
        <w:rPr>
          <w:rFonts w:ascii="Century" w:hAnsi="Century"/>
          <w:sz w:val="24"/>
          <w:szCs w:val="24"/>
        </w:rPr>
        <w:t xml:space="preserve">Tukey’s </w:t>
      </w:r>
      <w:r w:rsidR="0058196C" w:rsidRPr="00177BD1">
        <w:rPr>
          <w:rFonts w:ascii="Century" w:hAnsi="Century"/>
          <w:sz w:val="24"/>
          <w:szCs w:val="24"/>
        </w:rPr>
        <w:t>multiple comparison test</w:t>
      </w:r>
      <w:r w:rsidR="0058196C">
        <w:rPr>
          <w:rFonts w:ascii="Century" w:hAnsi="Century"/>
          <w:sz w:val="24"/>
          <w:szCs w:val="24"/>
        </w:rPr>
        <w:t xml:space="preserve">. (D) One-way ANOVA test, F (2, 58) = 1.92, p = 0.156, </w:t>
      </w:r>
      <w:r w:rsidR="0058196C" w:rsidRPr="00177BD1">
        <w:rPr>
          <w:rFonts w:ascii="Century" w:hAnsi="Century"/>
          <w:sz w:val="24"/>
          <w:szCs w:val="24"/>
        </w:rPr>
        <w:t xml:space="preserve">with posthoc </w:t>
      </w:r>
      <w:r w:rsidR="0058196C">
        <w:rPr>
          <w:rFonts w:ascii="Century" w:hAnsi="Century"/>
          <w:sz w:val="24"/>
          <w:szCs w:val="24"/>
        </w:rPr>
        <w:t xml:space="preserve">Tukey’s </w:t>
      </w:r>
      <w:r w:rsidR="0058196C" w:rsidRPr="00177BD1">
        <w:rPr>
          <w:rFonts w:ascii="Century" w:hAnsi="Century"/>
          <w:sz w:val="24"/>
          <w:szCs w:val="24"/>
        </w:rPr>
        <w:t>multiple comparison test</w:t>
      </w:r>
      <w:r w:rsidR="0058196C">
        <w:rPr>
          <w:rFonts w:ascii="Century" w:hAnsi="Century"/>
          <w:sz w:val="24"/>
          <w:szCs w:val="24"/>
        </w:rPr>
        <w:t xml:space="preserve">. (E) One-way ANOVA test, F (2, 58) = 6.06, p = 0.0041, </w:t>
      </w:r>
      <w:r w:rsidR="0058196C" w:rsidRPr="00177BD1">
        <w:rPr>
          <w:rFonts w:ascii="Century" w:hAnsi="Century"/>
          <w:sz w:val="24"/>
          <w:szCs w:val="24"/>
        </w:rPr>
        <w:t xml:space="preserve">with </w:t>
      </w:r>
      <w:r w:rsidR="0058196C" w:rsidRPr="00177BD1">
        <w:rPr>
          <w:rFonts w:ascii="Century" w:hAnsi="Century"/>
          <w:sz w:val="24"/>
          <w:szCs w:val="24"/>
        </w:rPr>
        <w:lastRenderedPageBreak/>
        <w:t xml:space="preserve">posthoc </w:t>
      </w:r>
      <w:r w:rsidR="0058196C">
        <w:rPr>
          <w:rFonts w:ascii="Century" w:hAnsi="Century"/>
          <w:sz w:val="24"/>
          <w:szCs w:val="24"/>
        </w:rPr>
        <w:t xml:space="preserve">Tukey’s </w:t>
      </w:r>
      <w:r w:rsidR="0058196C" w:rsidRPr="00177BD1">
        <w:rPr>
          <w:rFonts w:ascii="Century" w:hAnsi="Century"/>
          <w:sz w:val="24"/>
          <w:szCs w:val="24"/>
        </w:rPr>
        <w:t>multiple comparison test</w:t>
      </w:r>
      <w:r w:rsidR="0058196C">
        <w:rPr>
          <w:rFonts w:ascii="Century" w:hAnsi="Century"/>
          <w:sz w:val="24"/>
          <w:szCs w:val="24"/>
        </w:rPr>
        <w:t xml:space="preserve">. </w:t>
      </w:r>
      <w:r w:rsidR="00AA2FB9" w:rsidRPr="006E4CC7">
        <w:rPr>
          <w:rFonts w:ascii="Century" w:hAnsi="Century"/>
          <w:sz w:val="24"/>
          <w:szCs w:val="24"/>
        </w:rPr>
        <w:t>n(</w:t>
      </w:r>
      <w:r w:rsidR="00AA2FB9">
        <w:rPr>
          <w:rFonts w:ascii="Century" w:hAnsi="Century"/>
          <w:sz w:val="24"/>
          <w:szCs w:val="24"/>
        </w:rPr>
        <w:t xml:space="preserve">TD-GM-CSF </w:t>
      </w:r>
      <w:r w:rsidR="00AA2FB9" w:rsidRPr="00AA7F36">
        <w:rPr>
          <w:rFonts w:ascii="Century" w:hAnsi="Century"/>
          <w:sz w:val="24"/>
          <w:szCs w:val="24"/>
        </w:rPr>
        <w:t>MΦ</w:t>
      </w:r>
      <w:r w:rsidR="00AA2FB9">
        <w:rPr>
          <w:rFonts w:ascii="Century" w:hAnsi="Century"/>
          <w:sz w:val="24"/>
          <w:szCs w:val="24"/>
        </w:rPr>
        <w:t xml:space="preserve"> +IgG</w:t>
      </w:r>
      <w:r w:rsidR="00AA2FB9" w:rsidRPr="006E4CC7">
        <w:rPr>
          <w:rFonts w:ascii="Century" w:hAnsi="Century"/>
          <w:sz w:val="24"/>
          <w:szCs w:val="24"/>
        </w:rPr>
        <w:t>)=</w:t>
      </w:r>
      <w:r w:rsidR="00AA2FB9">
        <w:rPr>
          <w:rFonts w:ascii="Century" w:hAnsi="Century"/>
          <w:sz w:val="24"/>
          <w:szCs w:val="24"/>
        </w:rPr>
        <w:t xml:space="preserve"> 21</w:t>
      </w:r>
      <w:r w:rsidR="00AA2FB9" w:rsidRPr="006E4CC7">
        <w:rPr>
          <w:rFonts w:ascii="Century" w:hAnsi="Century"/>
          <w:sz w:val="24"/>
          <w:szCs w:val="24"/>
        </w:rPr>
        <w:t xml:space="preserve"> fields of </w:t>
      </w:r>
      <w:r w:rsidR="00A75A69">
        <w:rPr>
          <w:rFonts w:ascii="Century" w:hAnsi="Century"/>
          <w:sz w:val="24"/>
          <w:szCs w:val="24"/>
        </w:rPr>
        <w:t>seven</w:t>
      </w:r>
      <w:r w:rsidR="00AA2FB9" w:rsidRPr="006E4CC7">
        <w:rPr>
          <w:rFonts w:ascii="Century" w:hAnsi="Century"/>
          <w:sz w:val="24"/>
          <w:szCs w:val="24"/>
        </w:rPr>
        <w:t xml:space="preserve"> independent dishes</w:t>
      </w:r>
      <w:r w:rsidR="00AA2FB9">
        <w:rPr>
          <w:rFonts w:ascii="Century" w:hAnsi="Century"/>
          <w:sz w:val="24"/>
          <w:szCs w:val="24"/>
        </w:rPr>
        <w:t xml:space="preserve"> from three times differentiations</w:t>
      </w:r>
      <w:r w:rsidR="00AA2FB9" w:rsidRPr="006E4CC7">
        <w:rPr>
          <w:rFonts w:ascii="Century" w:hAnsi="Century"/>
          <w:sz w:val="24"/>
          <w:szCs w:val="24"/>
        </w:rPr>
        <w:t xml:space="preserve"> </w:t>
      </w:r>
      <w:r w:rsidR="00AA2FB9">
        <w:rPr>
          <w:rFonts w:ascii="Century" w:hAnsi="Century"/>
          <w:sz w:val="24"/>
          <w:szCs w:val="24"/>
        </w:rPr>
        <w:t>of two control healthy hiPSC lines each,</w:t>
      </w:r>
      <w:r w:rsidR="00AA2FB9" w:rsidRPr="00D140C3">
        <w:rPr>
          <w:rFonts w:ascii="Century" w:hAnsi="Century"/>
          <w:sz w:val="24"/>
          <w:szCs w:val="24"/>
        </w:rPr>
        <w:t xml:space="preserve"> </w:t>
      </w:r>
      <w:r w:rsidR="00AA2FB9" w:rsidRPr="006E4CC7">
        <w:rPr>
          <w:rFonts w:ascii="Century" w:hAnsi="Century"/>
          <w:sz w:val="24"/>
          <w:szCs w:val="24"/>
        </w:rPr>
        <w:t>n(</w:t>
      </w:r>
      <w:r w:rsidR="00AA2FB9">
        <w:rPr>
          <w:rFonts w:ascii="Century" w:hAnsi="Century"/>
          <w:sz w:val="24"/>
          <w:szCs w:val="24"/>
        </w:rPr>
        <w:t xml:space="preserve">TD-GM-CSF </w:t>
      </w:r>
      <w:r w:rsidR="00AA2FB9" w:rsidRPr="00AA7F36">
        <w:rPr>
          <w:rFonts w:ascii="Century" w:hAnsi="Century"/>
          <w:sz w:val="24"/>
          <w:szCs w:val="24"/>
        </w:rPr>
        <w:t>MΦ</w:t>
      </w:r>
      <w:r w:rsidR="00AA2FB9">
        <w:rPr>
          <w:rFonts w:ascii="Century" w:hAnsi="Century"/>
          <w:sz w:val="24"/>
          <w:szCs w:val="24"/>
        </w:rPr>
        <w:t xml:space="preserve"> +</w:t>
      </w:r>
      <w:r w:rsidR="00AA2FB9">
        <w:rPr>
          <w:rFonts w:ascii="Century" w:hAnsi="Century"/>
          <w:sz w:val="24"/>
        </w:rPr>
        <w:t>2Abs</w:t>
      </w:r>
      <w:r w:rsidR="00C46EC8">
        <w:rPr>
          <w:rFonts w:ascii="Century" w:hAnsi="Century"/>
          <w:sz w:val="24"/>
        </w:rPr>
        <w:t xml:space="preserve"> (100</w:t>
      </w:r>
      <w:r w:rsidR="00A75A69">
        <w:rPr>
          <w:rFonts w:ascii="Century" w:hAnsi="Century"/>
          <w:sz w:val="24"/>
        </w:rPr>
        <w:t xml:space="preserve"> </w:t>
      </w:r>
      <w:r w:rsidR="00C46EC8">
        <w:rPr>
          <w:rFonts w:ascii="Century" w:hAnsi="Century"/>
          <w:sz w:val="24"/>
        </w:rPr>
        <w:t>ng/ml)</w:t>
      </w:r>
      <w:r w:rsidR="00AA2FB9" w:rsidRPr="006E4CC7">
        <w:rPr>
          <w:rFonts w:ascii="Century" w:hAnsi="Century"/>
          <w:sz w:val="24"/>
          <w:szCs w:val="24"/>
        </w:rPr>
        <w:t>)=</w:t>
      </w:r>
      <w:r w:rsidR="00AA2FB9">
        <w:rPr>
          <w:rFonts w:ascii="Century" w:hAnsi="Century"/>
          <w:sz w:val="24"/>
          <w:szCs w:val="24"/>
        </w:rPr>
        <w:t xml:space="preserve"> </w:t>
      </w:r>
      <w:r w:rsidR="00C46EC8">
        <w:rPr>
          <w:rFonts w:ascii="Century" w:hAnsi="Century"/>
          <w:sz w:val="24"/>
          <w:szCs w:val="24"/>
        </w:rPr>
        <w:t>20</w:t>
      </w:r>
      <w:r w:rsidR="00AA2FB9" w:rsidRPr="006E4CC7">
        <w:rPr>
          <w:rFonts w:ascii="Century" w:hAnsi="Century"/>
          <w:sz w:val="24"/>
          <w:szCs w:val="24"/>
        </w:rPr>
        <w:t xml:space="preserve"> fields of </w:t>
      </w:r>
      <w:r w:rsidR="00A75A69">
        <w:rPr>
          <w:rFonts w:ascii="Century" w:hAnsi="Century"/>
          <w:sz w:val="24"/>
          <w:szCs w:val="24"/>
        </w:rPr>
        <w:t>seven</w:t>
      </w:r>
      <w:r w:rsidR="00AA2FB9" w:rsidRPr="006E4CC7">
        <w:rPr>
          <w:rFonts w:ascii="Century" w:hAnsi="Century"/>
          <w:sz w:val="24"/>
          <w:szCs w:val="24"/>
        </w:rPr>
        <w:t xml:space="preserve"> independent dishes</w:t>
      </w:r>
      <w:r w:rsidR="00AA2FB9">
        <w:rPr>
          <w:rFonts w:ascii="Century" w:hAnsi="Century"/>
          <w:sz w:val="24"/>
          <w:szCs w:val="24"/>
        </w:rPr>
        <w:t xml:space="preserve"> from five times differentiations</w:t>
      </w:r>
      <w:r w:rsidR="00AA2FB9" w:rsidRPr="006E4CC7">
        <w:rPr>
          <w:rFonts w:ascii="Century" w:hAnsi="Century"/>
          <w:sz w:val="24"/>
          <w:szCs w:val="24"/>
        </w:rPr>
        <w:t xml:space="preserve"> </w:t>
      </w:r>
      <w:r w:rsidR="00AA2FB9">
        <w:rPr>
          <w:rFonts w:ascii="Century" w:hAnsi="Century"/>
          <w:sz w:val="24"/>
          <w:szCs w:val="24"/>
        </w:rPr>
        <w:t>of two control healthy hiPSC lines each</w:t>
      </w:r>
      <w:r w:rsidR="00C46EC8">
        <w:rPr>
          <w:rFonts w:ascii="Century" w:hAnsi="Century"/>
          <w:sz w:val="24"/>
          <w:szCs w:val="24"/>
        </w:rPr>
        <w:t>, and</w:t>
      </w:r>
      <w:r w:rsidR="00C46EC8" w:rsidRPr="00C46EC8">
        <w:rPr>
          <w:rFonts w:ascii="Century" w:hAnsi="Century"/>
          <w:sz w:val="24"/>
          <w:szCs w:val="24"/>
        </w:rPr>
        <w:t xml:space="preserve"> </w:t>
      </w:r>
      <w:r w:rsidR="00C46EC8" w:rsidRPr="006E4CC7">
        <w:rPr>
          <w:rFonts w:ascii="Century" w:hAnsi="Century"/>
          <w:sz w:val="24"/>
          <w:szCs w:val="24"/>
        </w:rPr>
        <w:t>n(</w:t>
      </w:r>
      <w:r w:rsidR="00C46EC8">
        <w:rPr>
          <w:rFonts w:ascii="Century" w:hAnsi="Century"/>
          <w:sz w:val="24"/>
          <w:szCs w:val="24"/>
        </w:rPr>
        <w:t xml:space="preserve">TD-GM-CSF </w:t>
      </w:r>
      <w:r w:rsidR="00C46EC8" w:rsidRPr="00AA7F36">
        <w:rPr>
          <w:rFonts w:ascii="Century" w:hAnsi="Century"/>
          <w:sz w:val="24"/>
          <w:szCs w:val="24"/>
        </w:rPr>
        <w:t>MΦ</w:t>
      </w:r>
      <w:r w:rsidR="00C46EC8">
        <w:rPr>
          <w:rFonts w:ascii="Century" w:hAnsi="Century"/>
          <w:sz w:val="24"/>
          <w:szCs w:val="24"/>
        </w:rPr>
        <w:t xml:space="preserve"> +</w:t>
      </w:r>
      <w:r w:rsidR="00C46EC8">
        <w:rPr>
          <w:rFonts w:ascii="Century" w:hAnsi="Century"/>
          <w:sz w:val="24"/>
        </w:rPr>
        <w:t>2</w:t>
      </w:r>
      <w:r w:rsidR="00C46EC8" w:rsidRPr="00C46EC8">
        <w:rPr>
          <w:rFonts w:ascii="Century" w:hAnsi="Century"/>
          <w:sz w:val="24"/>
        </w:rPr>
        <w:t>Abs (1</w:t>
      </w:r>
      <w:r w:rsidR="00A75A69">
        <w:rPr>
          <w:rFonts w:ascii="Century" w:hAnsi="Century"/>
          <w:sz w:val="24"/>
        </w:rPr>
        <w:t xml:space="preserve"> </w:t>
      </w:r>
      <w:r w:rsidR="00C46EC8" w:rsidRPr="00C46EC8">
        <w:rPr>
          <w:rFonts w:ascii="Century" w:hAnsi="Century"/>
          <w:sz w:val="24"/>
        </w:rPr>
        <w:t>μg/m</w:t>
      </w:r>
      <w:r w:rsidR="00C46EC8">
        <w:rPr>
          <w:rFonts w:ascii="Century" w:hAnsi="Century"/>
          <w:sz w:val="24"/>
        </w:rPr>
        <w:t>l)</w:t>
      </w:r>
      <w:r w:rsidR="00C46EC8" w:rsidRPr="006E4CC7">
        <w:rPr>
          <w:rFonts w:ascii="Century" w:hAnsi="Century"/>
          <w:sz w:val="24"/>
          <w:szCs w:val="24"/>
        </w:rPr>
        <w:t>)=</w:t>
      </w:r>
      <w:r w:rsidR="00C46EC8">
        <w:rPr>
          <w:rFonts w:ascii="Century" w:hAnsi="Century"/>
          <w:sz w:val="24"/>
          <w:szCs w:val="24"/>
        </w:rPr>
        <w:t xml:space="preserve"> 20</w:t>
      </w:r>
      <w:r w:rsidR="00C46EC8" w:rsidRPr="006E4CC7">
        <w:rPr>
          <w:rFonts w:ascii="Century" w:hAnsi="Century"/>
          <w:sz w:val="24"/>
          <w:szCs w:val="24"/>
        </w:rPr>
        <w:t xml:space="preserve"> fields of </w:t>
      </w:r>
      <w:r w:rsidR="00A75A69">
        <w:rPr>
          <w:rFonts w:ascii="Century" w:hAnsi="Century"/>
          <w:sz w:val="24"/>
          <w:szCs w:val="24"/>
        </w:rPr>
        <w:t>seven</w:t>
      </w:r>
      <w:r w:rsidR="00C46EC8" w:rsidRPr="006E4CC7">
        <w:rPr>
          <w:rFonts w:ascii="Century" w:hAnsi="Century"/>
          <w:sz w:val="24"/>
          <w:szCs w:val="24"/>
        </w:rPr>
        <w:t xml:space="preserve"> independent dishes</w:t>
      </w:r>
      <w:r w:rsidR="00C46EC8">
        <w:rPr>
          <w:rFonts w:ascii="Century" w:hAnsi="Century"/>
          <w:sz w:val="24"/>
          <w:szCs w:val="24"/>
        </w:rPr>
        <w:t xml:space="preserve"> from five times differentiations</w:t>
      </w:r>
      <w:r w:rsidR="00C46EC8" w:rsidRPr="006E4CC7">
        <w:rPr>
          <w:rFonts w:ascii="Century" w:hAnsi="Century"/>
          <w:sz w:val="24"/>
          <w:szCs w:val="24"/>
        </w:rPr>
        <w:t xml:space="preserve"> </w:t>
      </w:r>
      <w:r w:rsidR="00C46EC8">
        <w:rPr>
          <w:rFonts w:ascii="Century" w:hAnsi="Century"/>
          <w:sz w:val="24"/>
          <w:szCs w:val="24"/>
        </w:rPr>
        <w:t>of two control healthy hiPSC lines each</w:t>
      </w:r>
      <w:r w:rsidR="00AA2FB9">
        <w:rPr>
          <w:rFonts w:ascii="Century" w:hAnsi="Century"/>
          <w:sz w:val="24"/>
          <w:szCs w:val="24"/>
        </w:rPr>
        <w:t xml:space="preserve">. </w:t>
      </w:r>
      <w:r w:rsidR="00AA2FB9" w:rsidRPr="00EF5ED5">
        <w:rPr>
          <w:rFonts w:ascii="Calibri" w:hAnsi="Calibri" w:cs="Calibri"/>
          <w:sz w:val="24"/>
          <w:szCs w:val="24"/>
        </w:rPr>
        <w:t>*</w:t>
      </w:r>
      <w:r w:rsidR="00AA2FB9">
        <w:rPr>
          <w:rFonts w:ascii="Century" w:hAnsi="Century"/>
          <w:sz w:val="24"/>
          <w:szCs w:val="24"/>
        </w:rPr>
        <w:t xml:space="preserve"> p &lt; 0.05, </w:t>
      </w:r>
      <w:r w:rsidR="00AA2FB9" w:rsidRPr="00EF5ED5">
        <w:rPr>
          <w:rFonts w:ascii="Calibri" w:hAnsi="Calibri" w:cs="Calibri"/>
          <w:sz w:val="24"/>
          <w:szCs w:val="24"/>
        </w:rPr>
        <w:t>*</w:t>
      </w:r>
      <w:r w:rsidR="00AA2FB9">
        <w:rPr>
          <w:rFonts w:ascii="Calibri" w:hAnsi="Calibri" w:cs="Calibri"/>
          <w:sz w:val="24"/>
          <w:szCs w:val="24"/>
        </w:rPr>
        <w:t>*</w:t>
      </w:r>
      <w:r w:rsidR="00AA2FB9">
        <w:rPr>
          <w:rFonts w:ascii="Century" w:hAnsi="Century"/>
          <w:sz w:val="24"/>
          <w:szCs w:val="24"/>
        </w:rPr>
        <w:t xml:space="preserve"> p &lt; 0.01, </w:t>
      </w:r>
      <w:r w:rsidR="00AA2FB9" w:rsidRPr="00EF5ED5">
        <w:rPr>
          <w:rFonts w:ascii="Calibri" w:hAnsi="Calibri" w:cs="Calibri"/>
          <w:sz w:val="24"/>
          <w:szCs w:val="24"/>
        </w:rPr>
        <w:t>*</w:t>
      </w:r>
      <w:r w:rsidR="00AA2FB9">
        <w:rPr>
          <w:rFonts w:ascii="Calibri" w:hAnsi="Calibri" w:cs="Calibri"/>
          <w:sz w:val="24"/>
          <w:szCs w:val="24"/>
        </w:rPr>
        <w:t>**</w:t>
      </w:r>
      <w:r w:rsidR="00AA2FB9">
        <w:rPr>
          <w:rFonts w:ascii="Century" w:hAnsi="Century"/>
          <w:sz w:val="24"/>
          <w:szCs w:val="24"/>
        </w:rPr>
        <w:t xml:space="preserve"> p &lt; 0.001, </w:t>
      </w:r>
      <w:r w:rsidR="00AA2FB9" w:rsidRPr="00EF5ED5">
        <w:rPr>
          <w:rFonts w:ascii="Calibri" w:hAnsi="Calibri" w:cs="Calibri"/>
          <w:sz w:val="24"/>
          <w:szCs w:val="24"/>
        </w:rPr>
        <w:t>*</w:t>
      </w:r>
      <w:r w:rsidR="00AA2FB9">
        <w:rPr>
          <w:rFonts w:ascii="Calibri" w:hAnsi="Calibri" w:cs="Calibri"/>
          <w:sz w:val="24"/>
          <w:szCs w:val="24"/>
        </w:rPr>
        <w:t>***</w:t>
      </w:r>
      <w:r w:rsidR="00AA2FB9">
        <w:rPr>
          <w:rFonts w:ascii="Century" w:hAnsi="Century"/>
          <w:sz w:val="24"/>
          <w:szCs w:val="24"/>
        </w:rPr>
        <w:t xml:space="preserve"> p &lt; 0.0001</w:t>
      </w:r>
    </w:p>
    <w:p w14:paraId="51283632" w14:textId="5DC711C9" w:rsidR="00A114B5" w:rsidRPr="0058196C" w:rsidRDefault="00A114B5"/>
    <w:p w14:paraId="387A2649" w14:textId="4024CF00" w:rsidR="00A114B5" w:rsidRDefault="00DD2955">
      <w:r>
        <w:rPr>
          <w:noProof/>
        </w:rPr>
        <w:drawing>
          <wp:inline distT="0" distB="0" distL="0" distR="0" wp14:anchorId="2AA5F31F" wp14:editId="6BB89EC2">
            <wp:extent cx="5440680" cy="2282483"/>
            <wp:effectExtent l="0" t="0" r="7620" b="3810"/>
            <wp:docPr id="117351212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5996" cy="2297299"/>
                    </a:xfrm>
                    <a:prstGeom prst="rect">
                      <a:avLst/>
                    </a:prstGeom>
                    <a:noFill/>
                    <a:ln>
                      <a:noFill/>
                    </a:ln>
                  </pic:spPr>
                </pic:pic>
              </a:graphicData>
            </a:graphic>
          </wp:inline>
        </w:drawing>
      </w:r>
    </w:p>
    <w:p w14:paraId="6E7B58FE" w14:textId="77777777" w:rsidR="00A114B5" w:rsidRPr="004E14D5" w:rsidRDefault="00A114B5"/>
    <w:sectPr w:rsidR="00A114B5" w:rsidRPr="004E14D5" w:rsidSect="00EB659F">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AD6D" w14:textId="77777777" w:rsidR="00EB659F" w:rsidRDefault="00EB659F" w:rsidP="00C2718F">
      <w:r>
        <w:separator/>
      </w:r>
    </w:p>
  </w:endnote>
  <w:endnote w:type="continuationSeparator" w:id="0">
    <w:p w14:paraId="57B78EE3" w14:textId="77777777" w:rsidR="00EB659F" w:rsidRDefault="00EB659F" w:rsidP="00C2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1428D" w14:textId="77777777" w:rsidR="00EB659F" w:rsidRDefault="00EB659F" w:rsidP="00C2718F">
      <w:r>
        <w:separator/>
      </w:r>
    </w:p>
  </w:footnote>
  <w:footnote w:type="continuationSeparator" w:id="0">
    <w:p w14:paraId="36F8F30E" w14:textId="77777777" w:rsidR="00EB659F" w:rsidRDefault="00EB659F" w:rsidP="00C271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D5"/>
    <w:rsid w:val="000258AE"/>
    <w:rsid w:val="0003126E"/>
    <w:rsid w:val="00037CB2"/>
    <w:rsid w:val="00072A37"/>
    <w:rsid w:val="000B0437"/>
    <w:rsid w:val="00130F03"/>
    <w:rsid w:val="001528EB"/>
    <w:rsid w:val="00161436"/>
    <w:rsid w:val="001A2AF2"/>
    <w:rsid w:val="001C46B1"/>
    <w:rsid w:val="001D3B9A"/>
    <w:rsid w:val="00221213"/>
    <w:rsid w:val="002231FF"/>
    <w:rsid w:val="00263486"/>
    <w:rsid w:val="00272FCE"/>
    <w:rsid w:val="002866AF"/>
    <w:rsid w:val="00290E94"/>
    <w:rsid w:val="002922D0"/>
    <w:rsid w:val="002B0D77"/>
    <w:rsid w:val="002B7A79"/>
    <w:rsid w:val="0030509F"/>
    <w:rsid w:val="0034210F"/>
    <w:rsid w:val="0036303A"/>
    <w:rsid w:val="003C621D"/>
    <w:rsid w:val="003C7736"/>
    <w:rsid w:val="004219F5"/>
    <w:rsid w:val="00473C0F"/>
    <w:rsid w:val="00480D54"/>
    <w:rsid w:val="004879B3"/>
    <w:rsid w:val="004D0C37"/>
    <w:rsid w:val="004D7617"/>
    <w:rsid w:val="004E14D5"/>
    <w:rsid w:val="0056486D"/>
    <w:rsid w:val="0058196C"/>
    <w:rsid w:val="005C57B5"/>
    <w:rsid w:val="005D1FBB"/>
    <w:rsid w:val="00605A14"/>
    <w:rsid w:val="006212AC"/>
    <w:rsid w:val="00683D79"/>
    <w:rsid w:val="00692254"/>
    <w:rsid w:val="006E3DD7"/>
    <w:rsid w:val="00747353"/>
    <w:rsid w:val="007769BD"/>
    <w:rsid w:val="007855B3"/>
    <w:rsid w:val="00796C32"/>
    <w:rsid w:val="007E266D"/>
    <w:rsid w:val="008759E0"/>
    <w:rsid w:val="0089278F"/>
    <w:rsid w:val="008A3525"/>
    <w:rsid w:val="00981E6B"/>
    <w:rsid w:val="009C4B8E"/>
    <w:rsid w:val="009E1C2A"/>
    <w:rsid w:val="00A02B38"/>
    <w:rsid w:val="00A114B5"/>
    <w:rsid w:val="00A147B8"/>
    <w:rsid w:val="00A3008B"/>
    <w:rsid w:val="00A359C6"/>
    <w:rsid w:val="00A75A69"/>
    <w:rsid w:val="00AA2FB9"/>
    <w:rsid w:val="00AA68E2"/>
    <w:rsid w:val="00AD7C66"/>
    <w:rsid w:val="00AE33C8"/>
    <w:rsid w:val="00AE652C"/>
    <w:rsid w:val="00B01C7F"/>
    <w:rsid w:val="00B777DA"/>
    <w:rsid w:val="00B87587"/>
    <w:rsid w:val="00B95326"/>
    <w:rsid w:val="00BE0251"/>
    <w:rsid w:val="00C0184D"/>
    <w:rsid w:val="00C2718F"/>
    <w:rsid w:val="00C46EC8"/>
    <w:rsid w:val="00C66AD6"/>
    <w:rsid w:val="00CB011D"/>
    <w:rsid w:val="00CC3F5F"/>
    <w:rsid w:val="00D648C5"/>
    <w:rsid w:val="00D903AF"/>
    <w:rsid w:val="00DD2955"/>
    <w:rsid w:val="00E21730"/>
    <w:rsid w:val="00E22A00"/>
    <w:rsid w:val="00E25735"/>
    <w:rsid w:val="00E651AA"/>
    <w:rsid w:val="00E9413A"/>
    <w:rsid w:val="00EB659F"/>
    <w:rsid w:val="00EC3E27"/>
    <w:rsid w:val="00F31A31"/>
    <w:rsid w:val="00F4320A"/>
    <w:rsid w:val="00F9148A"/>
    <w:rsid w:val="00F934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2D72ED"/>
  <w15:chartTrackingRefBased/>
  <w15:docId w15:val="{067C1AAA-155C-4726-A4BC-DD7B0D65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4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A147B8"/>
  </w:style>
  <w:style w:type="paragraph" w:styleId="a4">
    <w:name w:val="header"/>
    <w:basedOn w:val="a"/>
    <w:link w:val="a5"/>
    <w:uiPriority w:val="99"/>
    <w:unhideWhenUsed/>
    <w:rsid w:val="00C2718F"/>
    <w:pPr>
      <w:tabs>
        <w:tab w:val="center" w:pos="4252"/>
        <w:tab w:val="right" w:pos="8504"/>
      </w:tabs>
      <w:snapToGrid w:val="0"/>
    </w:pPr>
  </w:style>
  <w:style w:type="character" w:customStyle="1" w:styleId="a5">
    <w:name w:val="ヘッダー (文字)"/>
    <w:basedOn w:val="a0"/>
    <w:link w:val="a4"/>
    <w:uiPriority w:val="99"/>
    <w:rsid w:val="00C2718F"/>
  </w:style>
  <w:style w:type="paragraph" w:styleId="a6">
    <w:name w:val="footer"/>
    <w:basedOn w:val="a"/>
    <w:link w:val="a7"/>
    <w:uiPriority w:val="99"/>
    <w:unhideWhenUsed/>
    <w:rsid w:val="00C2718F"/>
    <w:pPr>
      <w:tabs>
        <w:tab w:val="center" w:pos="4252"/>
        <w:tab w:val="right" w:pos="8504"/>
      </w:tabs>
      <w:snapToGrid w:val="0"/>
    </w:pPr>
  </w:style>
  <w:style w:type="character" w:customStyle="1" w:styleId="a7">
    <w:name w:val="フッター (文字)"/>
    <w:basedOn w:val="a0"/>
    <w:link w:val="a6"/>
    <w:uiPriority w:val="99"/>
    <w:rsid w:val="00C2718F"/>
  </w:style>
  <w:style w:type="paragraph" w:styleId="a8">
    <w:name w:val="List Paragraph"/>
    <w:basedOn w:val="a"/>
    <w:uiPriority w:val="34"/>
    <w:qFormat/>
    <w:rsid w:val="00BE025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9</Pages>
  <Words>1425</Words>
  <Characters>8129</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通弘</dc:creator>
  <cp:keywords/>
  <dc:description/>
  <cp:lastModifiedBy>通弘 鳥塚</cp:lastModifiedBy>
  <cp:revision>16</cp:revision>
  <dcterms:created xsi:type="dcterms:W3CDTF">2024-01-12T11:53:00Z</dcterms:created>
  <dcterms:modified xsi:type="dcterms:W3CDTF">2024-01-17T11:06:00Z</dcterms:modified>
</cp:coreProperties>
</file>