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606" w:rsidRPr="00653781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/>
          <w:b/>
          <w:bCs/>
          <w:iCs/>
          <w:color w:val="000000" w:themeColor="text1"/>
          <w:lang w:val="en-US" w:eastAsia="ja-JP"/>
        </w:rPr>
      </w:pPr>
      <w:r w:rsidRPr="00653781">
        <w:rPr>
          <w:rFonts w:ascii="Times New Roman" w:eastAsia="MS Gothic" w:hAnsi="Times New Roman" w:cs="Times New Roman"/>
          <w:noProof/>
          <w:color w:val="000000" w:themeColor="text1"/>
          <w:lang w:eastAsia="en-IN"/>
        </w:rPr>
        <w:drawing>
          <wp:inline distT="0" distB="0" distL="0" distR="0" wp14:anchorId="23248EE5" wp14:editId="4C8A9E0A">
            <wp:extent cx="6044789" cy="4377923"/>
            <wp:effectExtent l="0" t="0" r="0" b="3810"/>
            <wp:docPr id="1140372808" name="図 1" descr="グラフ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372808" name="図 1" descr="グラフ&#10;&#10;AI によって生成されたコンテンツは間違っている可能性があります。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6386" cy="438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606" w:rsidRPr="00653781" w:rsidRDefault="00495606" w:rsidP="00495606">
      <w:pPr>
        <w:widowControl w:val="0"/>
        <w:jc w:val="both"/>
        <w:rPr>
          <w:rFonts w:ascii="Arial" w:hAnsi="Arial" w:cs="Arial"/>
          <w:bCs/>
          <w:iCs/>
          <w:color w:val="000000" w:themeColor="text1"/>
          <w:lang w:val="en-US" w:eastAsia="ja-JP"/>
        </w:rPr>
      </w:pPr>
      <w:r w:rsidRPr="00653781">
        <w:rPr>
          <w:rStyle w:val="IntenseEmphasis"/>
          <w:rFonts w:ascii="Arial" w:hAnsi="Arial" w:cs="Arial"/>
          <w:b/>
          <w:color w:val="000000" w:themeColor="text1"/>
          <w:lang w:val="en-US" w:eastAsia="ja-JP"/>
        </w:rPr>
        <w:t>Supplementary Figure 1. Online preliminary experiment.</w:t>
      </w:r>
      <w:r w:rsidRPr="00653781">
        <w:rPr>
          <w:rStyle w:val="IntenseEmphasis"/>
          <w:rFonts w:ascii="Arial" w:hAnsi="Arial" w:cs="Arial"/>
          <w:bCs/>
          <w:color w:val="000000" w:themeColor="text1"/>
          <w:lang w:val="en-US" w:eastAsia="ja-JP"/>
        </w:rPr>
        <w:t xml:space="preserve"> Results for 70 adults (AQ total score = 24.4 ± 7.8, mean ± SD) are shown. a. Relation-specific TAMs. b-d. Correlations among touchable area, emotional bonding and pleasantness. Each dot represents the mean response for one member of the social network, with a linear regression line and confidence interval. TI indicates the touchability index (TI), which ranged from 0 to 1.</w:t>
      </w:r>
    </w:p>
    <w:p w:rsidR="00495606" w:rsidRPr="00653781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bCs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bCs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bCs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bCs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bCs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bCs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bCs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  <w:r w:rsidRPr="00653781">
        <w:rPr>
          <w:rFonts w:ascii="Times New Roman" w:hAnsi="Times New Roman"/>
          <w:iCs/>
          <w:noProof/>
          <w:color w:val="000000" w:themeColor="text1"/>
          <w:lang w:eastAsia="en-IN"/>
        </w:rPr>
        <w:lastRenderedPageBreak/>
        <w:drawing>
          <wp:inline distT="0" distB="0" distL="0" distR="0" wp14:anchorId="7CDDBDF8" wp14:editId="61CDD937">
            <wp:extent cx="6116320" cy="196723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96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606" w:rsidRPr="00653781" w:rsidRDefault="00495606" w:rsidP="00495606">
      <w:pPr>
        <w:widowControl w:val="0"/>
        <w:jc w:val="both"/>
        <w:rPr>
          <w:rFonts w:ascii="Arial" w:hAnsi="Arial" w:cs="Arial"/>
          <w:iCs/>
          <w:color w:val="000000" w:themeColor="text1"/>
          <w:lang w:val="en-US" w:eastAsia="ja-JP"/>
        </w:rPr>
      </w:pPr>
      <w:r w:rsidRPr="00653781">
        <w:rPr>
          <w:rStyle w:val="IntenseEmphasis"/>
          <w:rFonts w:ascii="Arial" w:hAnsi="Arial" w:cs="Arial"/>
          <w:b/>
          <w:color w:val="000000" w:themeColor="text1"/>
          <w:lang w:val="en-US" w:eastAsia="ja-JP"/>
        </w:rPr>
        <w:t>Supplementary Figure 2.</w:t>
      </w:r>
      <w:r w:rsidRPr="00653781">
        <w:rPr>
          <w:rStyle w:val="IntenseEmphasis"/>
          <w:rFonts w:ascii="Arial" w:hAnsi="Arial" w:cs="Arial"/>
          <w:b/>
          <w:color w:val="000000" w:themeColor="text1"/>
          <w:lang w:val="en-US"/>
        </w:rPr>
        <w:t xml:space="preserve"> </w:t>
      </w:r>
      <w:r w:rsidRPr="00653781">
        <w:rPr>
          <w:rStyle w:val="IntenseEmphasis"/>
          <w:rFonts w:ascii="Arial" w:hAnsi="Arial" w:cs="Arial"/>
          <w:b/>
          <w:color w:val="000000" w:themeColor="text1"/>
          <w:lang w:val="en-US" w:eastAsia="ja-JP"/>
        </w:rPr>
        <w:t>Unthresholded s</w:t>
      </w:r>
      <w:r w:rsidRPr="00653781">
        <w:rPr>
          <w:rStyle w:val="IntenseEmphasis"/>
          <w:rFonts w:ascii="Arial" w:hAnsi="Arial" w:cs="Arial"/>
          <w:b/>
          <w:color w:val="000000" w:themeColor="text1"/>
          <w:lang w:val="en-US"/>
        </w:rPr>
        <w:t xml:space="preserve">tatistical maps for the touch allowance differences between the groups. </w:t>
      </w:r>
      <w:r w:rsidRPr="00653781">
        <w:rPr>
          <w:rStyle w:val="IntenseEmphasis"/>
          <w:rFonts w:ascii="Arial" w:hAnsi="Arial" w:cs="Arial"/>
          <w:color w:val="000000" w:themeColor="text1"/>
          <w:lang w:val="en-US" w:eastAsia="ja-JP"/>
        </w:rPr>
        <w:t xml:space="preserve">Red and blue fonts </w:t>
      </w:r>
      <w:r w:rsidRPr="00653781">
        <w:rPr>
          <w:rStyle w:val="IntenseEmphasis"/>
          <w:rFonts w:ascii="Arial" w:hAnsi="Arial" w:cs="Arial"/>
          <w:color w:val="000000" w:themeColor="text1"/>
          <w:lang w:val="en-US"/>
        </w:rPr>
        <w:t>indicate female</w:t>
      </w:r>
      <w:r w:rsidRPr="00653781">
        <w:rPr>
          <w:rStyle w:val="IntenseEmphasis"/>
          <w:rFonts w:ascii="Arial" w:hAnsi="Arial" w:cs="Arial"/>
          <w:color w:val="000000" w:themeColor="text1"/>
          <w:lang w:val="en-US" w:eastAsia="ja-JP"/>
        </w:rPr>
        <w:t xml:space="preserve"> and </w:t>
      </w:r>
      <w:r w:rsidRPr="00653781">
        <w:rPr>
          <w:rStyle w:val="IntenseEmphasis"/>
          <w:rFonts w:ascii="Arial" w:hAnsi="Arial" w:cs="Arial"/>
          <w:color w:val="000000" w:themeColor="text1"/>
          <w:lang w:val="en-US"/>
        </w:rPr>
        <w:t>male network members</w:t>
      </w:r>
      <w:r w:rsidRPr="00653781">
        <w:rPr>
          <w:rStyle w:val="IntenseEmphasis"/>
          <w:rFonts w:ascii="Arial" w:hAnsi="Arial" w:cs="Arial"/>
          <w:color w:val="000000" w:themeColor="text1"/>
          <w:lang w:val="en-US" w:eastAsia="ja-JP"/>
        </w:rPr>
        <w:t xml:space="preserve">, respectively; Acq. indicates </w:t>
      </w:r>
      <w:r w:rsidRPr="00653781">
        <w:rPr>
          <w:rStyle w:val="IntenseEmphasis"/>
          <w:rFonts w:ascii="Arial" w:hAnsi="Arial" w:cs="Arial"/>
          <w:color w:val="000000" w:themeColor="text1"/>
          <w:lang w:val="en-US"/>
        </w:rPr>
        <w:t>acquaintances.</w:t>
      </w:r>
      <w:r w:rsidRPr="00653781">
        <w:rPr>
          <w:rStyle w:val="IntenseEmphasis"/>
          <w:rFonts w:ascii="Arial" w:hAnsi="Arial" w:cs="Arial"/>
          <w:color w:val="000000" w:themeColor="text1"/>
          <w:lang w:val="en-US" w:eastAsia="ja-JP"/>
        </w:rPr>
        <w:t xml:space="preserve"> </w:t>
      </w:r>
      <w:r w:rsidRPr="00653781">
        <w:rPr>
          <w:rStyle w:val="IntenseEmphasis"/>
          <w:rFonts w:ascii="Arial" w:hAnsi="Arial" w:cs="Arial"/>
          <w:color w:val="000000" w:themeColor="text1"/>
          <w:lang w:val="en-US"/>
        </w:rPr>
        <w:t xml:space="preserve">The data are </w:t>
      </w:r>
      <w:r w:rsidRPr="00653781">
        <w:rPr>
          <w:rStyle w:val="IntenseEmphasis"/>
          <w:rFonts w:ascii="Arial" w:hAnsi="Arial" w:cs="Arial"/>
          <w:color w:val="000000" w:themeColor="text1"/>
          <w:lang w:val="en-US" w:eastAsia="ja-JP"/>
        </w:rPr>
        <w:t>presented without any statistical threshold. See Figure 2 for thresholded statistical maps.</w:t>
      </w:r>
    </w:p>
    <w:p w:rsidR="00495606" w:rsidRPr="00653781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</w:p>
    <w:p w:rsidR="00495606" w:rsidRPr="00653781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bCs/>
          <w:iCs/>
          <w:color w:val="000000" w:themeColor="text1"/>
          <w:lang w:val="en-US"/>
        </w:rPr>
      </w:pPr>
      <w:r w:rsidRPr="00653781">
        <w:rPr>
          <w:rFonts w:ascii="Times New Roman" w:hAnsi="Times New Roman"/>
          <w:b/>
          <w:bCs/>
          <w:iCs/>
          <w:color w:val="000000" w:themeColor="text1"/>
          <w:lang w:val="en-US"/>
        </w:rPr>
        <w:lastRenderedPageBreak/>
        <w:t>Supplementary Table 1 Numbers of social network members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9"/>
        <w:gridCol w:w="704"/>
        <w:gridCol w:w="948"/>
        <w:gridCol w:w="718"/>
        <w:gridCol w:w="704"/>
        <w:gridCol w:w="948"/>
        <w:gridCol w:w="718"/>
        <w:gridCol w:w="1233"/>
        <w:gridCol w:w="1191"/>
      </w:tblGrid>
      <w:tr w:rsidR="00495606" w:rsidRPr="00653781" w:rsidTr="00EF55D1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ASD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TD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 xml:space="preserve">　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Two</w:t>
            </w:r>
            <w:r w:rsidRPr="00653781">
              <w:rPr>
                <w:rFonts w:ascii="Yu Gothic" w:eastAsia="Yu Gothic" w:hAnsi="Yu Gothic" w:cs="MS PGothic" w:hint="eastAsia"/>
                <w:color w:val="000000" w:themeColor="text1"/>
                <w:lang w:val="en-US" w:eastAsia="ja-JP"/>
              </w:rPr>
              <w:t>-</w:t>
            </w: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proportion z-test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Z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pFDR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Partner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-4.10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&lt;0.001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Child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-3.03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0.01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Mother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Father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 w:eastAsia="ja-JP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0.0</w:t>
            </w:r>
            <w:r w:rsidRPr="00653781">
              <w:rPr>
                <w:rFonts w:ascii="Yu Gothic" w:eastAsia="Yu Gothic" w:hAnsi="Yu Gothic" w:cs="MS PGothic" w:hint="eastAsia"/>
                <w:color w:val="000000" w:themeColor="text1"/>
                <w:lang w:val="en-US" w:eastAsia="ja-JP"/>
              </w:rPr>
              <w:t>6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Sister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Brother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0.169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 w:eastAsia="ja-JP"/>
              </w:rPr>
            </w:pPr>
            <w:r w:rsidRPr="00653781">
              <w:rPr>
                <w:rFonts w:ascii="Yu Gothic" w:eastAsia="Yu Gothic" w:hAnsi="Yu Gothic" w:cs="MS PGothic" w:hint="eastAsia"/>
                <w:color w:val="000000" w:themeColor="text1"/>
                <w:lang w:val="en-US" w:eastAsia="ja-JP"/>
              </w:rPr>
              <w:t>0</w:t>
            </w:r>
            <w:r w:rsidRPr="00653781">
              <w:rPr>
                <w:rFonts w:ascii="Yu Gothic" w:eastAsia="Yu Gothic" w:hAnsi="Yu Gothic" w:cs="MS PGothic" w:hint="eastAsia"/>
                <w:color w:val="000000" w:themeColor="text1"/>
                <w:lang w:eastAsia="ja-JP"/>
              </w:rPr>
              <w:t>.99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Niece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-1.58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 w:eastAsia="ja-JP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0.2</w:t>
            </w:r>
            <w:r w:rsidRPr="00653781">
              <w:rPr>
                <w:rFonts w:ascii="Yu Gothic" w:eastAsia="Yu Gothic" w:hAnsi="Yu Gothic" w:cs="MS PGothic" w:hint="eastAsia"/>
                <w:color w:val="000000" w:themeColor="text1"/>
                <w:lang w:val="en-US" w:eastAsia="ja-JP"/>
              </w:rPr>
              <w:t>0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Nephew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-0.92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 w:eastAsia="ja-JP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0.</w:t>
            </w:r>
            <w:r w:rsidRPr="00653781">
              <w:rPr>
                <w:rFonts w:ascii="Yu Gothic" w:eastAsia="Yu Gothic" w:hAnsi="Yu Gothic" w:cs="MS PGothic" w:hint="eastAsia"/>
                <w:color w:val="000000" w:themeColor="text1"/>
                <w:lang w:val="en-US" w:eastAsia="ja-JP"/>
              </w:rPr>
              <w:t>52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Aunt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 w:eastAsia="ja-JP"/>
              </w:rPr>
            </w:pPr>
            <w:r w:rsidRPr="00653781">
              <w:rPr>
                <w:rFonts w:ascii="Yu Gothic" w:eastAsia="Yu Gothic" w:hAnsi="Yu Gothic" w:cs="MS PGothic" w:hint="eastAsia"/>
                <w:color w:val="000000" w:themeColor="text1"/>
                <w:lang w:val="en-US" w:eastAsia="ja-JP"/>
              </w:rPr>
              <w:t>0.85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Uncle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 w:eastAsia="ja-JP"/>
              </w:rPr>
            </w:pPr>
            <w:r w:rsidRPr="00653781">
              <w:rPr>
                <w:rFonts w:ascii="Yu Gothic" w:eastAsia="Yu Gothic" w:hAnsi="Yu Gothic" w:cs="MS PGothic" w:hint="eastAsia"/>
                <w:color w:val="000000" w:themeColor="text1"/>
                <w:lang w:val="en-US" w:eastAsia="ja-JP"/>
              </w:rPr>
              <w:t>0.85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Female Cousin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 w:eastAsia="ja-JP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0.1</w:t>
            </w:r>
            <w:r w:rsidRPr="00653781">
              <w:rPr>
                <w:rFonts w:ascii="Yu Gothic" w:eastAsia="Yu Gothic" w:hAnsi="Yu Gothic" w:cs="MS PGothic" w:hint="eastAsia"/>
                <w:color w:val="000000" w:themeColor="text1"/>
                <w:lang w:val="en-US" w:eastAsia="ja-JP"/>
              </w:rPr>
              <w:t>1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Male Cousin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 w:eastAsia="ja-JP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0.0</w:t>
            </w:r>
            <w:r w:rsidRPr="00653781">
              <w:rPr>
                <w:rFonts w:ascii="Yu Gothic" w:eastAsia="Yu Gothic" w:hAnsi="Yu Gothic" w:cs="MS PGothic" w:hint="eastAsia"/>
                <w:color w:val="000000" w:themeColor="text1"/>
                <w:lang w:val="en-US" w:eastAsia="ja-JP"/>
              </w:rPr>
              <w:t>6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Female Friend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-6.78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&lt;0.001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Male Friend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-4.71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&lt;0.001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Female Acq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-2.02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 w:eastAsia="ja-JP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0.1</w:t>
            </w:r>
            <w:r w:rsidRPr="00653781">
              <w:rPr>
                <w:rFonts w:ascii="Yu Gothic" w:eastAsia="Yu Gothic" w:hAnsi="Yu Gothic" w:cs="MS PGothic" w:hint="eastAsia"/>
                <w:color w:val="000000" w:themeColor="text1"/>
                <w:lang w:val="en-US" w:eastAsia="ja-JP"/>
              </w:rPr>
              <w:t>0</w:t>
            </w:r>
          </w:p>
        </w:tc>
      </w:tr>
      <w:tr w:rsidR="00495606" w:rsidRPr="00653781" w:rsidTr="00EF55D1">
        <w:trPr>
          <w:trHeight w:val="3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Male Acq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-1.29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95606" w:rsidRPr="00653781" w:rsidRDefault="00495606" w:rsidP="00EF55D1">
            <w:pPr>
              <w:jc w:val="right"/>
              <w:rPr>
                <w:rFonts w:ascii="Yu Gothic" w:eastAsia="Yu Gothic" w:hAnsi="Yu Gothic" w:cs="MS PGothic"/>
                <w:color w:val="000000" w:themeColor="text1"/>
                <w:lang w:val="en-US" w:eastAsia="ja-JP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0.3</w:t>
            </w:r>
            <w:r w:rsidRPr="00653781">
              <w:rPr>
                <w:rFonts w:ascii="Yu Gothic" w:eastAsia="Yu Gothic" w:hAnsi="Yu Gothic" w:cs="MS PGothic" w:hint="eastAsia"/>
                <w:color w:val="000000" w:themeColor="text1"/>
                <w:lang w:val="en-US" w:eastAsia="ja-JP"/>
              </w:rPr>
              <w:t>1</w:t>
            </w:r>
          </w:p>
        </w:tc>
      </w:tr>
    </w:tbl>
    <w:p w:rsidR="00495606" w:rsidRPr="00653781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/>
        </w:rPr>
      </w:pPr>
      <w:r w:rsidRPr="00653781">
        <w:rPr>
          <w:rFonts w:ascii="Times New Roman" w:hAnsi="Times New Roman"/>
          <w:iCs/>
          <w:color w:val="000000" w:themeColor="text1"/>
          <w:lang w:val="en-US"/>
        </w:rPr>
        <w:t>pFDR, p-values FDR-</w:t>
      </w:r>
      <w:r w:rsidRPr="00653781">
        <w:rPr>
          <w:rFonts w:ascii="Times New Roman" w:hAnsi="Times New Roman" w:hint="eastAsia"/>
          <w:iCs/>
          <w:color w:val="000000" w:themeColor="text1"/>
          <w:lang w:val="en-US" w:eastAsia="ja-JP"/>
        </w:rPr>
        <w:t>corrected</w:t>
      </w:r>
      <w:r w:rsidRPr="00653781">
        <w:rPr>
          <w:rFonts w:ascii="Times New Roman" w:hAnsi="Times New Roman"/>
          <w:iCs/>
          <w:color w:val="000000" w:themeColor="text1"/>
          <w:lang w:val="en-US"/>
        </w:rPr>
        <w:t xml:space="preserve"> for multiple comparisons over social network members (16).</w:t>
      </w:r>
    </w:p>
    <w:p w:rsidR="00495606" w:rsidRPr="00653781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bCs/>
          <w:i/>
          <w:color w:val="000000" w:themeColor="text1"/>
          <w:lang w:val="en-US"/>
        </w:rPr>
      </w:pPr>
    </w:p>
    <w:p w:rsidR="00495606" w:rsidRPr="00653781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bCs/>
          <w:i/>
          <w:color w:val="000000" w:themeColor="text1"/>
          <w:lang w:val="en-US"/>
        </w:rPr>
      </w:pPr>
    </w:p>
    <w:p w:rsidR="00495606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bCs/>
          <w:i/>
          <w:color w:val="000000" w:themeColor="text1"/>
          <w:lang w:val="en-US" w:eastAsia="ja-JP"/>
        </w:rPr>
      </w:pPr>
    </w:p>
    <w:p w:rsidR="00495606" w:rsidRPr="00653781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bCs/>
          <w:i/>
          <w:color w:val="000000" w:themeColor="text1"/>
          <w:lang w:val="en-US" w:eastAsia="ja-JP"/>
        </w:rPr>
      </w:pPr>
      <w:bookmarkStart w:id="0" w:name="_GoBack"/>
      <w:bookmarkEnd w:id="0"/>
    </w:p>
    <w:p w:rsidR="00495606" w:rsidRPr="00653781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b/>
          <w:bCs/>
          <w:iCs/>
          <w:color w:val="000000" w:themeColor="text1"/>
          <w:lang w:val="en-US"/>
        </w:rPr>
      </w:pPr>
      <w:r w:rsidRPr="00653781">
        <w:rPr>
          <w:rFonts w:ascii="Times New Roman" w:hAnsi="Times New Roman"/>
          <w:b/>
          <w:bCs/>
          <w:iCs/>
          <w:color w:val="000000" w:themeColor="text1"/>
          <w:lang w:val="en-US"/>
        </w:rPr>
        <w:lastRenderedPageBreak/>
        <w:t>Supplementary Table 2 Emotional bond</w:t>
      </w:r>
      <w:r w:rsidRPr="00653781">
        <w:rPr>
          <w:rFonts w:ascii="Times New Roman" w:hAnsi="Times New Roman" w:hint="eastAsia"/>
          <w:b/>
          <w:bCs/>
          <w:iCs/>
          <w:color w:val="000000" w:themeColor="text1"/>
          <w:lang w:val="en-US" w:eastAsia="ja-JP"/>
        </w:rPr>
        <w:t>ing</w:t>
      </w:r>
      <w:r w:rsidRPr="00653781">
        <w:rPr>
          <w:rFonts w:ascii="Times New Roman" w:hAnsi="Times New Roman"/>
          <w:b/>
          <w:bCs/>
          <w:iCs/>
          <w:color w:val="000000" w:themeColor="text1"/>
          <w:lang w:val="en-US"/>
        </w:rPr>
        <w:t>, pleasantness, and touchability index (TI)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11"/>
        <w:gridCol w:w="910"/>
        <w:gridCol w:w="907"/>
        <w:gridCol w:w="907"/>
        <w:gridCol w:w="907"/>
        <w:gridCol w:w="903"/>
        <w:gridCol w:w="1025"/>
        <w:gridCol w:w="944"/>
        <w:gridCol w:w="905"/>
        <w:gridCol w:w="1013"/>
      </w:tblGrid>
      <w:tr w:rsidR="00495606" w:rsidRPr="00653781" w:rsidTr="00EF55D1">
        <w:trPr>
          <w:trHeight w:val="360"/>
        </w:trPr>
        <w:tc>
          <w:tcPr>
            <w:tcW w:w="628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atLeas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Social network</w:t>
            </w:r>
          </w:p>
        </w:tc>
        <w:tc>
          <w:tcPr>
            <w:tcW w:w="141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atLeas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Emotional Bond</w:t>
            </w:r>
          </w:p>
        </w:tc>
        <w:tc>
          <w:tcPr>
            <w:tcW w:w="1472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atLeas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Pleasantness</w:t>
            </w:r>
          </w:p>
        </w:tc>
        <w:tc>
          <w:tcPr>
            <w:tcW w:w="1487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atLeas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Touchability Index (TI)</w:t>
            </w:r>
          </w:p>
        </w:tc>
      </w:tr>
      <w:tr w:rsidR="00495606" w:rsidRPr="00653781" w:rsidTr="00EF55D1">
        <w:trPr>
          <w:trHeight w:val="354"/>
        </w:trPr>
        <w:tc>
          <w:tcPr>
            <w:tcW w:w="628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atLeast"/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ASD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TD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pFDR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ASD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TD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pFDR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ASD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TD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rPr>
                <w:rFonts w:ascii="Yu Gothic" w:eastAsia="Yu Gothic" w:hAnsi="Yu Gothic" w:cs="MS PGothic"/>
                <w:color w:val="000000" w:themeColor="text1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lang w:val="en-US"/>
              </w:rPr>
              <w:t>pFDR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Partner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8.61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8.88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0.4489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7.78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±0.45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8.95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±0.19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0.0423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0.59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±0.09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0.87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0.0356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Child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10.00</w:t>
            </w:r>
          </w:p>
          <w:p w:rsidR="00495606" w:rsidRPr="00653781" w:rsidRDefault="00495606" w:rsidP="00EF55D1">
            <w:pPr>
              <w:spacing w:line="240" w:lineRule="exact"/>
              <w:ind w:right="110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9.27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±0.54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8.00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±0.58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9.27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0.1265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0.91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0.78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0.4975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Mother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7.84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8.66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±0.17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0.0591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5.88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6.76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0.0738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0.40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0.61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0.0008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Father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6.21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7.12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0.0626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4.15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5.31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0.0423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0.30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0.48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0.0037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Sister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6.77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7.84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0.0626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5.14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±0.41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6.37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0.0423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0.32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0.54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±0.05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0.0037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Brother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5.49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6.92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0.0591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3.89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5.06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±0.31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0.0738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0.25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0.48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0.0037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Niece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5.00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±0.51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5.76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±0.47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0.4501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4.92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±0.61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6.33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±0.45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0.0886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0.30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±0.08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0.69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±0.06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0.0037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Nephew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5.26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6.25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±0.45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0.0626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5.32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±0.59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5.71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±0.44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0.2817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0.31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0.54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0.0365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Aunt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4.09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4.92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0.0626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3.58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4.25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±0.27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0.1154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0.20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0.41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0.0008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Uncle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3.72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4.62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0.0626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2.87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3.73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±0.29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0.0738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0.13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0.29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0.001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Female</w:t>
            </w:r>
          </w:p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Cousin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3.64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4.56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0.0591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3.20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4.27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0.0365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0.15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0.39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0.0001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Male</w:t>
            </w:r>
          </w:p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Cousin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3.43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4.76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0.0403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2.90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4.11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±0.28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0.0229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0.13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±0.03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0.38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Female</w:t>
            </w:r>
          </w:p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Friend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6.47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6.55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0.9345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5.50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±0.44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5.70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0.8774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0.28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0.39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0.0657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Male</w:t>
            </w:r>
          </w:p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Friend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5.89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7.06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0.0555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4.08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±0.36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5.03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0.0886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0.18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0.4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0.0008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Female</w:t>
            </w:r>
          </w:p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lastRenderedPageBreak/>
              <w:t>Acquaintance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lastRenderedPageBreak/>
              <w:t>4.07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lastRenderedPageBreak/>
              <w:t>±0.25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lastRenderedPageBreak/>
              <w:t>4.49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lastRenderedPageBreak/>
              <w:t>±0.23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lastRenderedPageBreak/>
              <w:t>0.4489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3.35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lastRenderedPageBreak/>
              <w:t>±0.26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lastRenderedPageBreak/>
              <w:t>4.20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lastRenderedPageBreak/>
              <w:t>±0.24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lastRenderedPageBreak/>
              <w:t>0.0705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0.13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lastRenderedPageBreak/>
              <w:t>±0.02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lastRenderedPageBreak/>
              <w:t>0.24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lastRenderedPageBreak/>
              <w:t>±0.03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lastRenderedPageBreak/>
              <w:t>0.0031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Male</w:t>
            </w:r>
          </w:p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Acquaintance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3.98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±0.27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4.30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0.4845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2.80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3.42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±0.24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0.1154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0.11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0.18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0.0356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Female</w:t>
            </w:r>
          </w:p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stranger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1.46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±0.13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1.70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±0.15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0.0626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1.81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±0.15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2.44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±0.23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0.0853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0.05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±0.01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0.13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0.0044</w:t>
            </w:r>
          </w:p>
        </w:tc>
      </w:tr>
      <w:tr w:rsidR="00495606" w:rsidRPr="00653781" w:rsidTr="00EF55D1">
        <w:trPr>
          <w:trHeight w:val="170"/>
        </w:trPr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Male</w:t>
            </w:r>
          </w:p>
          <w:p w:rsidR="00495606" w:rsidRPr="00653781" w:rsidRDefault="00495606" w:rsidP="00EF55D1">
            <w:pPr>
              <w:spacing w:line="240" w:lineRule="exact"/>
              <w:jc w:val="both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stranger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1.37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±0.12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1.60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±0.15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0.2116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1.51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±0.13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1.67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±0.16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/>
                <w:color w:val="000000" w:themeColor="text1"/>
                <w:sz w:val="20"/>
                <w:lang w:val="en-US"/>
              </w:rPr>
              <w:t>0.2874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0.04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0.07</w:t>
            </w:r>
          </w:p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±0.01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5606" w:rsidRPr="00653781" w:rsidRDefault="00495606" w:rsidP="00EF55D1">
            <w:pPr>
              <w:spacing w:line="240" w:lineRule="exact"/>
              <w:jc w:val="right"/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</w:pPr>
            <w:r w:rsidRPr="00653781">
              <w:rPr>
                <w:rFonts w:ascii="Yu Gothic" w:eastAsia="Yu Gothic" w:hAnsi="Yu Gothic" w:cs="MS PGothic"/>
                <w:color w:val="000000" w:themeColor="text1"/>
                <w:sz w:val="20"/>
                <w:lang w:val="en-US"/>
              </w:rPr>
              <w:t>0.0882</w:t>
            </w:r>
          </w:p>
        </w:tc>
      </w:tr>
    </w:tbl>
    <w:p w:rsidR="00D97CA7" w:rsidRPr="00495606" w:rsidRDefault="00495606" w:rsidP="00495606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iCs/>
          <w:color w:val="000000" w:themeColor="text1"/>
          <w:lang w:val="en-US" w:eastAsia="ja-JP"/>
        </w:rPr>
      </w:pPr>
      <w:r w:rsidRPr="00653781">
        <w:rPr>
          <w:rFonts w:ascii="Times New Roman" w:hAnsi="Times New Roman"/>
          <w:iCs/>
          <w:color w:val="000000" w:themeColor="text1"/>
          <w:lang w:val="en-US"/>
        </w:rPr>
        <w:t>Each value is shown as mean ± SEM.</w:t>
      </w:r>
      <w:r w:rsidRPr="00653781">
        <w:rPr>
          <w:rFonts w:ascii="Times New Roman" w:hAnsi="Times New Roman" w:hint="eastAsia"/>
          <w:iCs/>
          <w:color w:val="000000" w:themeColor="text1"/>
          <w:lang w:val="en-US" w:eastAsia="ja-JP"/>
        </w:rPr>
        <w:t xml:space="preserve"> pFDR indicates the FDR-corrected p value of a </w:t>
      </w:r>
      <w:r w:rsidRPr="00653781">
        <w:rPr>
          <w:rFonts w:ascii="Times New Roman" w:hAnsi="Times New Roman"/>
          <w:iCs/>
          <w:color w:val="000000" w:themeColor="text1"/>
          <w:lang w:val="en-US" w:eastAsia="ja-JP"/>
        </w:rPr>
        <w:t>Wilcoxon rank sum test</w:t>
      </w:r>
      <w:r w:rsidRPr="00653781">
        <w:rPr>
          <w:rFonts w:ascii="Times New Roman" w:hAnsi="Times New Roman" w:hint="eastAsia"/>
          <w:iCs/>
          <w:color w:val="000000" w:themeColor="text1"/>
          <w:lang w:val="en-US" w:eastAsia="ja-JP"/>
        </w:rPr>
        <w:t>.</w:t>
      </w:r>
    </w:p>
    <w:sectPr w:rsidR="00D97CA7" w:rsidRPr="00495606" w:rsidSect="00653781">
      <w:footerReference w:type="default" r:id="rId6"/>
      <w:pgSz w:w="11900" w:h="16840"/>
      <w:pgMar w:top="1417" w:right="1134" w:bottom="1417" w:left="1134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9111633"/>
      <w:docPartObj>
        <w:docPartGallery w:val="Page Numbers (Bottom of Page)"/>
        <w:docPartUnique/>
      </w:docPartObj>
    </w:sdtPr>
    <w:sdtEndPr/>
    <w:sdtContent>
      <w:p w:rsidR="00F60624" w:rsidRDefault="0049560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95606">
          <w:rPr>
            <w:noProof/>
            <w:lang w:val="ja-JP" w:eastAsia="ja-JP"/>
          </w:rPr>
          <w:t>5</w:t>
        </w:r>
        <w:r>
          <w:fldChar w:fldCharType="end"/>
        </w:r>
      </w:p>
    </w:sdtContent>
  </w:sdt>
  <w:p w:rsidR="00F60624" w:rsidRDefault="0049560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606"/>
    <w:rsid w:val="00071FF9"/>
    <w:rsid w:val="000943D5"/>
    <w:rsid w:val="000A1F17"/>
    <w:rsid w:val="000A2680"/>
    <w:rsid w:val="000F4CD2"/>
    <w:rsid w:val="00143E44"/>
    <w:rsid w:val="00184F8A"/>
    <w:rsid w:val="001B07E8"/>
    <w:rsid w:val="001F6DFB"/>
    <w:rsid w:val="00213EE0"/>
    <w:rsid w:val="00217F34"/>
    <w:rsid w:val="00221F41"/>
    <w:rsid w:val="00224217"/>
    <w:rsid w:val="002250B9"/>
    <w:rsid w:val="0024088E"/>
    <w:rsid w:val="0024094B"/>
    <w:rsid w:val="002436CB"/>
    <w:rsid w:val="00244D65"/>
    <w:rsid w:val="002579F0"/>
    <w:rsid w:val="00274BB5"/>
    <w:rsid w:val="002A18F6"/>
    <w:rsid w:val="002B63A0"/>
    <w:rsid w:val="002C7C2D"/>
    <w:rsid w:val="002E5DDC"/>
    <w:rsid w:val="00322356"/>
    <w:rsid w:val="003251DA"/>
    <w:rsid w:val="00340202"/>
    <w:rsid w:val="00355069"/>
    <w:rsid w:val="00363836"/>
    <w:rsid w:val="0036457E"/>
    <w:rsid w:val="0036545C"/>
    <w:rsid w:val="003B0932"/>
    <w:rsid w:val="003E0501"/>
    <w:rsid w:val="00435C63"/>
    <w:rsid w:val="00450F01"/>
    <w:rsid w:val="00457104"/>
    <w:rsid w:val="0048522F"/>
    <w:rsid w:val="004858D5"/>
    <w:rsid w:val="0049153B"/>
    <w:rsid w:val="00495606"/>
    <w:rsid w:val="004A69DA"/>
    <w:rsid w:val="004B5B88"/>
    <w:rsid w:val="004C25D7"/>
    <w:rsid w:val="00527ED1"/>
    <w:rsid w:val="00543C2D"/>
    <w:rsid w:val="005F071D"/>
    <w:rsid w:val="005F2DA9"/>
    <w:rsid w:val="005F481A"/>
    <w:rsid w:val="006377DC"/>
    <w:rsid w:val="00643B87"/>
    <w:rsid w:val="00656BAA"/>
    <w:rsid w:val="0066645E"/>
    <w:rsid w:val="006825C3"/>
    <w:rsid w:val="00684955"/>
    <w:rsid w:val="0072746B"/>
    <w:rsid w:val="007308CE"/>
    <w:rsid w:val="007532A7"/>
    <w:rsid w:val="00763816"/>
    <w:rsid w:val="00771CB3"/>
    <w:rsid w:val="00773642"/>
    <w:rsid w:val="007813B1"/>
    <w:rsid w:val="00790F13"/>
    <w:rsid w:val="0079356E"/>
    <w:rsid w:val="007B6473"/>
    <w:rsid w:val="00834777"/>
    <w:rsid w:val="00840715"/>
    <w:rsid w:val="00841585"/>
    <w:rsid w:val="008429E3"/>
    <w:rsid w:val="00851E39"/>
    <w:rsid w:val="00870DBC"/>
    <w:rsid w:val="00883CF2"/>
    <w:rsid w:val="0088418C"/>
    <w:rsid w:val="00894B7B"/>
    <w:rsid w:val="008C2617"/>
    <w:rsid w:val="008D4BEE"/>
    <w:rsid w:val="00913628"/>
    <w:rsid w:val="009A0F24"/>
    <w:rsid w:val="009C1B73"/>
    <w:rsid w:val="009E3EA1"/>
    <w:rsid w:val="009F64D1"/>
    <w:rsid w:val="00A7119B"/>
    <w:rsid w:val="00A824AB"/>
    <w:rsid w:val="00A924BE"/>
    <w:rsid w:val="00A93372"/>
    <w:rsid w:val="00AA5D1C"/>
    <w:rsid w:val="00AB3A4C"/>
    <w:rsid w:val="00AE3775"/>
    <w:rsid w:val="00B03759"/>
    <w:rsid w:val="00B35344"/>
    <w:rsid w:val="00BC123B"/>
    <w:rsid w:val="00BE2128"/>
    <w:rsid w:val="00BE6C0A"/>
    <w:rsid w:val="00BF1684"/>
    <w:rsid w:val="00C62990"/>
    <w:rsid w:val="00C76815"/>
    <w:rsid w:val="00CB4160"/>
    <w:rsid w:val="00D02920"/>
    <w:rsid w:val="00D3543A"/>
    <w:rsid w:val="00D56B27"/>
    <w:rsid w:val="00D76F1E"/>
    <w:rsid w:val="00D83A3D"/>
    <w:rsid w:val="00D85633"/>
    <w:rsid w:val="00D94E54"/>
    <w:rsid w:val="00DA68D7"/>
    <w:rsid w:val="00E1731B"/>
    <w:rsid w:val="00E24B3F"/>
    <w:rsid w:val="00E26F68"/>
    <w:rsid w:val="00E55263"/>
    <w:rsid w:val="00E556F2"/>
    <w:rsid w:val="00E67DAD"/>
    <w:rsid w:val="00E72B9E"/>
    <w:rsid w:val="00EB0AD6"/>
    <w:rsid w:val="00EC7FAA"/>
    <w:rsid w:val="00ED09BC"/>
    <w:rsid w:val="00F12B9B"/>
    <w:rsid w:val="00F12EDF"/>
    <w:rsid w:val="00F30C47"/>
    <w:rsid w:val="00F5038B"/>
    <w:rsid w:val="00F516B4"/>
    <w:rsid w:val="00FA692C"/>
    <w:rsid w:val="00FB45B0"/>
    <w:rsid w:val="00FB47A6"/>
    <w:rsid w:val="00FB7F63"/>
    <w:rsid w:val="00FD1210"/>
    <w:rsid w:val="00FF1E4D"/>
    <w:rsid w:val="00FF2BB3"/>
    <w:rsid w:val="00FF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66B4A5-627E-47F6-8039-4CF8F9D0A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95606"/>
    <w:pPr>
      <w:tabs>
        <w:tab w:val="center" w:pos="4252"/>
        <w:tab w:val="right" w:pos="8504"/>
      </w:tabs>
      <w:snapToGrid w:val="0"/>
      <w:spacing w:after="0" w:line="240" w:lineRule="auto"/>
    </w:pPr>
    <w:rPr>
      <w:rFonts w:eastAsiaTheme="minorEastAsia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495606"/>
    <w:rPr>
      <w:rFonts w:eastAsiaTheme="minorEastAsia"/>
      <w:sz w:val="24"/>
      <w:szCs w:val="24"/>
      <w:lang w:val="en-GB"/>
    </w:rPr>
  </w:style>
  <w:style w:type="character" w:styleId="IntenseEmphasis">
    <w:name w:val="Intense Emphasis"/>
    <w:uiPriority w:val="21"/>
    <w:qFormat/>
    <w:rsid w:val="00495606"/>
    <w:rPr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tif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547</Words>
  <Characters>3118</Characters>
  <Application>Microsoft Office Word</Application>
  <DocSecurity>0</DocSecurity>
  <Lines>25</Lines>
  <Paragraphs>7</Paragraphs>
  <ScaleCrop>false</ScaleCrop>
  <Company>HP Inc.</Company>
  <LinksUpToDate>false</LinksUpToDate>
  <CharactersWithSpaces>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 Sathya Subramanian</dc:creator>
  <cp:keywords/>
  <dc:description/>
  <cp:lastModifiedBy>Devi Sathya Subramanian</cp:lastModifiedBy>
  <cp:revision>1</cp:revision>
  <dcterms:created xsi:type="dcterms:W3CDTF">2025-05-21T07:36:00Z</dcterms:created>
  <dcterms:modified xsi:type="dcterms:W3CDTF">2025-05-21T07:38:00Z</dcterms:modified>
</cp:coreProperties>
</file>