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C39" w:rsidRPr="00B5426E" w:rsidRDefault="003E07FE">
      <w:pPr>
        <w:rPr>
          <w:b/>
          <w:u w:val="single"/>
        </w:rPr>
      </w:pPr>
      <w:r w:rsidRPr="00B5426E">
        <w:rPr>
          <w:b/>
          <w:u w:val="single"/>
        </w:rPr>
        <w:t>ADDITIONAL FILES</w:t>
      </w:r>
    </w:p>
    <w:p w:rsidR="002E7C39" w:rsidRPr="00B5426E" w:rsidRDefault="003E07FE">
      <w:pPr>
        <w:rPr>
          <w:b/>
        </w:rPr>
      </w:pPr>
      <w:r w:rsidRPr="00B5426E">
        <w:rPr>
          <w:b/>
        </w:rPr>
        <w:t xml:space="preserve">Table </w:t>
      </w:r>
      <w:r w:rsidR="00D676A4">
        <w:rPr>
          <w:b/>
        </w:rPr>
        <w:t>S</w:t>
      </w:r>
      <w:r w:rsidRPr="00B5426E">
        <w:rPr>
          <w:b/>
        </w:rPr>
        <w:t xml:space="preserve">1: Imaging Protocol for Perinatal </w:t>
      </w:r>
      <w:proofErr w:type="spellStart"/>
      <w:r w:rsidRPr="00B5426E">
        <w:rPr>
          <w:b/>
        </w:rPr>
        <w:t>Postmortem</w:t>
      </w:r>
      <w:proofErr w:type="spellEnd"/>
      <w:r w:rsidRPr="00B5426E">
        <w:rPr>
          <w:b/>
        </w:rPr>
        <w:t xml:space="preserve"> Ultrasound Study – Neurological System</w:t>
      </w:r>
    </w:p>
    <w:tbl>
      <w:tblPr>
        <w:tblStyle w:val="TableGrid"/>
        <w:tblW w:w="0" w:type="auto"/>
        <w:tblLayout w:type="fixed"/>
        <w:tblLook w:val="04A0" w:firstRow="1" w:lastRow="0" w:firstColumn="1" w:lastColumn="0" w:noHBand="0" w:noVBand="1"/>
      </w:tblPr>
      <w:tblGrid>
        <w:gridCol w:w="1491"/>
        <w:gridCol w:w="1594"/>
        <w:gridCol w:w="2410"/>
        <w:gridCol w:w="3747"/>
      </w:tblGrid>
      <w:tr w:rsidR="002E7C39" w:rsidRPr="00B5426E">
        <w:tc>
          <w:tcPr>
            <w:tcW w:w="1491"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System:</w:t>
            </w:r>
          </w:p>
        </w:tc>
        <w:tc>
          <w:tcPr>
            <w:tcW w:w="1594"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Part:</w:t>
            </w:r>
          </w:p>
        </w:tc>
        <w:tc>
          <w:tcPr>
            <w:tcW w:w="2410" w:type="dxa"/>
          </w:tcPr>
          <w:p w:rsidR="002E7C39" w:rsidRPr="00B5426E" w:rsidRDefault="003E07FE">
            <w:pPr>
              <w:jc w:val="center"/>
              <w:rPr>
                <w:rFonts w:ascii="Arial" w:hAnsi="Arial" w:cs="Arial"/>
                <w:b/>
                <w:sz w:val="20"/>
                <w:szCs w:val="20"/>
              </w:rPr>
            </w:pPr>
            <w:r w:rsidRPr="00B5426E">
              <w:rPr>
                <w:rFonts w:ascii="Arial" w:hAnsi="Arial" w:cs="Arial"/>
                <w:b/>
                <w:sz w:val="20"/>
                <w:szCs w:val="20"/>
              </w:rPr>
              <w:t>Orientation:</w:t>
            </w:r>
          </w:p>
        </w:tc>
        <w:tc>
          <w:tcPr>
            <w:tcW w:w="3747" w:type="dxa"/>
          </w:tcPr>
          <w:p w:rsidR="002E7C39" w:rsidRPr="00B5426E" w:rsidRDefault="003E07FE">
            <w:pPr>
              <w:jc w:val="center"/>
              <w:rPr>
                <w:rFonts w:ascii="Arial" w:hAnsi="Arial" w:cs="Arial"/>
                <w:b/>
                <w:sz w:val="20"/>
                <w:szCs w:val="20"/>
              </w:rPr>
            </w:pPr>
            <w:r w:rsidRPr="00B5426E">
              <w:rPr>
                <w:rFonts w:ascii="Arial" w:hAnsi="Arial" w:cs="Arial"/>
                <w:b/>
                <w:sz w:val="20"/>
                <w:szCs w:val="20"/>
              </w:rPr>
              <w:t>Images Obtained &amp; Assessed:</w:t>
            </w:r>
          </w:p>
        </w:tc>
      </w:tr>
      <w:tr w:rsidR="002E7C39" w:rsidRPr="00B5426E">
        <w:tc>
          <w:tcPr>
            <w:tcW w:w="1491"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Neurological</w:t>
            </w: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Cerebral hemispheres</w:t>
            </w:r>
          </w:p>
        </w:tc>
        <w:tc>
          <w:tcPr>
            <w:tcW w:w="2410" w:type="dxa"/>
          </w:tcPr>
          <w:p w:rsidR="002E7C39" w:rsidRPr="00B5426E" w:rsidRDefault="003E07FE">
            <w:pPr>
              <w:pStyle w:val="Default"/>
              <w:rPr>
                <w:sz w:val="20"/>
                <w:szCs w:val="20"/>
              </w:rPr>
            </w:pPr>
            <w:r w:rsidRPr="00B5426E">
              <w:rPr>
                <w:bCs/>
                <w:sz w:val="20"/>
                <w:szCs w:val="20"/>
              </w:rPr>
              <w:t>Coronal sections, probe placed at the anterior fontanelle</w:t>
            </w:r>
          </w:p>
          <w:p w:rsidR="002E7C39" w:rsidRPr="00B5426E" w:rsidRDefault="002E7C39">
            <w:pPr>
              <w:pStyle w:val="Default"/>
              <w:rPr>
                <w:b/>
                <w:bCs/>
                <w:sz w:val="20"/>
                <w:szCs w:val="20"/>
              </w:rPr>
            </w:pPr>
          </w:p>
          <w:p w:rsidR="002E7C39" w:rsidRPr="00B5426E" w:rsidRDefault="002E7C39">
            <w:pPr>
              <w:pStyle w:val="Default"/>
              <w:rPr>
                <w:sz w:val="20"/>
                <w:szCs w:val="20"/>
              </w:rPr>
            </w:pPr>
          </w:p>
        </w:tc>
        <w:tc>
          <w:tcPr>
            <w:tcW w:w="3747" w:type="dxa"/>
          </w:tcPr>
          <w:p w:rsidR="002E7C39" w:rsidRPr="00B5426E" w:rsidRDefault="003E07FE">
            <w:pPr>
              <w:pStyle w:val="Default"/>
              <w:numPr>
                <w:ilvl w:val="0"/>
                <w:numId w:val="5"/>
              </w:numPr>
              <w:ind w:left="317"/>
              <w:rPr>
                <w:sz w:val="20"/>
                <w:szCs w:val="20"/>
              </w:rPr>
            </w:pPr>
            <w:r w:rsidRPr="00B5426E">
              <w:rPr>
                <w:sz w:val="20"/>
                <w:szCs w:val="20"/>
              </w:rPr>
              <w:t xml:space="preserve">Level of frontal lobes </w:t>
            </w:r>
          </w:p>
          <w:p w:rsidR="002E7C39" w:rsidRPr="00B5426E" w:rsidRDefault="003E07FE">
            <w:pPr>
              <w:pStyle w:val="Default"/>
              <w:numPr>
                <w:ilvl w:val="0"/>
                <w:numId w:val="5"/>
              </w:numPr>
              <w:ind w:left="317"/>
              <w:rPr>
                <w:sz w:val="20"/>
                <w:szCs w:val="20"/>
              </w:rPr>
            </w:pPr>
            <w:r w:rsidRPr="00B5426E">
              <w:rPr>
                <w:sz w:val="20"/>
                <w:szCs w:val="20"/>
              </w:rPr>
              <w:t xml:space="preserve">Level of frontal horns of lateral ventricles </w:t>
            </w:r>
          </w:p>
          <w:p w:rsidR="002E7C39" w:rsidRPr="00B5426E" w:rsidRDefault="003E07FE">
            <w:pPr>
              <w:pStyle w:val="Default"/>
              <w:numPr>
                <w:ilvl w:val="0"/>
                <w:numId w:val="5"/>
              </w:numPr>
              <w:ind w:left="317"/>
              <w:rPr>
                <w:sz w:val="20"/>
                <w:szCs w:val="20"/>
              </w:rPr>
            </w:pPr>
            <w:r w:rsidRPr="00B5426E">
              <w:rPr>
                <w:sz w:val="20"/>
                <w:szCs w:val="20"/>
              </w:rPr>
              <w:t xml:space="preserve">Level of foramen of Monroe and 3rd ventricle </w:t>
            </w:r>
          </w:p>
          <w:p w:rsidR="002E7C39" w:rsidRPr="00B5426E" w:rsidRDefault="003E07FE">
            <w:pPr>
              <w:pStyle w:val="Default"/>
              <w:numPr>
                <w:ilvl w:val="0"/>
                <w:numId w:val="5"/>
              </w:numPr>
              <w:ind w:left="317"/>
              <w:rPr>
                <w:sz w:val="20"/>
                <w:szCs w:val="20"/>
              </w:rPr>
            </w:pPr>
            <w:r w:rsidRPr="00B5426E">
              <w:rPr>
                <w:sz w:val="20"/>
                <w:szCs w:val="20"/>
              </w:rPr>
              <w:t xml:space="preserve">Level of the bodies of lateral ventricles </w:t>
            </w:r>
          </w:p>
          <w:p w:rsidR="002E7C39" w:rsidRPr="00B5426E" w:rsidRDefault="003E07FE">
            <w:pPr>
              <w:pStyle w:val="Default"/>
              <w:numPr>
                <w:ilvl w:val="0"/>
                <w:numId w:val="5"/>
              </w:numPr>
              <w:ind w:left="317"/>
              <w:rPr>
                <w:sz w:val="20"/>
                <w:szCs w:val="20"/>
              </w:rPr>
            </w:pPr>
            <w:r w:rsidRPr="00B5426E">
              <w:rPr>
                <w:sz w:val="20"/>
                <w:szCs w:val="20"/>
              </w:rPr>
              <w:t xml:space="preserve">Level of trigone of lateral ventricles </w:t>
            </w:r>
          </w:p>
          <w:p w:rsidR="002E7C39" w:rsidRPr="00B5426E" w:rsidRDefault="003E07FE">
            <w:pPr>
              <w:pStyle w:val="Default"/>
              <w:numPr>
                <w:ilvl w:val="0"/>
                <w:numId w:val="5"/>
              </w:numPr>
              <w:ind w:left="317"/>
              <w:rPr>
                <w:sz w:val="20"/>
                <w:szCs w:val="20"/>
              </w:rPr>
            </w:pPr>
            <w:r w:rsidRPr="00B5426E">
              <w:rPr>
                <w:sz w:val="20"/>
                <w:szCs w:val="20"/>
              </w:rPr>
              <w:t xml:space="preserve">Level of parieto-occipital lobes </w:t>
            </w:r>
          </w:p>
          <w:p w:rsidR="002E7C39" w:rsidRPr="00B5426E" w:rsidRDefault="002E7C39">
            <w:pPr>
              <w:ind w:left="317"/>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pStyle w:val="Default"/>
              <w:rPr>
                <w:sz w:val="20"/>
                <w:szCs w:val="20"/>
              </w:rPr>
            </w:pPr>
            <w:r w:rsidRPr="00B5426E">
              <w:rPr>
                <w:bCs/>
                <w:sz w:val="20"/>
                <w:szCs w:val="20"/>
              </w:rPr>
              <w:t>Sagittal planes, probe placed at the anterior fontanelle</w:t>
            </w:r>
          </w:p>
        </w:tc>
        <w:tc>
          <w:tcPr>
            <w:tcW w:w="3747" w:type="dxa"/>
          </w:tcPr>
          <w:p w:rsidR="002E7C39" w:rsidRPr="00B5426E" w:rsidRDefault="003E07FE">
            <w:pPr>
              <w:pStyle w:val="Default"/>
              <w:numPr>
                <w:ilvl w:val="0"/>
                <w:numId w:val="4"/>
              </w:numPr>
              <w:ind w:left="317"/>
              <w:rPr>
                <w:sz w:val="20"/>
                <w:szCs w:val="20"/>
              </w:rPr>
            </w:pPr>
            <w:r w:rsidRPr="00B5426E">
              <w:rPr>
                <w:sz w:val="20"/>
                <w:szCs w:val="20"/>
              </w:rPr>
              <w:t xml:space="preserve">Right and left temporal cerebral lobes </w:t>
            </w:r>
          </w:p>
          <w:p w:rsidR="002E7C39" w:rsidRPr="00B5426E" w:rsidRDefault="003E07FE">
            <w:pPr>
              <w:pStyle w:val="Default"/>
              <w:numPr>
                <w:ilvl w:val="0"/>
                <w:numId w:val="4"/>
              </w:numPr>
              <w:ind w:left="317"/>
              <w:rPr>
                <w:sz w:val="20"/>
                <w:szCs w:val="20"/>
              </w:rPr>
            </w:pPr>
            <w:r w:rsidRPr="00B5426E">
              <w:rPr>
                <w:sz w:val="20"/>
                <w:szCs w:val="20"/>
              </w:rPr>
              <w:t xml:space="preserve">Right and left lateral ventricles </w:t>
            </w:r>
          </w:p>
          <w:p w:rsidR="002E7C39" w:rsidRPr="00B5426E" w:rsidRDefault="003E07FE">
            <w:pPr>
              <w:pStyle w:val="Default"/>
              <w:numPr>
                <w:ilvl w:val="0"/>
                <w:numId w:val="4"/>
              </w:numPr>
              <w:ind w:left="317"/>
              <w:rPr>
                <w:sz w:val="20"/>
                <w:szCs w:val="20"/>
              </w:rPr>
            </w:pPr>
            <w:r w:rsidRPr="00B5426E">
              <w:rPr>
                <w:sz w:val="20"/>
                <w:szCs w:val="20"/>
              </w:rPr>
              <w:t>Midline at level of the 3rd and 4th ventricles</w:t>
            </w:r>
          </w:p>
          <w:p w:rsidR="002E7C39" w:rsidRPr="00B5426E" w:rsidRDefault="002E7C39">
            <w:pPr>
              <w:ind w:left="317"/>
              <w:rPr>
                <w:rFonts w:ascii="Arial" w:hAnsi="Arial" w:cs="Arial"/>
                <w:b/>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tcPr>
          <w:p w:rsidR="002E7C39" w:rsidRPr="00B5426E" w:rsidRDefault="003E07FE">
            <w:pPr>
              <w:rPr>
                <w:rFonts w:ascii="Arial" w:hAnsi="Arial" w:cs="Arial"/>
                <w:b/>
                <w:sz w:val="20"/>
                <w:szCs w:val="20"/>
              </w:rPr>
            </w:pPr>
            <w:r w:rsidRPr="00B5426E">
              <w:rPr>
                <w:rFonts w:ascii="Arial" w:hAnsi="Arial" w:cs="Arial"/>
                <w:b/>
                <w:sz w:val="20"/>
                <w:szCs w:val="20"/>
              </w:rPr>
              <w:t>Brainstem/ Posterior fossa</w:t>
            </w:r>
          </w:p>
        </w:tc>
        <w:tc>
          <w:tcPr>
            <w:tcW w:w="2410" w:type="dxa"/>
          </w:tcPr>
          <w:p w:rsidR="002E7C39" w:rsidRPr="00B5426E" w:rsidRDefault="003E07FE">
            <w:pPr>
              <w:pStyle w:val="Default"/>
              <w:ind w:left="12"/>
              <w:rPr>
                <w:sz w:val="20"/>
                <w:szCs w:val="20"/>
              </w:rPr>
            </w:pPr>
            <w:r w:rsidRPr="00B5426E">
              <w:rPr>
                <w:sz w:val="20"/>
                <w:szCs w:val="20"/>
              </w:rPr>
              <w:t>Trans-axial planes, probe placed at the sphenoidal fontanelle in transverse plane (right and left sides can be attempted)</w:t>
            </w:r>
          </w:p>
          <w:p w:rsidR="002E7C39" w:rsidRPr="00B5426E" w:rsidRDefault="002E7C39">
            <w:pPr>
              <w:pStyle w:val="Default"/>
              <w:ind w:left="12"/>
              <w:rPr>
                <w:b/>
                <w:sz w:val="20"/>
                <w:szCs w:val="20"/>
              </w:rPr>
            </w:pPr>
          </w:p>
        </w:tc>
        <w:tc>
          <w:tcPr>
            <w:tcW w:w="3747" w:type="dxa"/>
          </w:tcPr>
          <w:p w:rsidR="002E7C39" w:rsidRPr="00B5426E" w:rsidRDefault="003E07FE">
            <w:pPr>
              <w:rPr>
                <w:rFonts w:ascii="Arial" w:hAnsi="Arial" w:cs="Arial"/>
                <w:b/>
                <w:sz w:val="20"/>
                <w:szCs w:val="20"/>
              </w:rPr>
            </w:pPr>
            <w:r w:rsidRPr="00B5426E">
              <w:rPr>
                <w:rFonts w:ascii="Arial" w:hAnsi="Arial" w:cs="Arial"/>
                <w:sz w:val="20"/>
                <w:szCs w:val="20"/>
              </w:rPr>
              <w:t>Assess the midbrain, pons and cerebellar peduncles</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tcPr>
          <w:p w:rsidR="002E7C39" w:rsidRPr="00B5426E" w:rsidRDefault="003E07FE">
            <w:pPr>
              <w:rPr>
                <w:rFonts w:ascii="Arial" w:hAnsi="Arial" w:cs="Arial"/>
                <w:b/>
                <w:sz w:val="20"/>
                <w:szCs w:val="20"/>
              </w:rPr>
            </w:pPr>
            <w:r w:rsidRPr="00B5426E">
              <w:rPr>
                <w:rFonts w:ascii="Arial" w:hAnsi="Arial" w:cs="Arial"/>
                <w:b/>
                <w:sz w:val="20"/>
                <w:szCs w:val="20"/>
              </w:rPr>
              <w:t>Cervical Spine</w:t>
            </w:r>
          </w:p>
        </w:tc>
        <w:tc>
          <w:tcPr>
            <w:tcW w:w="2410" w:type="dxa"/>
          </w:tcPr>
          <w:p w:rsidR="002E7C39" w:rsidRPr="00B5426E" w:rsidRDefault="003E07FE">
            <w:pPr>
              <w:pStyle w:val="Default"/>
              <w:ind w:left="12"/>
              <w:rPr>
                <w:sz w:val="20"/>
                <w:szCs w:val="20"/>
              </w:rPr>
            </w:pPr>
            <w:r w:rsidRPr="00B5426E">
              <w:rPr>
                <w:sz w:val="20"/>
                <w:szCs w:val="20"/>
              </w:rPr>
              <w:t>Coronal plane, probe placed at the mastoid fontanelle in cranio-caudal orientation (right and left sides can be attempted)</w:t>
            </w:r>
          </w:p>
        </w:tc>
        <w:tc>
          <w:tcPr>
            <w:tcW w:w="3747" w:type="dxa"/>
          </w:tcPr>
          <w:p w:rsidR="002E7C39" w:rsidRPr="00B5426E" w:rsidRDefault="003E07FE">
            <w:pPr>
              <w:rPr>
                <w:rFonts w:ascii="Arial" w:hAnsi="Arial" w:cs="Arial"/>
                <w:b/>
                <w:sz w:val="20"/>
                <w:szCs w:val="20"/>
              </w:rPr>
            </w:pPr>
            <w:r w:rsidRPr="00B5426E">
              <w:rPr>
                <w:rFonts w:ascii="Arial" w:hAnsi="Arial" w:cs="Arial"/>
                <w:sz w:val="20"/>
                <w:szCs w:val="20"/>
              </w:rPr>
              <w:t xml:space="preserve">Assess and obtain views of the cerebellum and </w:t>
            </w:r>
            <w:proofErr w:type="spellStart"/>
            <w:r w:rsidRPr="00B5426E">
              <w:rPr>
                <w:rFonts w:ascii="Arial" w:hAnsi="Arial" w:cs="Arial"/>
                <w:sz w:val="20"/>
                <w:szCs w:val="20"/>
              </w:rPr>
              <w:t>cerebro</w:t>
            </w:r>
            <w:proofErr w:type="spellEnd"/>
            <w:r w:rsidRPr="00B5426E">
              <w:rPr>
                <w:rFonts w:ascii="Arial" w:hAnsi="Arial" w:cs="Arial"/>
                <w:sz w:val="20"/>
                <w:szCs w:val="20"/>
              </w:rPr>
              <w:t>-spinal junction</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Whole Spine</w:t>
            </w:r>
          </w:p>
          <w:p w:rsidR="002E7C39" w:rsidRPr="00B5426E" w:rsidRDefault="003E07FE">
            <w:pPr>
              <w:rPr>
                <w:rFonts w:ascii="Arial" w:hAnsi="Arial" w:cs="Arial"/>
                <w:b/>
                <w:sz w:val="20"/>
                <w:szCs w:val="20"/>
              </w:rPr>
            </w:pPr>
            <w:r w:rsidRPr="00B5426E">
              <w:rPr>
                <w:rFonts w:ascii="Arial" w:hAnsi="Arial" w:cs="Arial"/>
                <w:b/>
                <w:sz w:val="20"/>
                <w:szCs w:val="20"/>
              </w:rPr>
              <w:t>(image patient in prone position)</w:t>
            </w:r>
          </w:p>
        </w:tc>
        <w:tc>
          <w:tcPr>
            <w:tcW w:w="2410" w:type="dxa"/>
          </w:tcPr>
          <w:p w:rsidR="002E7C39" w:rsidRPr="00B5426E" w:rsidRDefault="003E07FE">
            <w:pPr>
              <w:pStyle w:val="Default"/>
              <w:rPr>
                <w:sz w:val="20"/>
                <w:szCs w:val="20"/>
              </w:rPr>
            </w:pPr>
            <w:r w:rsidRPr="00B5426E">
              <w:rPr>
                <w:sz w:val="20"/>
                <w:szCs w:val="20"/>
              </w:rPr>
              <w:t>Panoramic sagittal image or dual screen image of whole spine.</w:t>
            </w:r>
          </w:p>
        </w:tc>
        <w:tc>
          <w:tcPr>
            <w:tcW w:w="3747" w:type="dxa"/>
          </w:tcPr>
          <w:p w:rsidR="002E7C39" w:rsidRPr="00B5426E" w:rsidRDefault="003E07FE">
            <w:pPr>
              <w:rPr>
                <w:rFonts w:ascii="Arial" w:hAnsi="Arial" w:cs="Arial"/>
                <w:b/>
                <w:sz w:val="20"/>
                <w:szCs w:val="20"/>
              </w:rPr>
            </w:pPr>
            <w:r w:rsidRPr="00B5426E">
              <w:rPr>
                <w:rFonts w:ascii="Arial" w:hAnsi="Arial" w:cs="Arial"/>
                <w:sz w:val="20"/>
                <w:szCs w:val="20"/>
              </w:rPr>
              <w:t>Document appearances of vertebral bodies and level of cord termination. If present, document presence of neural tube defect, cord truncation in caudal regression syndrome.</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pStyle w:val="Default"/>
              <w:rPr>
                <w:sz w:val="20"/>
                <w:szCs w:val="20"/>
              </w:rPr>
            </w:pPr>
            <w:r w:rsidRPr="00B5426E">
              <w:rPr>
                <w:sz w:val="20"/>
                <w:szCs w:val="20"/>
              </w:rPr>
              <w:t xml:space="preserve">Sagittal image of the lumbar and sacral vertebrae </w:t>
            </w: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As above</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pStyle w:val="Default"/>
              <w:rPr>
                <w:sz w:val="20"/>
                <w:szCs w:val="20"/>
              </w:rPr>
            </w:pPr>
            <w:r w:rsidRPr="00B5426E">
              <w:rPr>
                <w:sz w:val="20"/>
                <w:szCs w:val="20"/>
              </w:rPr>
              <w:t xml:space="preserve">Transverse images at level of cervical, thoracic and lumbar vertebrae </w:t>
            </w:r>
          </w:p>
        </w:tc>
        <w:tc>
          <w:tcPr>
            <w:tcW w:w="3747" w:type="dxa"/>
          </w:tcPr>
          <w:p w:rsidR="002E7C39" w:rsidRPr="00B5426E" w:rsidRDefault="003E07FE">
            <w:pPr>
              <w:rPr>
                <w:rFonts w:ascii="Arial" w:hAnsi="Arial" w:cs="Arial"/>
                <w:b/>
                <w:sz w:val="20"/>
                <w:szCs w:val="20"/>
              </w:rPr>
            </w:pPr>
            <w:r w:rsidRPr="00B5426E">
              <w:rPr>
                <w:rFonts w:ascii="Arial" w:hAnsi="Arial" w:cs="Arial"/>
                <w:sz w:val="20"/>
                <w:szCs w:val="20"/>
              </w:rPr>
              <w:t xml:space="preserve">Demonstrate position of cord in transverse orientation, assess for any </w:t>
            </w:r>
            <w:proofErr w:type="spellStart"/>
            <w:r w:rsidRPr="00B5426E">
              <w:rPr>
                <w:rFonts w:ascii="Arial" w:hAnsi="Arial" w:cs="Arial"/>
                <w:sz w:val="20"/>
                <w:szCs w:val="20"/>
              </w:rPr>
              <w:t>intraspinal</w:t>
            </w:r>
            <w:proofErr w:type="spellEnd"/>
            <w:r w:rsidRPr="00B5426E">
              <w:rPr>
                <w:rFonts w:ascii="Arial" w:hAnsi="Arial" w:cs="Arial"/>
                <w:sz w:val="20"/>
                <w:szCs w:val="20"/>
              </w:rPr>
              <w:t xml:space="preserve"> lesions or </w:t>
            </w:r>
            <w:proofErr w:type="spellStart"/>
            <w:r w:rsidRPr="00B5426E">
              <w:rPr>
                <w:rFonts w:ascii="Arial" w:hAnsi="Arial" w:cs="Arial"/>
                <w:sz w:val="20"/>
                <w:szCs w:val="20"/>
              </w:rPr>
              <w:t>diastematomyelia</w:t>
            </w:r>
            <w:proofErr w:type="spellEnd"/>
            <w:r w:rsidRPr="00B5426E">
              <w:rPr>
                <w:rFonts w:ascii="Arial" w:hAnsi="Arial" w:cs="Arial"/>
                <w:sz w:val="20"/>
                <w:szCs w:val="20"/>
              </w:rPr>
              <w:t>.</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pStyle w:val="Default"/>
              <w:rPr>
                <w:sz w:val="20"/>
                <w:szCs w:val="20"/>
              </w:rPr>
            </w:pPr>
            <w:r w:rsidRPr="00B5426E">
              <w:rPr>
                <w:sz w:val="20"/>
                <w:szCs w:val="20"/>
              </w:rPr>
              <w:t xml:space="preserve">Optional: In smaller </w:t>
            </w:r>
            <w:proofErr w:type="spellStart"/>
            <w:r w:rsidRPr="00B5426E">
              <w:rPr>
                <w:sz w:val="20"/>
                <w:szCs w:val="20"/>
              </w:rPr>
              <w:t>fetuses</w:t>
            </w:r>
            <w:proofErr w:type="spellEnd"/>
            <w:r w:rsidRPr="00B5426E">
              <w:rPr>
                <w:sz w:val="20"/>
                <w:szCs w:val="20"/>
              </w:rPr>
              <w:t xml:space="preserve"> a coronal image of the spine is sometimes achievable.</w:t>
            </w: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Assess for same pathologies as per sagittal views described above</w:t>
            </w:r>
          </w:p>
        </w:tc>
      </w:tr>
      <w:tr w:rsidR="002E7C39" w:rsidRPr="00B5426E">
        <w:trPr>
          <w:gridAfter w:val="2"/>
          <w:wAfter w:w="6157" w:type="dxa"/>
          <w:trHeight w:val="230"/>
        </w:trPr>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r>
    </w:tbl>
    <w:p w:rsidR="002E7C39" w:rsidRPr="00B5426E" w:rsidRDefault="002E7C39">
      <w:pPr>
        <w:spacing w:line="240" w:lineRule="auto"/>
        <w:rPr>
          <w:rFonts w:ascii="Arial" w:hAnsi="Arial" w:cs="Arial"/>
          <w:b/>
          <w:sz w:val="20"/>
          <w:szCs w:val="20"/>
        </w:rPr>
      </w:pPr>
    </w:p>
    <w:p w:rsidR="002E7C39" w:rsidRPr="00B5426E" w:rsidRDefault="003E07FE">
      <w:pPr>
        <w:rPr>
          <w:rFonts w:ascii="Arial" w:hAnsi="Arial" w:cs="Arial"/>
          <w:b/>
          <w:sz w:val="20"/>
          <w:szCs w:val="20"/>
        </w:rPr>
      </w:pPr>
      <w:r w:rsidRPr="00B5426E">
        <w:rPr>
          <w:rFonts w:ascii="Arial" w:hAnsi="Arial" w:cs="Arial"/>
          <w:b/>
          <w:sz w:val="20"/>
          <w:szCs w:val="20"/>
        </w:rPr>
        <w:br w:type="page"/>
      </w:r>
    </w:p>
    <w:p w:rsidR="002E7C39" w:rsidRPr="00B5426E" w:rsidRDefault="003E07FE">
      <w:pPr>
        <w:rPr>
          <w:b/>
        </w:rPr>
      </w:pPr>
      <w:r w:rsidRPr="00B5426E">
        <w:rPr>
          <w:b/>
        </w:rPr>
        <w:lastRenderedPageBreak/>
        <w:t xml:space="preserve">Table </w:t>
      </w:r>
      <w:r w:rsidR="00D676A4">
        <w:rPr>
          <w:b/>
        </w:rPr>
        <w:t>S</w:t>
      </w:r>
      <w:r w:rsidRPr="00B5426E">
        <w:rPr>
          <w:b/>
        </w:rPr>
        <w:t xml:space="preserve">2: Imaging Protocol for Perinatal </w:t>
      </w:r>
      <w:proofErr w:type="spellStart"/>
      <w:r w:rsidRPr="00B5426E">
        <w:rPr>
          <w:b/>
        </w:rPr>
        <w:t>Postmortem</w:t>
      </w:r>
      <w:proofErr w:type="spellEnd"/>
      <w:r w:rsidRPr="00B5426E">
        <w:rPr>
          <w:b/>
        </w:rPr>
        <w:t xml:space="preserve"> Ultrasound Study – Cardiothoracic System</w:t>
      </w:r>
    </w:p>
    <w:tbl>
      <w:tblPr>
        <w:tblStyle w:val="TableGrid"/>
        <w:tblW w:w="0" w:type="auto"/>
        <w:tblLayout w:type="fixed"/>
        <w:tblLook w:val="04A0" w:firstRow="1" w:lastRow="0" w:firstColumn="1" w:lastColumn="0" w:noHBand="0" w:noVBand="1"/>
      </w:tblPr>
      <w:tblGrid>
        <w:gridCol w:w="1491"/>
        <w:gridCol w:w="1594"/>
        <w:gridCol w:w="2410"/>
        <w:gridCol w:w="3747"/>
      </w:tblGrid>
      <w:tr w:rsidR="002E7C39" w:rsidRPr="00B5426E">
        <w:tc>
          <w:tcPr>
            <w:tcW w:w="1491"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System:</w:t>
            </w:r>
          </w:p>
        </w:tc>
        <w:tc>
          <w:tcPr>
            <w:tcW w:w="1594"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Part:</w:t>
            </w:r>
          </w:p>
        </w:tc>
        <w:tc>
          <w:tcPr>
            <w:tcW w:w="2410" w:type="dxa"/>
          </w:tcPr>
          <w:p w:rsidR="002E7C39" w:rsidRPr="00B5426E" w:rsidRDefault="003E07FE">
            <w:pPr>
              <w:jc w:val="center"/>
              <w:rPr>
                <w:rFonts w:ascii="Arial" w:hAnsi="Arial" w:cs="Arial"/>
                <w:b/>
                <w:sz w:val="20"/>
                <w:szCs w:val="20"/>
              </w:rPr>
            </w:pPr>
            <w:r w:rsidRPr="00B5426E">
              <w:rPr>
                <w:rFonts w:ascii="Arial" w:hAnsi="Arial" w:cs="Arial"/>
                <w:b/>
                <w:sz w:val="20"/>
                <w:szCs w:val="20"/>
              </w:rPr>
              <w:t>Orientation:</w:t>
            </w:r>
          </w:p>
        </w:tc>
        <w:tc>
          <w:tcPr>
            <w:tcW w:w="3747" w:type="dxa"/>
          </w:tcPr>
          <w:p w:rsidR="002E7C39" w:rsidRPr="00B5426E" w:rsidRDefault="003E07FE">
            <w:pPr>
              <w:jc w:val="center"/>
              <w:rPr>
                <w:rFonts w:ascii="Arial" w:hAnsi="Arial" w:cs="Arial"/>
                <w:b/>
                <w:sz w:val="20"/>
                <w:szCs w:val="20"/>
              </w:rPr>
            </w:pPr>
            <w:r w:rsidRPr="00B5426E">
              <w:rPr>
                <w:rFonts w:ascii="Arial" w:hAnsi="Arial" w:cs="Arial"/>
                <w:b/>
                <w:sz w:val="20"/>
                <w:szCs w:val="20"/>
              </w:rPr>
              <w:t>Images Obtained &amp; Assessed:</w:t>
            </w:r>
          </w:p>
        </w:tc>
      </w:tr>
      <w:tr w:rsidR="002E7C39" w:rsidRPr="00B5426E">
        <w:tc>
          <w:tcPr>
            <w:tcW w:w="1491" w:type="dxa"/>
          </w:tcPr>
          <w:p w:rsidR="002E7C39" w:rsidRPr="00B5426E" w:rsidRDefault="003E07FE">
            <w:pPr>
              <w:rPr>
                <w:rFonts w:ascii="Arial" w:hAnsi="Arial" w:cs="Arial"/>
                <w:b/>
                <w:sz w:val="20"/>
                <w:szCs w:val="20"/>
              </w:rPr>
            </w:pPr>
            <w:r w:rsidRPr="00B5426E">
              <w:rPr>
                <w:rFonts w:ascii="Arial" w:hAnsi="Arial" w:cs="Arial"/>
                <w:b/>
                <w:sz w:val="20"/>
                <w:szCs w:val="20"/>
              </w:rPr>
              <w:t>Thoracic</w:t>
            </w:r>
          </w:p>
        </w:tc>
        <w:tc>
          <w:tcPr>
            <w:tcW w:w="1594" w:type="dxa"/>
          </w:tcPr>
          <w:p w:rsidR="002E7C39" w:rsidRPr="00B5426E" w:rsidRDefault="003E07FE">
            <w:pPr>
              <w:rPr>
                <w:rFonts w:ascii="Arial" w:hAnsi="Arial" w:cs="Arial"/>
                <w:b/>
                <w:sz w:val="20"/>
                <w:szCs w:val="20"/>
              </w:rPr>
            </w:pPr>
            <w:r w:rsidRPr="00B5426E">
              <w:rPr>
                <w:rFonts w:ascii="Arial" w:hAnsi="Arial" w:cs="Arial"/>
                <w:b/>
                <w:sz w:val="20"/>
                <w:szCs w:val="20"/>
              </w:rPr>
              <w:t>Lungs</w:t>
            </w:r>
          </w:p>
        </w:tc>
        <w:tc>
          <w:tcPr>
            <w:tcW w:w="2410" w:type="dxa"/>
          </w:tcPr>
          <w:p w:rsidR="002E7C39" w:rsidRPr="00B5426E" w:rsidRDefault="003E07FE">
            <w:pPr>
              <w:pStyle w:val="Default"/>
              <w:rPr>
                <w:sz w:val="20"/>
                <w:szCs w:val="20"/>
              </w:rPr>
            </w:pPr>
            <w:r w:rsidRPr="00B5426E">
              <w:rPr>
                <w:sz w:val="20"/>
                <w:szCs w:val="20"/>
              </w:rPr>
              <w:t>Sagittal views of both right and left lungs</w:t>
            </w:r>
          </w:p>
          <w:p w:rsidR="002E7C39" w:rsidRPr="00B5426E" w:rsidRDefault="002E7C39">
            <w:pPr>
              <w:rPr>
                <w:rFonts w:ascii="Arial" w:hAnsi="Arial" w:cs="Arial"/>
                <w:b/>
                <w:sz w:val="20"/>
                <w:szCs w:val="20"/>
              </w:rPr>
            </w:pPr>
          </w:p>
        </w:tc>
        <w:tc>
          <w:tcPr>
            <w:tcW w:w="3747" w:type="dxa"/>
          </w:tcPr>
          <w:p w:rsidR="002E7C39" w:rsidRPr="00B5426E" w:rsidRDefault="003E07FE">
            <w:pPr>
              <w:rPr>
                <w:rFonts w:ascii="Arial" w:hAnsi="Arial" w:cs="Arial"/>
                <w:b/>
                <w:sz w:val="20"/>
                <w:szCs w:val="20"/>
              </w:rPr>
            </w:pPr>
            <w:r w:rsidRPr="00B5426E">
              <w:rPr>
                <w:rFonts w:ascii="Arial" w:hAnsi="Arial" w:cs="Arial"/>
                <w:sz w:val="20"/>
                <w:szCs w:val="20"/>
              </w:rPr>
              <w:t>Assess number of lobes of each lung and the presence/content of congenital diaphragmatic hernias or cystic pulmonary masses.</w:t>
            </w:r>
          </w:p>
        </w:tc>
      </w:tr>
      <w:tr w:rsidR="002E7C39" w:rsidRPr="00B5426E">
        <w:tc>
          <w:tcPr>
            <w:tcW w:w="1491"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Cardiac</w:t>
            </w: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Mediastinum/Heart</w:t>
            </w: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 xml:space="preserve">Transverse section through the superior mediastinum/neck </w:t>
            </w:r>
          </w:p>
          <w:p w:rsidR="002E7C39" w:rsidRPr="00B5426E" w:rsidRDefault="002E7C39">
            <w:pPr>
              <w:rPr>
                <w:rFonts w:ascii="Arial" w:hAnsi="Arial" w:cs="Arial"/>
                <w:sz w:val="20"/>
                <w:szCs w:val="20"/>
              </w:rPr>
            </w:pP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 xml:space="preserve">Assess thymus, thyroid, trachea, carina and origin of great vessels </w:t>
            </w:r>
          </w:p>
          <w:p w:rsidR="002E7C39" w:rsidRPr="00B5426E" w:rsidRDefault="003E07FE">
            <w:pPr>
              <w:rPr>
                <w:rFonts w:ascii="Arial" w:hAnsi="Arial" w:cs="Arial"/>
                <w:sz w:val="20"/>
                <w:szCs w:val="20"/>
              </w:rPr>
            </w:pPr>
            <w:r w:rsidRPr="00B5426E">
              <w:rPr>
                <w:rFonts w:ascii="Arial" w:hAnsi="Arial" w:cs="Arial"/>
                <w:sz w:val="20"/>
                <w:szCs w:val="20"/>
              </w:rPr>
              <w:t>(</w:t>
            </w:r>
            <w:proofErr w:type="gramStart"/>
            <w:r w:rsidRPr="00B5426E">
              <w:rPr>
                <w:rFonts w:ascii="Arial" w:hAnsi="Arial" w:cs="Arial"/>
                <w:sz w:val="20"/>
                <w:szCs w:val="20"/>
              </w:rPr>
              <w:t>i.e</w:t>
            </w:r>
            <w:proofErr w:type="gramEnd"/>
            <w:r w:rsidRPr="00B5426E">
              <w:rPr>
                <w:rFonts w:ascii="Arial" w:hAnsi="Arial" w:cs="Arial"/>
                <w:sz w:val="20"/>
                <w:szCs w:val="20"/>
              </w:rPr>
              <w:t>. aorta, superior vena cava, main pulmonary artery and branch pulmonary artery and patent ductus arteriosus).</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pStyle w:val="Default"/>
              <w:rPr>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Transverse section through the heart and great vessels</w:t>
            </w:r>
          </w:p>
          <w:p w:rsidR="002E7C39" w:rsidRPr="00B5426E" w:rsidRDefault="002E7C39">
            <w:pPr>
              <w:rPr>
                <w:rFonts w:ascii="Arial" w:hAnsi="Arial" w:cs="Arial"/>
                <w:sz w:val="20"/>
                <w:szCs w:val="20"/>
              </w:rPr>
            </w:pP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 xml:space="preserve">Assess for atrioventricular (AV) and </w:t>
            </w:r>
            <w:proofErr w:type="spellStart"/>
            <w:r w:rsidRPr="00B5426E">
              <w:rPr>
                <w:rFonts w:ascii="Arial" w:hAnsi="Arial" w:cs="Arial"/>
                <w:sz w:val="20"/>
                <w:szCs w:val="20"/>
              </w:rPr>
              <w:t>ventriculo</w:t>
            </w:r>
            <w:proofErr w:type="spellEnd"/>
            <w:r w:rsidRPr="00B5426E">
              <w:rPr>
                <w:rFonts w:ascii="Arial" w:hAnsi="Arial" w:cs="Arial"/>
                <w:sz w:val="20"/>
                <w:szCs w:val="20"/>
              </w:rPr>
              <w:t>-arterial (VA) concordance and presence of septal defects</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pStyle w:val="Default"/>
              <w:rPr>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Sagittal section through the heart and great vessels</w:t>
            </w: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Obtain views of the ascending aorta, descending thoracic aorta and superior vena cava</w:t>
            </w:r>
          </w:p>
        </w:tc>
      </w:tr>
    </w:tbl>
    <w:p w:rsidR="002E7C39" w:rsidRPr="00B5426E" w:rsidRDefault="003E07FE">
      <w:pPr>
        <w:rPr>
          <w:rFonts w:ascii="Arial" w:hAnsi="Arial" w:cs="Arial"/>
          <w:b/>
          <w:sz w:val="20"/>
          <w:szCs w:val="20"/>
        </w:rPr>
      </w:pPr>
      <w:r w:rsidRPr="00B5426E">
        <w:rPr>
          <w:rFonts w:ascii="Arial" w:hAnsi="Arial" w:cs="Arial"/>
          <w:b/>
          <w:sz w:val="20"/>
          <w:szCs w:val="20"/>
        </w:rPr>
        <w:br w:type="page"/>
      </w:r>
    </w:p>
    <w:p w:rsidR="002E7C39" w:rsidRPr="00B5426E" w:rsidRDefault="003E07FE">
      <w:pPr>
        <w:rPr>
          <w:b/>
        </w:rPr>
      </w:pPr>
      <w:r w:rsidRPr="00B5426E">
        <w:rPr>
          <w:b/>
        </w:rPr>
        <w:lastRenderedPageBreak/>
        <w:t xml:space="preserve">Table </w:t>
      </w:r>
      <w:r w:rsidR="00D676A4">
        <w:rPr>
          <w:b/>
        </w:rPr>
        <w:t>S</w:t>
      </w:r>
      <w:bookmarkStart w:id="0" w:name="_GoBack"/>
      <w:bookmarkEnd w:id="0"/>
      <w:r w:rsidRPr="00B5426E">
        <w:rPr>
          <w:b/>
        </w:rPr>
        <w:t xml:space="preserve">3: Imaging Protocol for Perinatal </w:t>
      </w:r>
      <w:proofErr w:type="spellStart"/>
      <w:r w:rsidRPr="00B5426E">
        <w:rPr>
          <w:b/>
        </w:rPr>
        <w:t>Postmortem</w:t>
      </w:r>
      <w:proofErr w:type="spellEnd"/>
      <w:r w:rsidRPr="00B5426E">
        <w:rPr>
          <w:b/>
        </w:rPr>
        <w:t xml:space="preserve"> Ultrasound Study – Abdominal System</w:t>
      </w:r>
    </w:p>
    <w:tbl>
      <w:tblPr>
        <w:tblStyle w:val="TableGrid"/>
        <w:tblW w:w="0" w:type="auto"/>
        <w:tblLayout w:type="fixed"/>
        <w:tblLook w:val="04A0" w:firstRow="1" w:lastRow="0" w:firstColumn="1" w:lastColumn="0" w:noHBand="0" w:noVBand="1"/>
      </w:tblPr>
      <w:tblGrid>
        <w:gridCol w:w="1491"/>
        <w:gridCol w:w="1594"/>
        <w:gridCol w:w="2410"/>
        <w:gridCol w:w="3747"/>
      </w:tblGrid>
      <w:tr w:rsidR="002E7C39" w:rsidRPr="00B5426E">
        <w:tc>
          <w:tcPr>
            <w:tcW w:w="1491"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System:</w:t>
            </w:r>
          </w:p>
        </w:tc>
        <w:tc>
          <w:tcPr>
            <w:tcW w:w="1594" w:type="dxa"/>
          </w:tcPr>
          <w:p w:rsidR="002E7C39" w:rsidRPr="00B5426E" w:rsidRDefault="003E07FE">
            <w:pPr>
              <w:jc w:val="center"/>
              <w:rPr>
                <w:rFonts w:ascii="Arial" w:hAnsi="Arial" w:cs="Arial"/>
                <w:b/>
                <w:sz w:val="20"/>
                <w:szCs w:val="20"/>
              </w:rPr>
            </w:pPr>
            <w:r w:rsidRPr="00B5426E">
              <w:rPr>
                <w:rFonts w:ascii="Arial" w:hAnsi="Arial" w:cs="Arial"/>
                <w:b/>
                <w:sz w:val="20"/>
                <w:szCs w:val="20"/>
              </w:rPr>
              <w:t>Body Part:</w:t>
            </w:r>
          </w:p>
        </w:tc>
        <w:tc>
          <w:tcPr>
            <w:tcW w:w="2410" w:type="dxa"/>
          </w:tcPr>
          <w:p w:rsidR="002E7C39" w:rsidRPr="00B5426E" w:rsidRDefault="003E07FE">
            <w:pPr>
              <w:jc w:val="center"/>
              <w:rPr>
                <w:rFonts w:ascii="Arial" w:hAnsi="Arial" w:cs="Arial"/>
                <w:b/>
                <w:sz w:val="20"/>
                <w:szCs w:val="20"/>
              </w:rPr>
            </w:pPr>
            <w:r w:rsidRPr="00B5426E">
              <w:rPr>
                <w:rFonts w:ascii="Arial" w:hAnsi="Arial" w:cs="Arial"/>
                <w:b/>
                <w:sz w:val="20"/>
                <w:szCs w:val="20"/>
              </w:rPr>
              <w:t>Orientation:</w:t>
            </w:r>
          </w:p>
        </w:tc>
        <w:tc>
          <w:tcPr>
            <w:tcW w:w="3747" w:type="dxa"/>
          </w:tcPr>
          <w:p w:rsidR="002E7C39" w:rsidRPr="00B5426E" w:rsidRDefault="003E07FE">
            <w:pPr>
              <w:jc w:val="center"/>
              <w:rPr>
                <w:rFonts w:ascii="Arial" w:hAnsi="Arial" w:cs="Arial"/>
                <w:b/>
                <w:sz w:val="20"/>
                <w:szCs w:val="20"/>
              </w:rPr>
            </w:pPr>
            <w:r w:rsidRPr="00B5426E">
              <w:rPr>
                <w:rFonts w:ascii="Arial" w:hAnsi="Arial" w:cs="Arial"/>
                <w:b/>
                <w:sz w:val="20"/>
                <w:szCs w:val="20"/>
              </w:rPr>
              <w:t>Images Obtained &amp; Assessed:</w:t>
            </w:r>
          </w:p>
        </w:tc>
      </w:tr>
      <w:tr w:rsidR="002E7C39" w:rsidRPr="00B5426E">
        <w:tc>
          <w:tcPr>
            <w:tcW w:w="1491"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Abdominal</w:t>
            </w:r>
          </w:p>
        </w:tc>
        <w:tc>
          <w:tcPr>
            <w:tcW w:w="1594" w:type="dxa"/>
            <w:vMerge w:val="restart"/>
          </w:tcPr>
          <w:p w:rsidR="002E7C39" w:rsidRPr="00B5426E" w:rsidRDefault="003E07FE">
            <w:pPr>
              <w:pStyle w:val="Default"/>
              <w:rPr>
                <w:b/>
                <w:sz w:val="20"/>
                <w:szCs w:val="20"/>
              </w:rPr>
            </w:pPr>
            <w:r w:rsidRPr="00B5426E">
              <w:rPr>
                <w:b/>
                <w:sz w:val="20"/>
                <w:szCs w:val="20"/>
              </w:rPr>
              <w:t>Liver/Biliary System</w:t>
            </w:r>
          </w:p>
          <w:p w:rsidR="002E7C39" w:rsidRPr="00B5426E" w:rsidRDefault="002E7C39">
            <w:pPr>
              <w:pStyle w:val="Default"/>
              <w:rPr>
                <w:b/>
                <w:sz w:val="20"/>
                <w:szCs w:val="20"/>
                <w:u w:val="single"/>
              </w:rPr>
            </w:pPr>
          </w:p>
          <w:p w:rsidR="002E7C39" w:rsidRPr="00B5426E" w:rsidRDefault="002E7C39">
            <w:pPr>
              <w:pStyle w:val="Default"/>
              <w:rPr>
                <w:b/>
                <w:sz w:val="20"/>
                <w:szCs w:val="20"/>
                <w:u w:val="single"/>
              </w:rPr>
            </w:pPr>
          </w:p>
          <w:p w:rsidR="002E7C39" w:rsidRPr="00B5426E" w:rsidRDefault="002E7C39">
            <w:pPr>
              <w:pStyle w:val="Default"/>
              <w:rPr>
                <w:b/>
                <w:sz w:val="20"/>
                <w:szCs w:val="20"/>
                <w:u w:val="single"/>
              </w:rPr>
            </w:pPr>
          </w:p>
          <w:p w:rsidR="002E7C39" w:rsidRPr="00B5426E" w:rsidRDefault="002E7C39">
            <w:pPr>
              <w:pStyle w:val="Default"/>
              <w:rPr>
                <w:sz w:val="20"/>
                <w:szCs w:val="20"/>
              </w:rPr>
            </w:pPr>
          </w:p>
          <w:p w:rsidR="002E7C39" w:rsidRPr="00B5426E" w:rsidRDefault="002E7C39">
            <w:pPr>
              <w:pStyle w:val="Default"/>
              <w:rPr>
                <w:b/>
                <w:sz w:val="20"/>
                <w:szCs w:val="20"/>
              </w:rPr>
            </w:pPr>
          </w:p>
        </w:tc>
        <w:tc>
          <w:tcPr>
            <w:tcW w:w="2410" w:type="dxa"/>
          </w:tcPr>
          <w:p w:rsidR="002E7C39" w:rsidRPr="00B5426E" w:rsidRDefault="003E07FE">
            <w:pPr>
              <w:pStyle w:val="Default"/>
              <w:rPr>
                <w:sz w:val="20"/>
                <w:szCs w:val="20"/>
              </w:rPr>
            </w:pPr>
            <w:r w:rsidRPr="00B5426E">
              <w:rPr>
                <w:sz w:val="20"/>
                <w:szCs w:val="20"/>
              </w:rPr>
              <w:t>Longitudinal sections</w:t>
            </w:r>
          </w:p>
          <w:p w:rsidR="002E7C39" w:rsidRPr="00B5426E" w:rsidRDefault="002E7C39">
            <w:pPr>
              <w:pStyle w:val="Default"/>
              <w:rPr>
                <w:sz w:val="20"/>
                <w:szCs w:val="20"/>
              </w:rPr>
            </w:pPr>
          </w:p>
          <w:p w:rsidR="002E7C39" w:rsidRPr="00B5426E" w:rsidRDefault="002E7C39">
            <w:pPr>
              <w:pStyle w:val="Default"/>
              <w:rPr>
                <w:sz w:val="20"/>
                <w:szCs w:val="20"/>
              </w:rPr>
            </w:pPr>
          </w:p>
          <w:p w:rsidR="002E7C39" w:rsidRPr="00B5426E" w:rsidRDefault="002E7C39">
            <w:pPr>
              <w:pStyle w:val="Default"/>
              <w:rPr>
                <w:sz w:val="20"/>
                <w:szCs w:val="20"/>
              </w:rPr>
            </w:pPr>
          </w:p>
          <w:p w:rsidR="002E7C39" w:rsidRPr="00B5426E" w:rsidRDefault="002E7C39">
            <w:pPr>
              <w:pStyle w:val="Default"/>
              <w:rPr>
                <w:sz w:val="20"/>
                <w:szCs w:val="20"/>
              </w:rPr>
            </w:pPr>
          </w:p>
          <w:p w:rsidR="002E7C39" w:rsidRPr="00B5426E" w:rsidRDefault="002E7C39">
            <w:pPr>
              <w:pStyle w:val="Default"/>
              <w:rPr>
                <w:sz w:val="20"/>
                <w:szCs w:val="20"/>
              </w:rPr>
            </w:pPr>
          </w:p>
        </w:tc>
        <w:tc>
          <w:tcPr>
            <w:tcW w:w="3747" w:type="dxa"/>
          </w:tcPr>
          <w:p w:rsidR="002E7C39" w:rsidRPr="00B5426E" w:rsidRDefault="003E07FE">
            <w:pPr>
              <w:pStyle w:val="Default"/>
              <w:rPr>
                <w:sz w:val="20"/>
                <w:szCs w:val="20"/>
              </w:rPr>
            </w:pPr>
            <w:r w:rsidRPr="00B5426E">
              <w:rPr>
                <w:sz w:val="20"/>
                <w:szCs w:val="20"/>
              </w:rPr>
              <w:t>To be obtained through:</w:t>
            </w:r>
          </w:p>
          <w:p w:rsidR="002E7C39" w:rsidRPr="00B5426E" w:rsidRDefault="003E07FE">
            <w:pPr>
              <w:pStyle w:val="Default"/>
              <w:numPr>
                <w:ilvl w:val="0"/>
                <w:numId w:val="7"/>
              </w:numPr>
              <w:ind w:left="317"/>
              <w:rPr>
                <w:sz w:val="20"/>
                <w:szCs w:val="20"/>
              </w:rPr>
            </w:pPr>
            <w:r w:rsidRPr="00B5426E">
              <w:rPr>
                <w:sz w:val="20"/>
                <w:szCs w:val="20"/>
              </w:rPr>
              <w:t xml:space="preserve">Left lobe of liver </w:t>
            </w:r>
          </w:p>
          <w:p w:rsidR="002E7C39" w:rsidRPr="00B5426E" w:rsidRDefault="003E07FE">
            <w:pPr>
              <w:pStyle w:val="Default"/>
              <w:numPr>
                <w:ilvl w:val="0"/>
                <w:numId w:val="7"/>
              </w:numPr>
              <w:ind w:left="317"/>
              <w:rPr>
                <w:sz w:val="20"/>
                <w:szCs w:val="20"/>
              </w:rPr>
            </w:pPr>
            <w:r w:rsidRPr="00B5426E">
              <w:rPr>
                <w:sz w:val="20"/>
                <w:szCs w:val="20"/>
              </w:rPr>
              <w:t xml:space="preserve">Left lobe of liver with caudate lobe </w:t>
            </w:r>
          </w:p>
          <w:p w:rsidR="002E7C39" w:rsidRPr="00B5426E" w:rsidRDefault="003E07FE">
            <w:pPr>
              <w:pStyle w:val="Default"/>
              <w:numPr>
                <w:ilvl w:val="0"/>
                <w:numId w:val="7"/>
              </w:numPr>
              <w:ind w:left="317"/>
              <w:rPr>
                <w:sz w:val="20"/>
                <w:szCs w:val="20"/>
              </w:rPr>
            </w:pPr>
            <w:r w:rsidRPr="00B5426E">
              <w:rPr>
                <w:sz w:val="20"/>
                <w:szCs w:val="20"/>
              </w:rPr>
              <w:t>Liver with intrahepatic IVC</w:t>
            </w:r>
          </w:p>
          <w:p w:rsidR="002E7C39" w:rsidRPr="00B5426E" w:rsidRDefault="003E07FE">
            <w:pPr>
              <w:pStyle w:val="Default"/>
              <w:numPr>
                <w:ilvl w:val="0"/>
                <w:numId w:val="7"/>
              </w:numPr>
              <w:ind w:left="317"/>
              <w:rPr>
                <w:sz w:val="20"/>
                <w:szCs w:val="20"/>
              </w:rPr>
            </w:pPr>
            <w:r w:rsidRPr="00B5426E">
              <w:rPr>
                <w:sz w:val="20"/>
                <w:szCs w:val="20"/>
              </w:rPr>
              <w:t>Liver mid-length with portal vein</w:t>
            </w:r>
          </w:p>
          <w:p w:rsidR="002E7C39" w:rsidRPr="00B5426E" w:rsidRDefault="003E07FE">
            <w:pPr>
              <w:pStyle w:val="Default"/>
              <w:numPr>
                <w:ilvl w:val="0"/>
                <w:numId w:val="7"/>
              </w:numPr>
              <w:ind w:left="317"/>
              <w:rPr>
                <w:sz w:val="20"/>
                <w:szCs w:val="20"/>
              </w:rPr>
            </w:pPr>
            <w:r w:rsidRPr="00B5426E">
              <w:rPr>
                <w:sz w:val="20"/>
                <w:szCs w:val="20"/>
              </w:rPr>
              <w:t>Mid-section of right lobe of liver</w:t>
            </w:r>
          </w:p>
          <w:p w:rsidR="002E7C39" w:rsidRPr="00B5426E" w:rsidRDefault="003E07FE">
            <w:pPr>
              <w:pStyle w:val="Default"/>
              <w:numPr>
                <w:ilvl w:val="0"/>
                <w:numId w:val="7"/>
              </w:numPr>
              <w:ind w:left="317"/>
              <w:rPr>
                <w:sz w:val="20"/>
                <w:szCs w:val="20"/>
              </w:rPr>
            </w:pPr>
            <w:r w:rsidRPr="00B5426E">
              <w:rPr>
                <w:sz w:val="20"/>
                <w:szCs w:val="20"/>
              </w:rPr>
              <w:t xml:space="preserve">Right lobe of liver with right kidney </w:t>
            </w:r>
          </w:p>
          <w:p w:rsidR="002E7C39" w:rsidRPr="00B5426E" w:rsidRDefault="003E07FE">
            <w:pPr>
              <w:pStyle w:val="Default"/>
              <w:numPr>
                <w:ilvl w:val="0"/>
                <w:numId w:val="7"/>
              </w:numPr>
              <w:ind w:left="317"/>
              <w:rPr>
                <w:sz w:val="20"/>
                <w:szCs w:val="20"/>
              </w:rPr>
            </w:pPr>
            <w:r w:rsidRPr="00B5426E">
              <w:rPr>
                <w:sz w:val="20"/>
                <w:szCs w:val="20"/>
              </w:rPr>
              <w:t xml:space="preserve">Gallbladder </w:t>
            </w:r>
          </w:p>
          <w:p w:rsidR="002E7C39" w:rsidRPr="00B5426E" w:rsidRDefault="003E07FE">
            <w:pPr>
              <w:pStyle w:val="Default"/>
              <w:numPr>
                <w:ilvl w:val="0"/>
                <w:numId w:val="7"/>
              </w:numPr>
              <w:ind w:left="317"/>
              <w:rPr>
                <w:sz w:val="20"/>
                <w:szCs w:val="20"/>
              </w:rPr>
            </w:pPr>
            <w:r w:rsidRPr="00B5426E">
              <w:rPr>
                <w:sz w:val="20"/>
                <w:szCs w:val="20"/>
              </w:rPr>
              <w:t>Common bile duct is rarely visible (calibre measurement  usually not possible)</w:t>
            </w:r>
          </w:p>
          <w:p w:rsidR="002E7C39" w:rsidRPr="00B5426E" w:rsidRDefault="002E7C39">
            <w:pPr>
              <w:pStyle w:val="Default"/>
              <w:rPr>
                <w:sz w:val="20"/>
                <w:szCs w:val="20"/>
              </w:rPr>
            </w:pPr>
          </w:p>
          <w:p w:rsidR="002E7C39" w:rsidRPr="00B5426E" w:rsidRDefault="003E07FE">
            <w:pPr>
              <w:pStyle w:val="Default"/>
              <w:rPr>
                <w:sz w:val="20"/>
                <w:szCs w:val="20"/>
              </w:rPr>
            </w:pPr>
            <w:r w:rsidRPr="00B5426E">
              <w:rPr>
                <w:sz w:val="20"/>
                <w:szCs w:val="20"/>
              </w:rPr>
              <w:t>Assess for presence of biliary dilatation or masses, size and presence of gallbladder.</w:t>
            </w:r>
          </w:p>
          <w:p w:rsidR="002E7C39" w:rsidRPr="00B5426E" w:rsidRDefault="003E07FE">
            <w:pPr>
              <w:pStyle w:val="Default"/>
              <w:rPr>
                <w:sz w:val="20"/>
                <w:szCs w:val="20"/>
              </w:rPr>
            </w:pPr>
            <w:r w:rsidRPr="00B5426E">
              <w:rPr>
                <w:sz w:val="20"/>
                <w:szCs w:val="20"/>
              </w:rPr>
              <w:t xml:space="preserve"> </w:t>
            </w: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Transverse sections</w:t>
            </w:r>
          </w:p>
        </w:tc>
        <w:tc>
          <w:tcPr>
            <w:tcW w:w="3747" w:type="dxa"/>
          </w:tcPr>
          <w:p w:rsidR="002E7C39" w:rsidRPr="00B5426E" w:rsidRDefault="003E07FE">
            <w:pPr>
              <w:pStyle w:val="Default"/>
              <w:rPr>
                <w:sz w:val="20"/>
                <w:szCs w:val="20"/>
              </w:rPr>
            </w:pPr>
            <w:r w:rsidRPr="00B5426E">
              <w:rPr>
                <w:sz w:val="20"/>
                <w:szCs w:val="20"/>
              </w:rPr>
              <w:t>To be obtained through:</w:t>
            </w:r>
          </w:p>
          <w:p w:rsidR="002E7C39" w:rsidRPr="00B5426E" w:rsidRDefault="003E07FE">
            <w:pPr>
              <w:pStyle w:val="Default"/>
              <w:numPr>
                <w:ilvl w:val="0"/>
                <w:numId w:val="8"/>
              </w:numPr>
              <w:ind w:left="317"/>
              <w:rPr>
                <w:sz w:val="20"/>
                <w:szCs w:val="20"/>
              </w:rPr>
            </w:pPr>
            <w:r w:rsidRPr="00B5426E">
              <w:rPr>
                <w:sz w:val="20"/>
                <w:szCs w:val="20"/>
              </w:rPr>
              <w:t>Right lobe of liver at liver dome</w:t>
            </w:r>
          </w:p>
          <w:p w:rsidR="002E7C39" w:rsidRPr="00B5426E" w:rsidRDefault="003E07FE">
            <w:pPr>
              <w:pStyle w:val="Default"/>
              <w:numPr>
                <w:ilvl w:val="0"/>
                <w:numId w:val="8"/>
              </w:numPr>
              <w:ind w:left="317"/>
              <w:rPr>
                <w:sz w:val="20"/>
                <w:szCs w:val="20"/>
              </w:rPr>
            </w:pPr>
            <w:r w:rsidRPr="00B5426E">
              <w:rPr>
                <w:sz w:val="20"/>
                <w:szCs w:val="20"/>
              </w:rPr>
              <w:t xml:space="preserve">Right lobe of liver with right kidney </w:t>
            </w:r>
          </w:p>
          <w:p w:rsidR="002E7C39" w:rsidRPr="00B5426E" w:rsidRDefault="003E07FE">
            <w:pPr>
              <w:pStyle w:val="Default"/>
              <w:numPr>
                <w:ilvl w:val="0"/>
                <w:numId w:val="8"/>
              </w:numPr>
              <w:ind w:left="317"/>
              <w:rPr>
                <w:sz w:val="20"/>
                <w:szCs w:val="20"/>
              </w:rPr>
            </w:pPr>
            <w:r w:rsidRPr="00B5426E">
              <w:rPr>
                <w:sz w:val="20"/>
                <w:szCs w:val="20"/>
              </w:rPr>
              <w:t xml:space="preserve">Left lobe of liver </w:t>
            </w:r>
          </w:p>
          <w:p w:rsidR="002E7C39" w:rsidRPr="00B5426E" w:rsidRDefault="003E07FE">
            <w:pPr>
              <w:pStyle w:val="Default"/>
              <w:numPr>
                <w:ilvl w:val="0"/>
                <w:numId w:val="8"/>
              </w:numPr>
              <w:ind w:left="317"/>
              <w:rPr>
                <w:sz w:val="20"/>
                <w:szCs w:val="20"/>
              </w:rPr>
            </w:pPr>
            <w:r w:rsidRPr="00B5426E">
              <w:rPr>
                <w:sz w:val="20"/>
                <w:szCs w:val="20"/>
              </w:rPr>
              <w:t>Gallbladder (if present)</w:t>
            </w:r>
          </w:p>
          <w:p w:rsidR="002E7C39" w:rsidRPr="00B5426E" w:rsidRDefault="002E7C39">
            <w:pPr>
              <w:pStyle w:val="Default"/>
              <w:rPr>
                <w:sz w:val="20"/>
                <w:szCs w:val="20"/>
              </w:rPr>
            </w:pPr>
          </w:p>
          <w:p w:rsidR="002E7C39" w:rsidRPr="00B5426E" w:rsidRDefault="003E07FE">
            <w:pPr>
              <w:pStyle w:val="Default"/>
              <w:rPr>
                <w:sz w:val="20"/>
                <w:szCs w:val="20"/>
              </w:rPr>
            </w:pPr>
            <w:r w:rsidRPr="00B5426E">
              <w:rPr>
                <w:sz w:val="20"/>
                <w:szCs w:val="20"/>
              </w:rPr>
              <w:t>Assessment as above.</w:t>
            </w:r>
          </w:p>
          <w:p w:rsidR="002E7C39" w:rsidRPr="00B5426E" w:rsidRDefault="002E7C39">
            <w:pPr>
              <w:pStyle w:val="Default"/>
              <w:rPr>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tcPr>
          <w:p w:rsidR="002E7C39" w:rsidRPr="00B5426E" w:rsidRDefault="003E07FE">
            <w:pPr>
              <w:rPr>
                <w:rFonts w:ascii="Arial" w:hAnsi="Arial" w:cs="Arial"/>
                <w:b/>
                <w:sz w:val="20"/>
                <w:szCs w:val="20"/>
              </w:rPr>
            </w:pPr>
            <w:r w:rsidRPr="00B5426E">
              <w:rPr>
                <w:rFonts w:ascii="Arial" w:hAnsi="Arial" w:cs="Arial"/>
                <w:b/>
                <w:sz w:val="20"/>
                <w:szCs w:val="20"/>
              </w:rPr>
              <w:t xml:space="preserve">Pancreas </w:t>
            </w:r>
          </w:p>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Transverse section of pancreas</w:t>
            </w: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Views should demonstrate head, body and tail of pancreas where possible. This organ is prone to early autolysis.</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 xml:space="preserve">Spleen </w:t>
            </w: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 xml:space="preserve">Longitudinal section of spleen  </w:t>
            </w:r>
          </w:p>
          <w:p w:rsidR="002E7C39" w:rsidRPr="00B5426E" w:rsidRDefault="002E7C39">
            <w:pPr>
              <w:rPr>
                <w:rFonts w:ascii="Arial" w:hAnsi="Arial" w:cs="Arial"/>
                <w:sz w:val="20"/>
                <w:szCs w:val="20"/>
              </w:rPr>
            </w:pPr>
          </w:p>
        </w:tc>
        <w:tc>
          <w:tcPr>
            <w:tcW w:w="3747" w:type="dxa"/>
            <w:vMerge w:val="restart"/>
          </w:tcPr>
          <w:p w:rsidR="002E7C39" w:rsidRPr="00B5426E" w:rsidRDefault="003E07FE">
            <w:pPr>
              <w:rPr>
                <w:rFonts w:ascii="Arial" w:hAnsi="Arial" w:cs="Arial"/>
                <w:sz w:val="20"/>
                <w:szCs w:val="20"/>
              </w:rPr>
            </w:pPr>
            <w:r w:rsidRPr="00B5426E">
              <w:rPr>
                <w:rFonts w:ascii="Arial" w:hAnsi="Arial" w:cs="Arial"/>
                <w:sz w:val="20"/>
                <w:szCs w:val="20"/>
              </w:rPr>
              <w:t>Views of the spleen are notoriously difficult to obtain given relatively small size and similar echotexture to adjacent liver. Where enlarged, measurement should be taken as this could indicate underlying congenital metabolic disorder.</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Transverse section of spleen</w:t>
            </w:r>
          </w:p>
        </w:tc>
        <w:tc>
          <w:tcPr>
            <w:tcW w:w="3747" w:type="dxa"/>
            <w:vMerge/>
          </w:tcPr>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Abdominal vessels</w:t>
            </w:r>
          </w:p>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 xml:space="preserve">Longitudinal section </w:t>
            </w:r>
          </w:p>
          <w:p w:rsidR="002E7C39" w:rsidRPr="00B5426E" w:rsidRDefault="002E7C39">
            <w:pPr>
              <w:rPr>
                <w:rFonts w:ascii="Arial" w:hAnsi="Arial" w:cs="Arial"/>
                <w:sz w:val="20"/>
                <w:szCs w:val="20"/>
              </w:rPr>
            </w:pPr>
          </w:p>
          <w:p w:rsidR="002E7C39" w:rsidRPr="00B5426E" w:rsidRDefault="002E7C39">
            <w:pPr>
              <w:rPr>
                <w:rFonts w:ascii="Arial" w:hAnsi="Arial" w:cs="Arial"/>
                <w:sz w:val="20"/>
                <w:szCs w:val="20"/>
              </w:rPr>
            </w:pP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Views obtained of:</w:t>
            </w:r>
          </w:p>
          <w:p w:rsidR="002E7C39" w:rsidRPr="00B5426E" w:rsidRDefault="003E07FE">
            <w:pPr>
              <w:pStyle w:val="ListParagraph"/>
              <w:numPr>
                <w:ilvl w:val="0"/>
                <w:numId w:val="9"/>
              </w:numPr>
              <w:ind w:left="317"/>
              <w:rPr>
                <w:rFonts w:ascii="Arial" w:hAnsi="Arial" w:cs="Arial"/>
                <w:sz w:val="20"/>
                <w:szCs w:val="20"/>
              </w:rPr>
            </w:pPr>
            <w:r w:rsidRPr="00B5426E">
              <w:rPr>
                <w:rFonts w:ascii="Arial" w:hAnsi="Arial" w:cs="Arial"/>
                <w:sz w:val="20"/>
                <w:szCs w:val="20"/>
              </w:rPr>
              <w:t>Abdominal aorta</w:t>
            </w:r>
          </w:p>
          <w:p w:rsidR="002E7C39" w:rsidRPr="00B5426E" w:rsidRDefault="003E07FE">
            <w:pPr>
              <w:pStyle w:val="ListParagraph"/>
              <w:numPr>
                <w:ilvl w:val="0"/>
                <w:numId w:val="9"/>
              </w:numPr>
              <w:ind w:left="317"/>
              <w:rPr>
                <w:rFonts w:ascii="Arial" w:hAnsi="Arial" w:cs="Arial"/>
                <w:sz w:val="20"/>
                <w:szCs w:val="20"/>
              </w:rPr>
            </w:pPr>
            <w:r w:rsidRPr="00B5426E">
              <w:rPr>
                <w:rFonts w:ascii="Arial" w:hAnsi="Arial" w:cs="Arial"/>
                <w:sz w:val="20"/>
                <w:szCs w:val="20"/>
              </w:rPr>
              <w:t>IVC</w:t>
            </w:r>
          </w:p>
          <w:p w:rsidR="002E7C39" w:rsidRPr="00B5426E" w:rsidRDefault="002E7C39">
            <w:pPr>
              <w:ind w:left="-43"/>
              <w:rPr>
                <w:rFonts w:ascii="Arial" w:hAnsi="Arial" w:cs="Arial"/>
                <w:sz w:val="20"/>
                <w:szCs w:val="20"/>
              </w:rPr>
            </w:pPr>
          </w:p>
          <w:p w:rsidR="002E7C39" w:rsidRPr="00B5426E" w:rsidRDefault="003E07FE">
            <w:pPr>
              <w:ind w:left="-43"/>
              <w:rPr>
                <w:rFonts w:ascii="Arial" w:hAnsi="Arial" w:cs="Arial"/>
                <w:sz w:val="20"/>
                <w:szCs w:val="20"/>
              </w:rPr>
            </w:pPr>
            <w:r w:rsidRPr="00B5426E">
              <w:rPr>
                <w:rFonts w:ascii="Arial" w:hAnsi="Arial" w:cs="Arial"/>
                <w:sz w:val="20"/>
                <w:szCs w:val="20"/>
              </w:rPr>
              <w:t>Commonly, these vessels are thrombosed and echogenic.</w:t>
            </w:r>
          </w:p>
          <w:p w:rsidR="002E7C39" w:rsidRPr="00B5426E" w:rsidRDefault="002E7C39">
            <w:pPr>
              <w:ind w:left="-43"/>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pStyle w:val="Default"/>
              <w:rPr>
                <w:b/>
                <w:sz w:val="20"/>
                <w:szCs w:val="20"/>
              </w:rPr>
            </w:pPr>
          </w:p>
        </w:tc>
        <w:tc>
          <w:tcPr>
            <w:tcW w:w="2410" w:type="dxa"/>
          </w:tcPr>
          <w:p w:rsidR="002E7C39" w:rsidRPr="00B5426E" w:rsidRDefault="003E07FE">
            <w:pPr>
              <w:pStyle w:val="Default"/>
              <w:rPr>
                <w:sz w:val="20"/>
                <w:szCs w:val="20"/>
              </w:rPr>
            </w:pPr>
            <w:r w:rsidRPr="00B5426E">
              <w:rPr>
                <w:sz w:val="20"/>
                <w:szCs w:val="20"/>
              </w:rPr>
              <w:t>Transverse views at level of SMA</w:t>
            </w: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Assess the anatomical orientation of SMA and SMV to assess for malrotation. This can be difficult however it is usually possible to visualise the retroperitoneal location of the duodenum.</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val="restart"/>
          </w:tcPr>
          <w:p w:rsidR="002E7C39" w:rsidRPr="00B5426E" w:rsidRDefault="003E07FE">
            <w:pPr>
              <w:pStyle w:val="Default"/>
              <w:rPr>
                <w:b/>
                <w:sz w:val="20"/>
                <w:szCs w:val="20"/>
              </w:rPr>
            </w:pPr>
            <w:r w:rsidRPr="00B5426E">
              <w:rPr>
                <w:b/>
                <w:sz w:val="20"/>
                <w:szCs w:val="20"/>
              </w:rPr>
              <w:t xml:space="preserve">Kidneys </w:t>
            </w:r>
          </w:p>
          <w:p w:rsidR="002E7C39" w:rsidRPr="00B5426E" w:rsidRDefault="003E07FE">
            <w:pPr>
              <w:pStyle w:val="Default"/>
              <w:rPr>
                <w:b/>
                <w:sz w:val="20"/>
                <w:szCs w:val="20"/>
              </w:rPr>
            </w:pPr>
            <w:r w:rsidRPr="00B5426E">
              <w:rPr>
                <w:b/>
                <w:sz w:val="20"/>
                <w:szCs w:val="20"/>
              </w:rPr>
              <w:t>(image patient in both supine and prone positions)</w:t>
            </w:r>
          </w:p>
          <w:p w:rsidR="002E7C39" w:rsidRPr="00B5426E" w:rsidRDefault="002E7C39">
            <w:pPr>
              <w:rPr>
                <w:rFonts w:ascii="Arial" w:hAnsi="Arial" w:cs="Arial"/>
                <w:b/>
                <w:sz w:val="20"/>
                <w:szCs w:val="20"/>
              </w:rPr>
            </w:pPr>
          </w:p>
        </w:tc>
        <w:tc>
          <w:tcPr>
            <w:tcW w:w="2410" w:type="dxa"/>
          </w:tcPr>
          <w:p w:rsidR="002E7C39" w:rsidRPr="00B5426E" w:rsidRDefault="003E07FE">
            <w:pPr>
              <w:pStyle w:val="Default"/>
              <w:rPr>
                <w:sz w:val="20"/>
                <w:szCs w:val="20"/>
              </w:rPr>
            </w:pPr>
            <w:r w:rsidRPr="00B5426E">
              <w:rPr>
                <w:sz w:val="20"/>
                <w:szCs w:val="20"/>
              </w:rPr>
              <w:lastRenderedPageBreak/>
              <w:t>Longitudinal section of both kidneys and adrenal glands</w:t>
            </w:r>
          </w:p>
        </w:tc>
        <w:tc>
          <w:tcPr>
            <w:tcW w:w="3747" w:type="dxa"/>
            <w:vMerge w:val="restart"/>
          </w:tcPr>
          <w:p w:rsidR="002E7C39" w:rsidRPr="00B5426E" w:rsidRDefault="003E07FE">
            <w:pPr>
              <w:rPr>
                <w:rFonts w:ascii="Arial" w:hAnsi="Arial" w:cs="Arial"/>
                <w:sz w:val="20"/>
                <w:szCs w:val="20"/>
              </w:rPr>
            </w:pPr>
            <w:r w:rsidRPr="00B5426E">
              <w:rPr>
                <w:rFonts w:ascii="Arial" w:hAnsi="Arial" w:cs="Arial"/>
                <w:sz w:val="20"/>
                <w:szCs w:val="20"/>
              </w:rPr>
              <w:t xml:space="preserve">Assess for presence of both kidneys (sometimes imaging in the pelvis is required to rule out pelvic kidney), presence of pelvicalyceal dilatation and renal cystic changes. It is also possible </w:t>
            </w:r>
            <w:r w:rsidRPr="00B5426E">
              <w:rPr>
                <w:rFonts w:ascii="Arial" w:hAnsi="Arial" w:cs="Arial"/>
                <w:sz w:val="20"/>
                <w:szCs w:val="20"/>
              </w:rPr>
              <w:lastRenderedPageBreak/>
              <w:t>to visualise sequelae of adrenal haemorrhages or adrenal cysts, however these are rarely contributory to cause of death.</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 xml:space="preserve">Transverse section of both kidneys and </w:t>
            </w:r>
            <w:r w:rsidRPr="00B5426E">
              <w:rPr>
                <w:rFonts w:ascii="Arial" w:hAnsi="Arial" w:cs="Arial"/>
                <w:sz w:val="20"/>
                <w:szCs w:val="20"/>
              </w:rPr>
              <w:lastRenderedPageBreak/>
              <w:t>adrenal glands</w:t>
            </w:r>
          </w:p>
        </w:tc>
        <w:tc>
          <w:tcPr>
            <w:tcW w:w="3747" w:type="dxa"/>
            <w:vMerge/>
          </w:tcPr>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val="restart"/>
          </w:tcPr>
          <w:p w:rsidR="002E7C39" w:rsidRPr="00B5426E" w:rsidRDefault="003E07FE">
            <w:pPr>
              <w:rPr>
                <w:rFonts w:ascii="Arial" w:hAnsi="Arial" w:cs="Arial"/>
                <w:b/>
                <w:sz w:val="20"/>
                <w:szCs w:val="20"/>
              </w:rPr>
            </w:pPr>
            <w:r w:rsidRPr="00B5426E">
              <w:rPr>
                <w:rFonts w:ascii="Arial" w:hAnsi="Arial" w:cs="Arial"/>
                <w:b/>
                <w:sz w:val="20"/>
                <w:szCs w:val="20"/>
              </w:rPr>
              <w:t>Bladder/ Pelvis/ Gonads</w:t>
            </w:r>
          </w:p>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Longitudinal sections</w:t>
            </w:r>
          </w:p>
          <w:p w:rsidR="002E7C39" w:rsidRPr="00B5426E" w:rsidRDefault="002E7C39">
            <w:pPr>
              <w:rPr>
                <w:rFonts w:ascii="Arial" w:hAnsi="Arial" w:cs="Arial"/>
                <w:sz w:val="20"/>
                <w:szCs w:val="20"/>
              </w:rPr>
            </w:pPr>
          </w:p>
          <w:p w:rsidR="002E7C39" w:rsidRPr="00B5426E" w:rsidRDefault="002E7C39">
            <w:pPr>
              <w:rPr>
                <w:rFonts w:ascii="Arial" w:hAnsi="Arial" w:cs="Arial"/>
                <w:sz w:val="20"/>
                <w:szCs w:val="20"/>
              </w:rPr>
            </w:pPr>
          </w:p>
          <w:p w:rsidR="002E7C39" w:rsidRPr="00B5426E" w:rsidRDefault="002E7C39">
            <w:pPr>
              <w:rPr>
                <w:rFonts w:ascii="Arial" w:hAnsi="Arial" w:cs="Arial"/>
                <w:sz w:val="20"/>
                <w:szCs w:val="20"/>
              </w:rPr>
            </w:pPr>
          </w:p>
        </w:tc>
        <w:tc>
          <w:tcPr>
            <w:tcW w:w="3747" w:type="dxa"/>
            <w:vMerge w:val="restart"/>
          </w:tcPr>
          <w:p w:rsidR="002E7C39" w:rsidRPr="00B5426E" w:rsidRDefault="003E07FE">
            <w:pPr>
              <w:rPr>
                <w:rFonts w:ascii="Arial" w:hAnsi="Arial" w:cs="Arial"/>
                <w:sz w:val="20"/>
                <w:szCs w:val="20"/>
              </w:rPr>
            </w:pPr>
            <w:r w:rsidRPr="00B5426E">
              <w:rPr>
                <w:rFonts w:ascii="Arial" w:hAnsi="Arial" w:cs="Arial"/>
                <w:sz w:val="20"/>
                <w:szCs w:val="20"/>
              </w:rPr>
              <w:t>Views to include:</w:t>
            </w:r>
          </w:p>
          <w:p w:rsidR="002E7C39" w:rsidRPr="00B5426E" w:rsidRDefault="003E07FE">
            <w:pPr>
              <w:pStyle w:val="ListParagraph"/>
              <w:numPr>
                <w:ilvl w:val="0"/>
                <w:numId w:val="10"/>
              </w:numPr>
              <w:ind w:left="317"/>
              <w:rPr>
                <w:rFonts w:ascii="Arial" w:hAnsi="Arial" w:cs="Arial"/>
                <w:sz w:val="20"/>
                <w:szCs w:val="20"/>
              </w:rPr>
            </w:pPr>
            <w:r w:rsidRPr="00B5426E">
              <w:rPr>
                <w:rFonts w:ascii="Arial" w:hAnsi="Arial" w:cs="Arial"/>
                <w:sz w:val="20"/>
                <w:szCs w:val="20"/>
              </w:rPr>
              <w:t xml:space="preserve">Bladder </w:t>
            </w:r>
          </w:p>
          <w:p w:rsidR="002E7C39" w:rsidRPr="00B5426E" w:rsidRDefault="003E07FE">
            <w:pPr>
              <w:pStyle w:val="ListParagraph"/>
              <w:numPr>
                <w:ilvl w:val="0"/>
                <w:numId w:val="10"/>
              </w:numPr>
              <w:ind w:left="317"/>
              <w:rPr>
                <w:rFonts w:ascii="Arial" w:hAnsi="Arial" w:cs="Arial"/>
                <w:sz w:val="20"/>
                <w:szCs w:val="20"/>
              </w:rPr>
            </w:pPr>
            <w:r w:rsidRPr="00B5426E">
              <w:rPr>
                <w:rFonts w:ascii="Arial" w:hAnsi="Arial" w:cs="Arial"/>
                <w:sz w:val="20"/>
                <w:szCs w:val="20"/>
              </w:rPr>
              <w:t>Uterus (where seen)</w:t>
            </w:r>
          </w:p>
          <w:p w:rsidR="002E7C39" w:rsidRPr="00B5426E" w:rsidRDefault="003E07FE">
            <w:pPr>
              <w:pStyle w:val="ListParagraph"/>
              <w:numPr>
                <w:ilvl w:val="0"/>
                <w:numId w:val="10"/>
              </w:numPr>
              <w:ind w:left="317"/>
              <w:rPr>
                <w:rFonts w:ascii="Arial" w:hAnsi="Arial" w:cs="Arial"/>
                <w:sz w:val="20"/>
                <w:szCs w:val="20"/>
              </w:rPr>
            </w:pPr>
            <w:r w:rsidRPr="00B5426E">
              <w:rPr>
                <w:rFonts w:ascii="Arial" w:hAnsi="Arial" w:cs="Arial"/>
                <w:sz w:val="20"/>
                <w:szCs w:val="20"/>
              </w:rPr>
              <w:t>Testes (where seen, usually very small and can be beyond limits of imaging resolution)</w:t>
            </w:r>
          </w:p>
          <w:p w:rsidR="002E7C39" w:rsidRPr="00B5426E" w:rsidRDefault="002E7C39">
            <w:pPr>
              <w:rPr>
                <w:rFonts w:ascii="Arial" w:hAnsi="Arial" w:cs="Arial"/>
                <w:sz w:val="20"/>
                <w:szCs w:val="20"/>
              </w:rPr>
            </w:pPr>
          </w:p>
          <w:p w:rsidR="002E7C39" w:rsidRPr="00B5426E" w:rsidRDefault="003E07FE">
            <w:pPr>
              <w:rPr>
                <w:rFonts w:ascii="Arial" w:hAnsi="Arial" w:cs="Arial"/>
                <w:sz w:val="20"/>
                <w:szCs w:val="20"/>
              </w:rPr>
            </w:pPr>
            <w:r w:rsidRPr="00B5426E">
              <w:rPr>
                <w:rFonts w:ascii="Arial" w:hAnsi="Arial" w:cs="Arial"/>
                <w:sz w:val="20"/>
                <w:szCs w:val="20"/>
              </w:rPr>
              <w:t>Assess for features of bladder outlet obstruction, ureteric dilatation, presence of pelvic kidney. The uterus is usually well visualised in female subjects although ovaries are almost never visualised.</w:t>
            </w:r>
          </w:p>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vMerge/>
          </w:tcPr>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 xml:space="preserve">Transverse section of bladder </w:t>
            </w:r>
          </w:p>
          <w:p w:rsidR="002E7C39" w:rsidRPr="00B5426E" w:rsidRDefault="002E7C39">
            <w:pPr>
              <w:rPr>
                <w:rFonts w:ascii="Arial" w:hAnsi="Arial" w:cs="Arial"/>
                <w:sz w:val="20"/>
                <w:szCs w:val="20"/>
              </w:rPr>
            </w:pPr>
          </w:p>
        </w:tc>
        <w:tc>
          <w:tcPr>
            <w:tcW w:w="3747" w:type="dxa"/>
            <w:vMerge/>
          </w:tcPr>
          <w:p w:rsidR="002E7C39" w:rsidRPr="00B5426E" w:rsidRDefault="002E7C39">
            <w:pPr>
              <w:rPr>
                <w:rFonts w:ascii="Arial" w:hAnsi="Arial" w:cs="Arial"/>
                <w:sz w:val="20"/>
                <w:szCs w:val="20"/>
              </w:rPr>
            </w:pPr>
          </w:p>
        </w:tc>
      </w:tr>
      <w:tr w:rsidR="002E7C39" w:rsidRPr="00B5426E">
        <w:tc>
          <w:tcPr>
            <w:tcW w:w="1491" w:type="dxa"/>
            <w:vMerge/>
          </w:tcPr>
          <w:p w:rsidR="002E7C39" w:rsidRPr="00B5426E" w:rsidRDefault="002E7C39">
            <w:pPr>
              <w:rPr>
                <w:rFonts w:ascii="Arial" w:hAnsi="Arial" w:cs="Arial"/>
                <w:b/>
                <w:sz w:val="20"/>
                <w:szCs w:val="20"/>
              </w:rPr>
            </w:pPr>
          </w:p>
        </w:tc>
        <w:tc>
          <w:tcPr>
            <w:tcW w:w="1594" w:type="dxa"/>
          </w:tcPr>
          <w:p w:rsidR="002E7C39" w:rsidRPr="00B5426E" w:rsidRDefault="003E07FE">
            <w:pPr>
              <w:rPr>
                <w:rFonts w:ascii="Arial" w:hAnsi="Arial" w:cs="Arial"/>
                <w:b/>
                <w:sz w:val="20"/>
                <w:szCs w:val="20"/>
              </w:rPr>
            </w:pPr>
            <w:r w:rsidRPr="00B5426E">
              <w:rPr>
                <w:rFonts w:ascii="Arial" w:hAnsi="Arial" w:cs="Arial"/>
                <w:b/>
                <w:sz w:val="20"/>
                <w:szCs w:val="20"/>
              </w:rPr>
              <w:t>Bowel</w:t>
            </w:r>
          </w:p>
          <w:p w:rsidR="002E7C39" w:rsidRPr="00B5426E" w:rsidRDefault="002E7C39">
            <w:pPr>
              <w:rPr>
                <w:rFonts w:ascii="Arial" w:hAnsi="Arial" w:cs="Arial"/>
                <w:b/>
                <w:sz w:val="20"/>
                <w:szCs w:val="20"/>
              </w:rPr>
            </w:pPr>
          </w:p>
        </w:tc>
        <w:tc>
          <w:tcPr>
            <w:tcW w:w="2410" w:type="dxa"/>
          </w:tcPr>
          <w:p w:rsidR="002E7C39" w:rsidRPr="00B5426E" w:rsidRDefault="003E07FE">
            <w:pPr>
              <w:rPr>
                <w:rFonts w:ascii="Arial" w:hAnsi="Arial" w:cs="Arial"/>
                <w:sz w:val="20"/>
                <w:szCs w:val="20"/>
              </w:rPr>
            </w:pPr>
            <w:r w:rsidRPr="00B5426E">
              <w:rPr>
                <w:rFonts w:ascii="Arial" w:hAnsi="Arial" w:cs="Arial"/>
                <w:sz w:val="20"/>
                <w:szCs w:val="20"/>
              </w:rPr>
              <w:t>Transverse section of all four abdominal quadrants</w:t>
            </w:r>
          </w:p>
          <w:p w:rsidR="002E7C39" w:rsidRPr="00B5426E" w:rsidRDefault="002E7C39">
            <w:pPr>
              <w:rPr>
                <w:rFonts w:ascii="Arial" w:hAnsi="Arial" w:cs="Arial"/>
                <w:sz w:val="20"/>
                <w:szCs w:val="20"/>
              </w:rPr>
            </w:pPr>
          </w:p>
        </w:tc>
        <w:tc>
          <w:tcPr>
            <w:tcW w:w="3747" w:type="dxa"/>
          </w:tcPr>
          <w:p w:rsidR="002E7C39" w:rsidRPr="00B5426E" w:rsidRDefault="003E07FE">
            <w:pPr>
              <w:rPr>
                <w:rFonts w:ascii="Arial" w:hAnsi="Arial" w:cs="Arial"/>
                <w:sz w:val="20"/>
                <w:szCs w:val="20"/>
              </w:rPr>
            </w:pPr>
            <w:r w:rsidRPr="00B5426E">
              <w:rPr>
                <w:rFonts w:ascii="Arial" w:hAnsi="Arial" w:cs="Arial"/>
                <w:sz w:val="20"/>
                <w:szCs w:val="20"/>
              </w:rPr>
              <w:t xml:space="preserve">Assess for bowel thickening, pneumatosis, collections and large volume free fluid. </w:t>
            </w:r>
          </w:p>
        </w:tc>
      </w:tr>
    </w:tbl>
    <w:p w:rsidR="002E7C39" w:rsidRPr="00B5426E" w:rsidRDefault="002E7C39">
      <w:pPr>
        <w:spacing w:line="240" w:lineRule="auto"/>
        <w:rPr>
          <w:rFonts w:ascii="Arial" w:hAnsi="Arial" w:cs="Arial"/>
          <w:b/>
          <w:sz w:val="20"/>
          <w:szCs w:val="20"/>
        </w:rPr>
      </w:pPr>
    </w:p>
    <w:sectPr w:rsidR="002E7C39" w:rsidRPr="00B5426E">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0C4" w:rsidRDefault="002B70C4" w:rsidP="00B5426E">
      <w:pPr>
        <w:spacing w:after="0" w:line="240" w:lineRule="auto"/>
      </w:pPr>
      <w:r>
        <w:separator/>
      </w:r>
    </w:p>
  </w:endnote>
  <w:endnote w:type="continuationSeparator" w:id="0">
    <w:p w:rsidR="002B70C4" w:rsidRDefault="002B70C4" w:rsidP="00B5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29689968"/>
      <w:docPartObj>
        <w:docPartGallery w:val="Page Numbers (Bottom of Page)"/>
        <w:docPartUnique/>
      </w:docPartObj>
    </w:sdtPr>
    <w:sdtEndPr>
      <w:rPr>
        <w:rStyle w:val="PageNumber"/>
      </w:rPr>
    </w:sdtEndPr>
    <w:sdtContent>
      <w:p w:rsidR="00B5426E" w:rsidRDefault="00B5426E" w:rsidP="008617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5426E" w:rsidRDefault="00B5426E" w:rsidP="00B542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45615725"/>
      <w:docPartObj>
        <w:docPartGallery w:val="Page Numbers (Bottom of Page)"/>
        <w:docPartUnique/>
      </w:docPartObj>
    </w:sdtPr>
    <w:sdtEndPr>
      <w:rPr>
        <w:rStyle w:val="PageNumber"/>
      </w:rPr>
    </w:sdtEndPr>
    <w:sdtContent>
      <w:p w:rsidR="00B5426E" w:rsidRDefault="00B5426E" w:rsidP="008617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676A4">
          <w:rPr>
            <w:rStyle w:val="PageNumber"/>
            <w:noProof/>
          </w:rPr>
          <w:t>4</w:t>
        </w:r>
        <w:r>
          <w:rPr>
            <w:rStyle w:val="PageNumber"/>
          </w:rPr>
          <w:fldChar w:fldCharType="end"/>
        </w:r>
      </w:p>
    </w:sdtContent>
  </w:sdt>
  <w:p w:rsidR="00B5426E" w:rsidRDefault="00B5426E" w:rsidP="00B5426E">
    <w:pPr>
      <w:pStyle w:val="Footer"/>
      <w:ind w:right="360"/>
    </w:pPr>
    <w:r>
      <w:t xml:space="preserve">Insights Imaging (2019) Shelmerdine SC, </w:t>
    </w:r>
    <w:proofErr w:type="spellStart"/>
    <w:r>
      <w:t>Sebire</w:t>
    </w:r>
    <w:proofErr w:type="spellEnd"/>
    <w:r>
      <w:t xml:space="preserve"> NJ, Arthurs OJ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0C4" w:rsidRDefault="002B70C4" w:rsidP="00B5426E">
      <w:pPr>
        <w:spacing w:after="0" w:line="240" w:lineRule="auto"/>
      </w:pPr>
      <w:r>
        <w:separator/>
      </w:r>
    </w:p>
  </w:footnote>
  <w:footnote w:type="continuationSeparator" w:id="0">
    <w:p w:rsidR="002B70C4" w:rsidRDefault="002B70C4" w:rsidP="00B542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7BD"/>
    <w:multiLevelType w:val="hybridMultilevel"/>
    <w:tmpl w:val="4A02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786861"/>
    <w:multiLevelType w:val="hybridMultilevel"/>
    <w:tmpl w:val="1E122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7A07E3"/>
    <w:multiLevelType w:val="hybridMultilevel"/>
    <w:tmpl w:val="A5F66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49178F"/>
    <w:multiLevelType w:val="hybridMultilevel"/>
    <w:tmpl w:val="E8DA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C86372"/>
    <w:multiLevelType w:val="hybridMultilevel"/>
    <w:tmpl w:val="C950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562074"/>
    <w:multiLevelType w:val="hybridMultilevel"/>
    <w:tmpl w:val="15B0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870DD9"/>
    <w:multiLevelType w:val="hybridMultilevel"/>
    <w:tmpl w:val="FF18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C351D4"/>
    <w:multiLevelType w:val="hybridMultilevel"/>
    <w:tmpl w:val="99AC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0AF66B8"/>
    <w:multiLevelType w:val="hybridMultilevel"/>
    <w:tmpl w:val="A4B68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585690"/>
    <w:multiLevelType w:val="hybridMultilevel"/>
    <w:tmpl w:val="2A263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0"/>
  </w:num>
  <w:num w:numId="6">
    <w:abstractNumId w:val="3"/>
  </w:num>
  <w:num w:numId="7">
    <w:abstractNumId w:val="9"/>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39"/>
    <w:rsid w:val="002B70C4"/>
    <w:rsid w:val="002E7C39"/>
    <w:rsid w:val="003E07FE"/>
    <w:rsid w:val="00B5426E"/>
    <w:rsid w:val="00D676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5426E"/>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426E"/>
  </w:style>
  <w:style w:type="paragraph" w:styleId="Footer">
    <w:name w:val="footer"/>
    <w:basedOn w:val="Normal"/>
    <w:link w:val="FooterChar"/>
    <w:uiPriority w:val="99"/>
    <w:unhideWhenUsed/>
    <w:rsid w:val="00B5426E"/>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426E"/>
  </w:style>
  <w:style w:type="character" w:styleId="PageNumber">
    <w:name w:val="page number"/>
    <w:basedOn w:val="DefaultParagraphFont"/>
    <w:uiPriority w:val="99"/>
    <w:semiHidden/>
    <w:unhideWhenUsed/>
    <w:rsid w:val="00B542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5426E"/>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426E"/>
  </w:style>
  <w:style w:type="paragraph" w:styleId="Footer">
    <w:name w:val="footer"/>
    <w:basedOn w:val="Normal"/>
    <w:link w:val="FooterChar"/>
    <w:uiPriority w:val="99"/>
    <w:unhideWhenUsed/>
    <w:rsid w:val="00B5426E"/>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426E"/>
  </w:style>
  <w:style w:type="character" w:styleId="PageNumber">
    <w:name w:val="page number"/>
    <w:basedOn w:val="DefaultParagraphFont"/>
    <w:uiPriority w:val="99"/>
    <w:semiHidden/>
    <w:unhideWhenUsed/>
    <w:rsid w:val="00B54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Great Ormond Street Hospital</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Shelmerdine</dc:creator>
  <cp:lastModifiedBy>AFRENACIA</cp:lastModifiedBy>
  <cp:revision>3</cp:revision>
  <dcterms:created xsi:type="dcterms:W3CDTF">2019-02-18T08:38:00Z</dcterms:created>
  <dcterms:modified xsi:type="dcterms:W3CDTF">2019-02-19T15:16:00Z</dcterms:modified>
</cp:coreProperties>
</file>