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7AE8D" w14:textId="4AE5565D" w:rsidR="00E96FB7" w:rsidRPr="00194529" w:rsidRDefault="00194529" w:rsidP="00342F2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194529">
        <w:rPr>
          <w:rFonts w:ascii="Arial" w:hAnsi="Arial" w:cs="Arial"/>
          <w:b/>
          <w:bCs/>
          <w:sz w:val="28"/>
          <w:szCs w:val="28"/>
          <w:u w:val="single"/>
        </w:rPr>
        <w:t>ELECTRONIC SUPPLEMENTARY MATERIAL</w:t>
      </w:r>
    </w:p>
    <w:p w14:paraId="1F46B39E" w14:textId="3FA16A36" w:rsidR="00E96FB7" w:rsidRPr="00194529" w:rsidRDefault="0039710D">
      <w:pPr>
        <w:rPr>
          <w:rFonts w:ascii="Arial" w:hAnsi="Arial" w:cs="Arial"/>
        </w:rPr>
      </w:pPr>
      <w:r w:rsidRPr="00194529">
        <w:rPr>
          <w:rFonts w:ascii="Arial" w:hAnsi="Arial" w:cs="Arial"/>
          <w:noProof/>
        </w:rPr>
        <w:drawing>
          <wp:inline distT="0" distB="0" distL="0" distR="0" wp14:anchorId="3AC87427" wp14:editId="0C2747E7">
            <wp:extent cx="5274310" cy="466217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6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7750D" w14:textId="77777777" w:rsidR="0039710D" w:rsidRPr="00194529" w:rsidRDefault="0039710D" w:rsidP="0039710D">
      <w:pPr>
        <w:spacing w:line="480" w:lineRule="auto"/>
        <w:rPr>
          <w:rFonts w:ascii="Arial" w:hAnsi="Arial" w:cs="Arial"/>
          <w:sz w:val="24"/>
          <w:szCs w:val="24"/>
        </w:rPr>
      </w:pPr>
      <w:r w:rsidRPr="00194529">
        <w:rPr>
          <w:rFonts w:ascii="Arial" w:hAnsi="Arial" w:cs="Arial"/>
          <w:b/>
          <w:bCs/>
          <w:sz w:val="24"/>
          <w:szCs w:val="24"/>
        </w:rPr>
        <w:t xml:space="preserve">Figure S1. </w:t>
      </w:r>
      <w:r w:rsidRPr="00194529">
        <w:rPr>
          <w:rFonts w:ascii="Arial" w:hAnsi="Arial" w:cs="Arial"/>
          <w:sz w:val="24"/>
          <w:szCs w:val="24"/>
        </w:rPr>
        <w:t>Typical hematoxylin-eosin staining slides with different magnifications (4×,10×,20×,40×) from four patients with WHO/ISUP grade I-IV. (A) Grade I. (B) Grade II. (C) Grade III. (D) Grade IV.</w:t>
      </w:r>
    </w:p>
    <w:p w14:paraId="40DA43F1" w14:textId="106D5D27" w:rsidR="0039710D" w:rsidRPr="00194529" w:rsidRDefault="0039710D">
      <w:pPr>
        <w:rPr>
          <w:rFonts w:ascii="Arial" w:hAnsi="Arial" w:cs="Arial"/>
        </w:rPr>
      </w:pPr>
    </w:p>
    <w:p w14:paraId="4E9B6A86" w14:textId="77777777" w:rsidR="0039710D" w:rsidRPr="00194529" w:rsidRDefault="0039710D">
      <w:pPr>
        <w:rPr>
          <w:rFonts w:ascii="Arial" w:hAnsi="Arial" w:cs="Arial"/>
        </w:rPr>
      </w:pPr>
    </w:p>
    <w:p w14:paraId="53511415" w14:textId="12B19915" w:rsidR="00C54CE7" w:rsidRPr="00194529" w:rsidRDefault="00C33705">
      <w:pPr>
        <w:rPr>
          <w:rFonts w:ascii="Arial" w:hAnsi="Arial" w:cs="Arial"/>
        </w:rPr>
      </w:pPr>
      <w:r w:rsidRPr="00194529">
        <w:rPr>
          <w:rFonts w:ascii="Arial" w:hAnsi="Arial" w:cs="Arial"/>
          <w:noProof/>
        </w:rPr>
        <w:lastRenderedPageBreak/>
        <w:drawing>
          <wp:inline distT="0" distB="0" distL="0" distR="0" wp14:anchorId="5C4C7CA0" wp14:editId="3E2453DA">
            <wp:extent cx="5625299" cy="3600000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299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41A33" w14:textId="4AF67163" w:rsidR="00C54CE7" w:rsidRPr="00194529" w:rsidRDefault="00C33705">
      <w:pPr>
        <w:rPr>
          <w:rFonts w:ascii="Arial" w:hAnsi="Arial" w:cs="Arial"/>
        </w:rPr>
      </w:pPr>
      <w:r w:rsidRPr="00194529">
        <w:rPr>
          <w:rFonts w:ascii="Arial" w:hAnsi="Arial" w:cs="Arial"/>
          <w:noProof/>
        </w:rPr>
        <w:drawing>
          <wp:inline distT="0" distB="0" distL="0" distR="0" wp14:anchorId="770C5C79" wp14:editId="6A1FC844">
            <wp:extent cx="5644405" cy="3600000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405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BDBF2A" w14:textId="5FC6D980" w:rsidR="00C54CE7" w:rsidRPr="00194529" w:rsidRDefault="00C54CE7">
      <w:pPr>
        <w:rPr>
          <w:rFonts w:ascii="Arial" w:hAnsi="Arial" w:cs="Arial"/>
        </w:rPr>
      </w:pPr>
    </w:p>
    <w:p w14:paraId="6A92F46A" w14:textId="6CF6F893" w:rsidR="00C54CE7" w:rsidRPr="00194529" w:rsidRDefault="00C54CE7">
      <w:pPr>
        <w:rPr>
          <w:rFonts w:ascii="Arial" w:hAnsi="Arial" w:cs="Arial"/>
          <w:sz w:val="24"/>
          <w:szCs w:val="24"/>
        </w:rPr>
      </w:pPr>
      <w:r w:rsidRPr="00194529">
        <w:rPr>
          <w:rFonts w:ascii="Arial" w:hAnsi="Arial" w:cs="Arial"/>
          <w:b/>
          <w:bCs/>
          <w:sz w:val="24"/>
          <w:szCs w:val="24"/>
        </w:rPr>
        <w:t>Figure S2</w:t>
      </w:r>
      <w:r w:rsidR="0039710D" w:rsidRPr="00194529">
        <w:rPr>
          <w:rFonts w:ascii="Arial" w:hAnsi="Arial" w:cs="Arial"/>
          <w:b/>
          <w:bCs/>
          <w:sz w:val="24"/>
          <w:szCs w:val="24"/>
        </w:rPr>
        <w:t>.</w:t>
      </w:r>
      <w:r w:rsidRPr="00194529">
        <w:rPr>
          <w:rFonts w:ascii="Arial" w:hAnsi="Arial" w:cs="Arial"/>
          <w:b/>
          <w:bCs/>
          <w:sz w:val="24"/>
          <w:szCs w:val="24"/>
        </w:rPr>
        <w:t xml:space="preserve"> </w:t>
      </w:r>
      <w:r w:rsidRPr="00194529">
        <w:rPr>
          <w:rFonts w:ascii="Arial" w:hAnsi="Arial" w:cs="Arial"/>
          <w:sz w:val="24"/>
          <w:szCs w:val="24"/>
        </w:rPr>
        <w:t>The Confusion Matrices</w:t>
      </w:r>
      <w:r w:rsidR="0039710D" w:rsidRPr="00194529">
        <w:rPr>
          <w:rFonts w:ascii="Arial" w:hAnsi="Arial" w:cs="Arial"/>
          <w:sz w:val="24"/>
          <w:szCs w:val="24"/>
        </w:rPr>
        <w:t xml:space="preserve"> of combined model in testing cohorts for the random splitting process of 10-times runs.</w:t>
      </w:r>
    </w:p>
    <w:sectPr w:rsidR="00C54CE7" w:rsidRPr="00194529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2FC2D" w14:textId="77777777" w:rsidR="00783243" w:rsidRDefault="00783243" w:rsidP="00E96FB7">
      <w:r>
        <w:separator/>
      </w:r>
    </w:p>
  </w:endnote>
  <w:endnote w:type="continuationSeparator" w:id="0">
    <w:p w14:paraId="655CEA90" w14:textId="77777777" w:rsidR="00783243" w:rsidRDefault="00783243" w:rsidP="00E9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1A204" w14:textId="346B8D08" w:rsidR="00194529" w:rsidRPr="00194529" w:rsidRDefault="00194529">
    <w:pPr>
      <w:pStyle w:val="Footer"/>
      <w:rPr>
        <w:rFonts w:ascii="Arial" w:hAnsi="Arial" w:cs="Arial"/>
        <w:sz w:val="20"/>
        <w:szCs w:val="20"/>
      </w:rPr>
    </w:pPr>
    <w:r w:rsidRPr="00194529">
      <w:rPr>
        <w:rFonts w:ascii="Arial" w:hAnsi="Arial" w:cs="Arial"/>
        <w:sz w:val="20"/>
        <w:szCs w:val="20"/>
      </w:rPr>
      <w:t xml:space="preserve">Insights Imaging (2021) </w:t>
    </w:r>
    <w:proofErr w:type="spellStart"/>
    <w:r w:rsidRPr="00194529">
      <w:rPr>
        <w:rFonts w:ascii="Arial" w:hAnsi="Arial" w:cs="Arial"/>
        <w:sz w:val="20"/>
        <w:szCs w:val="20"/>
      </w:rPr>
      <w:t>Xv</w:t>
    </w:r>
    <w:proofErr w:type="spellEnd"/>
    <w:r w:rsidRPr="00194529">
      <w:rPr>
        <w:rFonts w:ascii="Arial" w:hAnsi="Arial" w:cs="Arial"/>
        <w:sz w:val="20"/>
        <w:szCs w:val="20"/>
      </w:rPr>
      <w:t xml:space="preserve"> Y, </w:t>
    </w:r>
    <w:proofErr w:type="spellStart"/>
    <w:r w:rsidRPr="00194529">
      <w:rPr>
        <w:rFonts w:ascii="Arial" w:hAnsi="Arial" w:cs="Arial"/>
        <w:sz w:val="20"/>
        <w:szCs w:val="20"/>
      </w:rPr>
      <w:t>Lv</w:t>
    </w:r>
    <w:proofErr w:type="spellEnd"/>
    <w:r w:rsidRPr="00194529">
      <w:rPr>
        <w:rFonts w:ascii="Arial" w:hAnsi="Arial" w:cs="Arial"/>
        <w:sz w:val="20"/>
        <w:szCs w:val="20"/>
      </w:rPr>
      <w:t xml:space="preserve"> F, Guo H et al. </w:t>
    </w:r>
  </w:p>
  <w:p w14:paraId="5E584C09" w14:textId="77777777" w:rsidR="00194529" w:rsidRDefault="001945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FA211" w14:textId="77777777" w:rsidR="00783243" w:rsidRDefault="00783243" w:rsidP="00E96FB7">
      <w:r>
        <w:separator/>
      </w:r>
    </w:p>
  </w:footnote>
  <w:footnote w:type="continuationSeparator" w:id="0">
    <w:p w14:paraId="5F7ED7C8" w14:textId="77777777" w:rsidR="00783243" w:rsidRDefault="00783243" w:rsidP="00E96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D2"/>
    <w:rsid w:val="000309B3"/>
    <w:rsid w:val="000D0EDB"/>
    <w:rsid w:val="0011106B"/>
    <w:rsid w:val="00194529"/>
    <w:rsid w:val="001F3D53"/>
    <w:rsid w:val="00342F21"/>
    <w:rsid w:val="0039710D"/>
    <w:rsid w:val="003E7BE6"/>
    <w:rsid w:val="00783243"/>
    <w:rsid w:val="00921E6F"/>
    <w:rsid w:val="009579B4"/>
    <w:rsid w:val="00990F81"/>
    <w:rsid w:val="009B4A61"/>
    <w:rsid w:val="00A15F92"/>
    <w:rsid w:val="00A3424D"/>
    <w:rsid w:val="00C33705"/>
    <w:rsid w:val="00C54CE7"/>
    <w:rsid w:val="00D824D2"/>
    <w:rsid w:val="00E73C29"/>
    <w:rsid w:val="00E96FB7"/>
    <w:rsid w:val="00EB0D5E"/>
    <w:rsid w:val="00F0676D"/>
    <w:rsid w:val="00F1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E9420"/>
  <w15:chartTrackingRefBased/>
  <w15:docId w15:val="{437555A6-1CDC-44D6-A16E-B10C54A6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FB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F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96FB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96F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96FB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FB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FB7"/>
    <w:rPr>
      <w:sz w:val="18"/>
      <w:szCs w:val="18"/>
    </w:rPr>
  </w:style>
  <w:style w:type="table" w:styleId="TableGrid">
    <w:name w:val="Table Grid"/>
    <w:basedOn w:val="TableNormal"/>
    <w:uiPriority w:val="39"/>
    <w:rsid w:val="00E96FB7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*BLINDED*</dc:creator>
  <cp:keywords/>
  <dc:description/>
  <cp:lastModifiedBy>ESR - Christoffel Irene</cp:lastModifiedBy>
  <cp:revision>3</cp:revision>
  <dcterms:created xsi:type="dcterms:W3CDTF">2021-09-26T16:51:00Z</dcterms:created>
  <dcterms:modified xsi:type="dcterms:W3CDTF">2021-10-15T12:55:00Z</dcterms:modified>
  <cp:category/>
</cp:coreProperties>
</file>