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AFEB1" w14:textId="18068883" w:rsidR="00D656E3" w:rsidRDefault="00D656E3" w:rsidP="005034B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A267A05" wp14:editId="27CDCBE8">
            <wp:extent cx="6118860" cy="39319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649FA" w14:textId="73040627" w:rsidR="00D656E3" w:rsidRPr="0053219A" w:rsidRDefault="00C22B98" w:rsidP="005034B7">
      <w:pPr>
        <w:rPr>
          <w:rFonts w:ascii="Times New Roman" w:hAnsi="Times New Roman" w:cs="Times New Roman"/>
          <w:sz w:val="24"/>
          <w:szCs w:val="24"/>
        </w:rPr>
      </w:pPr>
      <w:r w:rsidRPr="00C22B9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Fig.1 </w:t>
      </w:r>
      <w:r w:rsidR="0053219A">
        <w:rPr>
          <w:rFonts w:ascii="Times New Roman" w:hAnsi="Times New Roman" w:cs="Times New Roman"/>
          <w:sz w:val="24"/>
          <w:szCs w:val="24"/>
        </w:rPr>
        <w:t>T</w:t>
      </w:r>
      <w:r w:rsidR="0053219A" w:rsidRPr="0053219A">
        <w:rPr>
          <w:rFonts w:ascii="Times New Roman" w:hAnsi="Times New Roman" w:cs="Times New Roman"/>
          <w:sz w:val="24"/>
          <w:szCs w:val="24"/>
        </w:rPr>
        <w:t xml:space="preserve">he selected </w:t>
      </w:r>
      <w:r w:rsidR="0053219A">
        <w:rPr>
          <w:rFonts w:ascii="Times New Roman" w:hAnsi="Times New Roman" w:cs="Times New Roman"/>
          <w:sz w:val="24"/>
          <w:szCs w:val="24"/>
        </w:rPr>
        <w:t>twenty-five</w:t>
      </w:r>
      <w:r w:rsidR="0053219A" w:rsidRPr="0053219A">
        <w:rPr>
          <w:rFonts w:ascii="Times New Roman" w:hAnsi="Times New Roman" w:cs="Times New Roman"/>
          <w:sz w:val="24"/>
          <w:szCs w:val="24"/>
        </w:rPr>
        <w:t xml:space="preserve"> features and their coef</w:t>
      </w:r>
      <w:r w:rsidR="0053219A">
        <w:rPr>
          <w:rFonts w:ascii="Times New Roman" w:hAnsi="Times New Roman" w:cs="Times New Roman"/>
          <w:sz w:val="24"/>
          <w:szCs w:val="24"/>
        </w:rPr>
        <w:t>fi</w:t>
      </w:r>
      <w:r w:rsidR="0053219A" w:rsidRPr="0053219A">
        <w:rPr>
          <w:rFonts w:ascii="Times New Roman" w:hAnsi="Times New Roman" w:cs="Times New Roman"/>
          <w:sz w:val="24"/>
          <w:szCs w:val="24"/>
        </w:rPr>
        <w:t>cients</w:t>
      </w:r>
      <w:r w:rsidR="005321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913F78" w14:textId="5F53CF39" w:rsidR="00D656E3" w:rsidRDefault="00D656E3" w:rsidP="005034B7">
      <w:pPr>
        <w:rPr>
          <w:rFonts w:ascii="Times New Roman" w:hAnsi="Times New Roman" w:cs="Times New Roman"/>
          <w:sz w:val="24"/>
          <w:szCs w:val="24"/>
        </w:rPr>
      </w:pPr>
    </w:p>
    <w:p w14:paraId="2D41948D" w14:textId="77777777" w:rsidR="00B270A8" w:rsidRDefault="00B270A8" w:rsidP="005034B7">
      <w:pPr>
        <w:rPr>
          <w:rFonts w:ascii="Times New Roman" w:hAnsi="Times New Roman" w:cs="Times New Roman"/>
          <w:sz w:val="24"/>
          <w:szCs w:val="24"/>
        </w:rPr>
      </w:pPr>
    </w:p>
    <w:p w14:paraId="51B17424" w14:textId="2CE9D875" w:rsidR="00D656E3" w:rsidRDefault="00D656E3" w:rsidP="005034B7">
      <w:pPr>
        <w:rPr>
          <w:rFonts w:ascii="Times New Roman" w:hAnsi="Times New Roman" w:cs="Times New Roman"/>
          <w:sz w:val="24"/>
          <w:szCs w:val="24"/>
        </w:rPr>
      </w:pPr>
      <w:r w:rsidRPr="00D656E3">
        <w:rPr>
          <w:rFonts w:ascii="Times New Roman" w:hAnsi="Times New Roman" w:cs="Times New Roman"/>
          <w:sz w:val="24"/>
          <w:szCs w:val="24"/>
        </w:rPr>
        <w:t>The Rad score was calculated as the following formula:</w:t>
      </w:r>
    </w:p>
    <w:p w14:paraId="5B661871" w14:textId="60199D39" w:rsidR="005034B7" w:rsidRPr="001137F7" w:rsidRDefault="005034B7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>Rad score = -</w:t>
      </w:r>
      <w:r w:rsidR="00210B76">
        <w:rPr>
          <w:rFonts w:ascii="Times New Roman" w:hAnsi="Times New Roman" w:cs="Times New Roman"/>
          <w:sz w:val="24"/>
          <w:szCs w:val="24"/>
        </w:rPr>
        <w:t>0.05931760</w:t>
      </w:r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  <w:r w:rsidR="00210B76">
        <w:rPr>
          <w:rFonts w:ascii="Times New Roman" w:hAnsi="Times New Roman" w:cs="Times New Roman"/>
          <w:sz w:val="24"/>
          <w:szCs w:val="24"/>
        </w:rPr>
        <w:t>-0.47162014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CT</w:t>
      </w:r>
      <w:r w:rsidRPr="001137F7">
        <w:rPr>
          <w:rFonts w:ascii="Times New Roman" w:hAnsi="Times New Roman" w:cs="Times New Roman"/>
          <w:sz w:val="24"/>
          <w:szCs w:val="24"/>
        </w:rPr>
        <w:t>_original_glrlm_LongRunEmphasis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0C4F3" w14:textId="73592925" w:rsidR="005034B7" w:rsidRPr="001137F7" w:rsidRDefault="005034B7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0.11733233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CT</w:t>
      </w:r>
      <w:r w:rsidRPr="001137F7">
        <w:rPr>
          <w:rFonts w:ascii="Times New Roman" w:hAnsi="Times New Roman" w:cs="Times New Roman"/>
          <w:sz w:val="24"/>
          <w:szCs w:val="24"/>
        </w:rPr>
        <w:t>_squareroot_glrlm_LongRunEmphasis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C2069" w14:textId="38D268A0" w:rsidR="005034B7" w:rsidRPr="001137F7" w:rsidRDefault="005034B7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0.34771009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CT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>LHL_firstorder_Median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95C91" w14:textId="0325D648" w:rsidR="00D225C0" w:rsidRPr="001137F7" w:rsidRDefault="005034B7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0.03104470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CT</w:t>
      </w:r>
      <w:r w:rsidRPr="001137F7">
        <w:rPr>
          <w:rFonts w:ascii="Times New Roman" w:hAnsi="Times New Roman" w:cs="Times New Roman"/>
          <w:sz w:val="24"/>
          <w:szCs w:val="24"/>
        </w:rPr>
        <w:t>_wavelet-HLL_gldm_SmallDependenceLowGrayLevelEmphasis</w:t>
      </w:r>
      <w:proofErr w:type="spellEnd"/>
      <w:r w:rsidR="00D225C0"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572CB" w14:textId="1761D2B3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0.38610957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CT</w:t>
      </w:r>
      <w:r w:rsidRPr="001137F7">
        <w:rPr>
          <w:rFonts w:ascii="Times New Roman" w:hAnsi="Times New Roman" w:cs="Times New Roman"/>
          <w:sz w:val="24"/>
          <w:szCs w:val="24"/>
        </w:rPr>
        <w:t>_wavelet-LLL_glszm_LargeAreaHighGrayLevelEmphasis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4BA2F" w14:textId="3C65DA02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0.20416190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_original_glszm_SizeZoneNonUniformityNormalized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51349" w14:textId="19B05A04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0.06161197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_exponential_glszm_ZoneEntropy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61553" w14:textId="759E9FF6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0.10321253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_exponential_ngtdm_Complexity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AE5D8" w14:textId="59C90DAD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>-</w:t>
      </w:r>
      <w:r w:rsidR="00210B76">
        <w:rPr>
          <w:rFonts w:ascii="Times New Roman" w:hAnsi="Times New Roman" w:cs="Times New Roman"/>
          <w:sz w:val="24"/>
          <w:szCs w:val="24"/>
        </w:rPr>
        <w:t>0.43179518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_gradient_glszm_SizeZoneNonUniformityNormalized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C9B5B" w14:textId="7E0C60CA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0.01990588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_gradient_glszm_ZoneVariance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CC86F" w14:textId="6C0A6EA7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0.09466926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>LLH_gldm_SmallDependenceLowGrayLevelEmphasis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216A0" w14:textId="51EA9BD7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0.07915366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>LLH_ngtdm_Contrast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04F678" w14:textId="3AC99E9A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0.30045160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 xml:space="preserve">LHL_glcm_Imc1 </w:t>
      </w:r>
    </w:p>
    <w:p w14:paraId="428C85CE" w14:textId="73548F53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>+</w:t>
      </w:r>
      <w:r w:rsidR="00210B76">
        <w:rPr>
          <w:rFonts w:ascii="Times New Roman" w:hAnsi="Times New Roman" w:cs="Times New Roman"/>
          <w:sz w:val="24"/>
          <w:szCs w:val="24"/>
        </w:rPr>
        <w:t>0.02458552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>LHL_glcm_InverseVariance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BB05B" w14:textId="7FBEB2B7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0.14853671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</w:t>
      </w:r>
      <w:r w:rsidR="00D85BBE" w:rsidRPr="001137F7">
        <w:rPr>
          <w:rFonts w:ascii="Times New Roman" w:hAnsi="Times New Roman" w:cs="Times New Roman"/>
          <w:sz w:val="24"/>
          <w:szCs w:val="24"/>
        </w:rPr>
        <w:t>t-</w:t>
      </w:r>
      <w:r w:rsidRPr="001137F7">
        <w:rPr>
          <w:rFonts w:ascii="Times New Roman" w:hAnsi="Times New Roman" w:cs="Times New Roman"/>
          <w:sz w:val="24"/>
          <w:szCs w:val="24"/>
        </w:rPr>
        <w:t>HLL_firstorder_Skewness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7EE781" w14:textId="077868C4" w:rsidR="00D225C0" w:rsidRPr="001137F7" w:rsidRDefault="00D225C0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0.16229988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_wavelet-HLL_glcm_ClusterShade</w:t>
      </w:r>
      <w:proofErr w:type="spellEnd"/>
      <w:r w:rsidR="00D85BBE"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BAD83" w14:textId="42DD6D44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0.19074104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_wavelet-HLL_glcm_MCC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BE4C7" w14:textId="1F254242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0.12567077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_wavelet-HLL_glcm_MaximumProbability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3DDC8" w14:textId="405D5354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0.13780665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_wavelet-HLL_gldm_DependenceNonUniformityNormalized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F317A" w14:textId="138E5147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0.06759616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_wavelet-HLH_ngtdm_Contrast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4C291" w14:textId="254D87F2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0.39298943</w:t>
      </w:r>
      <w:r w:rsidRPr="001137F7"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_wavelet-HHL_firstorder_Skewness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5C6B6" w14:textId="4F6BB426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0.07554402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_wavelet-HHL_glcm_Correlation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254CD" w14:textId="641037EE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0.06077745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_wavelet-HHL_glcm_Idm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78A28A" w14:textId="14D20DC3" w:rsidR="00D85BBE" w:rsidRPr="001137F7" w:rsidRDefault="00D85BBE" w:rsidP="005034B7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- </w:t>
      </w:r>
      <w:r w:rsidR="00210B76">
        <w:rPr>
          <w:rFonts w:ascii="Times New Roman" w:hAnsi="Times New Roman" w:cs="Times New Roman"/>
          <w:sz w:val="24"/>
          <w:szCs w:val="24"/>
        </w:rPr>
        <w:t>0.01315503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_wavelet-LLL_firstorder_Minimum</w:t>
      </w:r>
      <w:proofErr w:type="spellEnd"/>
      <w:r w:rsidRPr="001137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2E4D6" w14:textId="3D9692E3" w:rsidR="005034B7" w:rsidRPr="001137F7" w:rsidRDefault="00D85BBE">
      <w:pPr>
        <w:rPr>
          <w:rFonts w:ascii="Times New Roman" w:hAnsi="Times New Roman" w:cs="Times New Roman"/>
          <w:sz w:val="24"/>
          <w:szCs w:val="24"/>
        </w:rPr>
      </w:pPr>
      <w:r w:rsidRPr="001137F7">
        <w:rPr>
          <w:rFonts w:ascii="Times New Roman" w:hAnsi="Times New Roman" w:cs="Times New Roman"/>
          <w:sz w:val="24"/>
          <w:szCs w:val="24"/>
        </w:rPr>
        <w:t xml:space="preserve">+ </w:t>
      </w:r>
      <w:r w:rsidR="00210B76">
        <w:rPr>
          <w:rFonts w:ascii="Times New Roman" w:hAnsi="Times New Roman" w:cs="Times New Roman"/>
          <w:sz w:val="24"/>
          <w:szCs w:val="24"/>
        </w:rPr>
        <w:t>0.05663641</w:t>
      </w:r>
      <w:r w:rsidRPr="001137F7">
        <w:rPr>
          <w:rFonts w:ascii="Times New Roman" w:hAnsi="Times New Roman" w:cs="Times New Roman"/>
          <w:sz w:val="24"/>
          <w:szCs w:val="24"/>
        </w:rPr>
        <w:t xml:space="preserve"> × </w:t>
      </w:r>
      <w:proofErr w:type="spellStart"/>
      <w:r w:rsidR="001137F7" w:rsidRPr="001137F7">
        <w:rPr>
          <w:rFonts w:ascii="Times New Roman" w:hAnsi="Times New Roman" w:cs="Times New Roman"/>
          <w:sz w:val="24"/>
          <w:szCs w:val="24"/>
        </w:rPr>
        <w:t>PET</w:t>
      </w:r>
      <w:r w:rsidRPr="001137F7">
        <w:rPr>
          <w:rFonts w:ascii="Times New Roman" w:hAnsi="Times New Roman" w:cs="Times New Roman"/>
          <w:sz w:val="24"/>
          <w:szCs w:val="24"/>
        </w:rPr>
        <w:t>_wavelet-LLL_glcm_ClusterShade</w:t>
      </w:r>
      <w:proofErr w:type="spellEnd"/>
    </w:p>
    <w:p w14:paraId="7177DC59" w14:textId="1E4D41F0" w:rsidR="00D85BBE" w:rsidRPr="001137F7" w:rsidRDefault="00D85BBE">
      <w:pPr>
        <w:rPr>
          <w:rFonts w:ascii="Times New Roman" w:hAnsi="Times New Roman" w:cs="Times New Roman"/>
          <w:sz w:val="24"/>
          <w:szCs w:val="24"/>
        </w:rPr>
      </w:pPr>
    </w:p>
    <w:p w14:paraId="14E7548E" w14:textId="0EDBF4CF" w:rsidR="00D85BBE" w:rsidRPr="001137F7" w:rsidRDefault="00D85BBE">
      <w:pPr>
        <w:rPr>
          <w:rFonts w:ascii="Times New Roman" w:hAnsi="Times New Roman" w:cs="Times New Roman"/>
          <w:sz w:val="24"/>
          <w:szCs w:val="24"/>
        </w:rPr>
      </w:pPr>
    </w:p>
    <w:p w14:paraId="274B68D1" w14:textId="1300D592" w:rsidR="005B7FEF" w:rsidRPr="000D2D00" w:rsidRDefault="005B7FE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916" w:type="dxa"/>
        <w:tblInd w:w="-581" w:type="dxa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1579"/>
        <w:gridCol w:w="1660"/>
        <w:gridCol w:w="1661"/>
        <w:gridCol w:w="1337"/>
        <w:gridCol w:w="1276"/>
      </w:tblGrid>
      <w:tr w:rsidR="000D2D00" w:rsidRPr="000D2D00" w14:paraId="7A60A055" w14:textId="77777777" w:rsidTr="00FF42CE">
        <w:tc>
          <w:tcPr>
            <w:tcW w:w="10916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1F116BC8" w14:textId="01A6D1A2" w:rsidR="000D2D00" w:rsidRPr="000D2D00" w:rsidRDefault="003F5B37" w:rsidP="000D2D00">
            <w:pPr>
              <w:rPr>
                <w:szCs w:val="22"/>
              </w:rPr>
            </w:pPr>
            <w:r w:rsidRPr="003F5B37">
              <w:rPr>
                <w:rFonts w:eastAsia="DengXian"/>
                <w:b/>
                <w:bCs/>
                <w:szCs w:val="22"/>
              </w:rPr>
              <w:t xml:space="preserve">Supplementary </w:t>
            </w:r>
            <w:r w:rsidR="000D2D00" w:rsidRPr="000D2D00">
              <w:rPr>
                <w:rFonts w:eastAsia="DengXian" w:hint="eastAsia"/>
                <w:b/>
                <w:bCs/>
                <w:szCs w:val="22"/>
              </w:rPr>
              <w:t>T</w:t>
            </w:r>
            <w:r w:rsidR="000D2D00" w:rsidRPr="000D2D00">
              <w:rPr>
                <w:rFonts w:eastAsia="DengXian"/>
                <w:b/>
                <w:bCs/>
                <w:szCs w:val="22"/>
              </w:rPr>
              <w:t>able 1</w:t>
            </w:r>
            <w:r w:rsidR="000D2D00" w:rsidRPr="000D2D00">
              <w:rPr>
                <w:rFonts w:eastAsia="DengXian"/>
                <w:szCs w:val="22"/>
              </w:rPr>
              <w:t xml:space="preserve"> </w:t>
            </w:r>
            <w:bookmarkStart w:id="0" w:name="OLE_LINK7"/>
            <w:r w:rsidR="000D2D00" w:rsidRPr="000D2D00">
              <w:rPr>
                <w:rFonts w:eastAsia="DengXian"/>
                <w:szCs w:val="22"/>
              </w:rPr>
              <w:t xml:space="preserve">The performance of the </w:t>
            </w:r>
            <w:r w:rsidR="000D2D00" w:rsidRPr="000D2D00">
              <w:rPr>
                <w:rFonts w:eastAsia="DengXian" w:hint="eastAsia"/>
                <w:szCs w:val="22"/>
              </w:rPr>
              <w:t>clinical-</w:t>
            </w:r>
            <w:r w:rsidR="000D2D00" w:rsidRPr="000D2D00">
              <w:rPr>
                <w:rFonts w:eastAsia="DengXian"/>
                <w:szCs w:val="22"/>
              </w:rPr>
              <w:t xml:space="preserve">radiomics model by the different machine learning methods in the training </w:t>
            </w:r>
            <w:bookmarkStart w:id="1" w:name="_Hlk88763775"/>
            <w:r w:rsidR="000D2D00" w:rsidRPr="000D2D00">
              <w:rPr>
                <w:rFonts w:eastAsia="DengXian"/>
                <w:szCs w:val="22"/>
              </w:rPr>
              <w:t>and test sets</w:t>
            </w:r>
            <w:bookmarkEnd w:id="0"/>
            <w:bookmarkEnd w:id="1"/>
          </w:p>
        </w:tc>
      </w:tr>
      <w:tr w:rsidR="000D2D00" w:rsidRPr="000D2D00" w14:paraId="0AA0CC31" w14:textId="77777777" w:rsidTr="00FF42CE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3E46C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Set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EF3B4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Machine learning methods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80C85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AUC</w:t>
            </w:r>
          </w:p>
          <w:p w14:paraId="487512C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(95%CI)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E0235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Recall</w:t>
            </w:r>
          </w:p>
          <w:p w14:paraId="078781A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(95%CI)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5815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Accuracy (95%CI)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FBDBF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Precision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F2BD2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F1-score</w:t>
            </w:r>
          </w:p>
        </w:tc>
      </w:tr>
      <w:tr w:rsidR="000D2D00" w:rsidRPr="000D2D00" w14:paraId="63D236B4" w14:textId="77777777" w:rsidTr="00FF42CE"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5C6306B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 xml:space="preserve">Training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F3C50B0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logistic regression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 w14:paraId="37F0454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.924</w:t>
            </w:r>
          </w:p>
          <w:p w14:paraId="179EB0BA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0.869-0.978)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3DEE93AE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.956</w:t>
            </w:r>
          </w:p>
          <w:p w14:paraId="04A45853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(0.849</w:t>
            </w:r>
            <w:r w:rsidRPr="000D2D00">
              <w:rPr>
                <w:rFonts w:eastAsiaTheme="minorEastAsia"/>
                <w:bCs/>
                <w:color w:val="000000" w:themeColor="text1"/>
                <w:szCs w:val="22"/>
              </w:rPr>
              <w:t>-0.995</w:t>
            </w:r>
            <w:r w:rsidRPr="000D2D00">
              <w:rPr>
                <w:rFonts w:eastAsia="DengXian"/>
                <w:szCs w:val="22"/>
              </w:rPr>
              <w:t>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vAlign w:val="center"/>
          </w:tcPr>
          <w:p w14:paraId="2FDD210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.860</w:t>
            </w:r>
          </w:p>
          <w:p w14:paraId="5148B7D9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0.773-0.923)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14:paraId="6DC1E369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.796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23E1C5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.869</w:t>
            </w:r>
          </w:p>
        </w:tc>
      </w:tr>
      <w:tr w:rsidR="000D2D00" w:rsidRPr="000D2D00" w14:paraId="101820D7" w14:textId="77777777" w:rsidTr="00FF42CE">
        <w:tc>
          <w:tcPr>
            <w:tcW w:w="993" w:type="dxa"/>
            <w:vAlign w:val="center"/>
          </w:tcPr>
          <w:p w14:paraId="12899652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3589617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naive bayes</w:t>
            </w:r>
          </w:p>
        </w:tc>
        <w:tc>
          <w:tcPr>
            <w:tcW w:w="1579" w:type="dxa"/>
            <w:vAlign w:val="center"/>
          </w:tcPr>
          <w:p w14:paraId="3882C314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.882</w:t>
            </w:r>
          </w:p>
          <w:p w14:paraId="0B829E2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0.810-0.954)</w:t>
            </w:r>
          </w:p>
        </w:tc>
        <w:tc>
          <w:tcPr>
            <w:tcW w:w="1660" w:type="dxa"/>
            <w:vAlign w:val="center"/>
          </w:tcPr>
          <w:p w14:paraId="2CF8EC85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.933</w:t>
            </w:r>
          </w:p>
          <w:p w14:paraId="64967B5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0.817-0.986)</w:t>
            </w:r>
          </w:p>
        </w:tc>
        <w:tc>
          <w:tcPr>
            <w:tcW w:w="1661" w:type="dxa"/>
            <w:vAlign w:val="center"/>
          </w:tcPr>
          <w:p w14:paraId="7C05937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.849</w:t>
            </w:r>
          </w:p>
          <w:p w14:paraId="7CF7092E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0.760-0.915)</w:t>
            </w:r>
          </w:p>
        </w:tc>
        <w:tc>
          <w:tcPr>
            <w:tcW w:w="1337" w:type="dxa"/>
            <w:vAlign w:val="center"/>
          </w:tcPr>
          <w:p w14:paraId="2C28188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.792</w:t>
            </w:r>
          </w:p>
        </w:tc>
        <w:tc>
          <w:tcPr>
            <w:tcW w:w="1276" w:type="dxa"/>
            <w:vAlign w:val="center"/>
          </w:tcPr>
          <w:p w14:paraId="1941E5C3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.857</w:t>
            </w:r>
          </w:p>
        </w:tc>
      </w:tr>
      <w:tr w:rsidR="000D2D00" w:rsidRPr="000D2D00" w14:paraId="1B5E5DE5" w14:textId="77777777" w:rsidTr="00FF42CE">
        <w:tc>
          <w:tcPr>
            <w:tcW w:w="993" w:type="dxa"/>
            <w:vAlign w:val="center"/>
          </w:tcPr>
          <w:p w14:paraId="08B09806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9C4CF54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neural network</w:t>
            </w:r>
          </w:p>
        </w:tc>
        <w:tc>
          <w:tcPr>
            <w:tcW w:w="1579" w:type="dxa"/>
            <w:vAlign w:val="center"/>
          </w:tcPr>
          <w:p w14:paraId="0E52CFB7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.903</w:t>
            </w:r>
          </w:p>
          <w:p w14:paraId="19F75F3F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0.845-0.960)</w:t>
            </w:r>
          </w:p>
        </w:tc>
        <w:tc>
          <w:tcPr>
            <w:tcW w:w="1660" w:type="dxa"/>
            <w:vAlign w:val="center"/>
          </w:tcPr>
          <w:p w14:paraId="420DBD77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.911</w:t>
            </w:r>
          </w:p>
          <w:p w14:paraId="242A664F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0.788-0.975)</w:t>
            </w:r>
          </w:p>
        </w:tc>
        <w:tc>
          <w:tcPr>
            <w:tcW w:w="1661" w:type="dxa"/>
            <w:vAlign w:val="center"/>
          </w:tcPr>
          <w:p w14:paraId="09A3A3A5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.860</w:t>
            </w:r>
          </w:p>
          <w:p w14:paraId="65C9943B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0.773-0.923)</w:t>
            </w:r>
          </w:p>
        </w:tc>
        <w:tc>
          <w:tcPr>
            <w:tcW w:w="1337" w:type="dxa"/>
            <w:vAlign w:val="center"/>
          </w:tcPr>
          <w:p w14:paraId="01488A7B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.820</w:t>
            </w:r>
          </w:p>
        </w:tc>
        <w:tc>
          <w:tcPr>
            <w:tcW w:w="1276" w:type="dxa"/>
            <w:vAlign w:val="center"/>
          </w:tcPr>
          <w:p w14:paraId="56F54B8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.863</w:t>
            </w:r>
          </w:p>
        </w:tc>
      </w:tr>
      <w:tr w:rsidR="000D2D00" w:rsidRPr="000D2D00" w14:paraId="71A3365C" w14:textId="77777777" w:rsidTr="00FF42CE">
        <w:tc>
          <w:tcPr>
            <w:tcW w:w="993" w:type="dxa"/>
            <w:vAlign w:val="center"/>
          </w:tcPr>
          <w:p w14:paraId="0E44EAD1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Test</w:t>
            </w:r>
          </w:p>
        </w:tc>
        <w:tc>
          <w:tcPr>
            <w:tcW w:w="2410" w:type="dxa"/>
            <w:vAlign w:val="center"/>
          </w:tcPr>
          <w:p w14:paraId="04F1187D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logistic regression</w:t>
            </w:r>
          </w:p>
        </w:tc>
        <w:tc>
          <w:tcPr>
            <w:tcW w:w="1579" w:type="dxa"/>
            <w:vAlign w:val="center"/>
          </w:tcPr>
          <w:p w14:paraId="30452E9B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.925</w:t>
            </w:r>
          </w:p>
          <w:p w14:paraId="6919B6D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0.835-1.000)</w:t>
            </w:r>
          </w:p>
        </w:tc>
        <w:tc>
          <w:tcPr>
            <w:tcW w:w="1660" w:type="dxa"/>
            <w:vAlign w:val="center"/>
          </w:tcPr>
          <w:p w14:paraId="1A8746D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.900</w:t>
            </w:r>
          </w:p>
          <w:p w14:paraId="52B59AEB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0.683-0.988)</w:t>
            </w:r>
          </w:p>
        </w:tc>
        <w:tc>
          <w:tcPr>
            <w:tcW w:w="1661" w:type="dxa"/>
            <w:vAlign w:val="center"/>
          </w:tcPr>
          <w:p w14:paraId="1C050A0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.925</w:t>
            </w:r>
          </w:p>
          <w:p w14:paraId="085E948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0.796-0.984)</w:t>
            </w:r>
          </w:p>
        </w:tc>
        <w:tc>
          <w:tcPr>
            <w:tcW w:w="1337" w:type="dxa"/>
            <w:vAlign w:val="center"/>
          </w:tcPr>
          <w:p w14:paraId="2F749453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.947</w:t>
            </w:r>
          </w:p>
        </w:tc>
        <w:tc>
          <w:tcPr>
            <w:tcW w:w="1276" w:type="dxa"/>
            <w:vAlign w:val="center"/>
          </w:tcPr>
          <w:p w14:paraId="266AFE1C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.923</w:t>
            </w:r>
          </w:p>
        </w:tc>
      </w:tr>
      <w:tr w:rsidR="000D2D00" w:rsidRPr="000D2D00" w14:paraId="56A4CD01" w14:textId="77777777" w:rsidTr="00FF42CE">
        <w:tc>
          <w:tcPr>
            <w:tcW w:w="993" w:type="dxa"/>
            <w:tcBorders>
              <w:bottom w:val="nil"/>
            </w:tcBorders>
            <w:vAlign w:val="center"/>
          </w:tcPr>
          <w:p w14:paraId="1D695E7C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6E5A86A6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naive bayes</w:t>
            </w:r>
          </w:p>
        </w:tc>
        <w:tc>
          <w:tcPr>
            <w:tcW w:w="1579" w:type="dxa"/>
            <w:tcBorders>
              <w:bottom w:val="nil"/>
            </w:tcBorders>
            <w:vAlign w:val="center"/>
          </w:tcPr>
          <w:p w14:paraId="21EC72B6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.893</w:t>
            </w:r>
          </w:p>
          <w:p w14:paraId="06F972E2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(0.779-1.000)</w:t>
            </w:r>
          </w:p>
        </w:tc>
        <w:tc>
          <w:tcPr>
            <w:tcW w:w="1660" w:type="dxa"/>
            <w:tcBorders>
              <w:bottom w:val="nil"/>
            </w:tcBorders>
            <w:vAlign w:val="center"/>
          </w:tcPr>
          <w:p w14:paraId="2AB8F582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.800</w:t>
            </w:r>
          </w:p>
          <w:p w14:paraId="14AF58EA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0.563-0.943)</w:t>
            </w:r>
          </w:p>
        </w:tc>
        <w:tc>
          <w:tcPr>
            <w:tcW w:w="1661" w:type="dxa"/>
            <w:tcBorders>
              <w:bottom w:val="nil"/>
            </w:tcBorders>
            <w:vAlign w:val="center"/>
          </w:tcPr>
          <w:p w14:paraId="25F2D6EF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.875</w:t>
            </w:r>
          </w:p>
          <w:p w14:paraId="702C651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(0.732-0.958)</w:t>
            </w:r>
          </w:p>
        </w:tc>
        <w:tc>
          <w:tcPr>
            <w:tcW w:w="1337" w:type="dxa"/>
            <w:tcBorders>
              <w:bottom w:val="nil"/>
            </w:tcBorders>
            <w:vAlign w:val="center"/>
          </w:tcPr>
          <w:p w14:paraId="722E19A2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.941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D9A61BF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.865</w:t>
            </w:r>
          </w:p>
        </w:tc>
      </w:tr>
      <w:tr w:rsidR="000D2D00" w:rsidRPr="000D2D00" w14:paraId="4709D0A2" w14:textId="77777777" w:rsidTr="00FF42CE"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0B597981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14:paraId="0297110D" w14:textId="77777777" w:rsidR="000D2D00" w:rsidRPr="000D2D00" w:rsidRDefault="000D2D00" w:rsidP="000D2D00">
            <w:pPr>
              <w:rPr>
                <w:rFonts w:eastAsia="DengXian"/>
                <w:szCs w:val="22"/>
              </w:rPr>
            </w:pPr>
            <w:r w:rsidRPr="000D2D00">
              <w:rPr>
                <w:rFonts w:eastAsia="DengXian"/>
                <w:szCs w:val="22"/>
              </w:rPr>
              <w:t>neural network</w:t>
            </w:r>
          </w:p>
        </w:tc>
        <w:tc>
          <w:tcPr>
            <w:tcW w:w="1579" w:type="dxa"/>
            <w:tcBorders>
              <w:top w:val="nil"/>
              <w:bottom w:val="single" w:sz="4" w:space="0" w:color="auto"/>
            </w:tcBorders>
            <w:vAlign w:val="center"/>
          </w:tcPr>
          <w:p w14:paraId="7875C243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.881</w:t>
            </w:r>
          </w:p>
          <w:p w14:paraId="58AA7A6E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0.782-0.981)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  <w:vAlign w:val="center"/>
          </w:tcPr>
          <w:p w14:paraId="1F27A2B5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.850</w:t>
            </w:r>
          </w:p>
          <w:p w14:paraId="4E99BDF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0.621-0.968)</w:t>
            </w:r>
          </w:p>
        </w:tc>
        <w:tc>
          <w:tcPr>
            <w:tcW w:w="1661" w:type="dxa"/>
            <w:tcBorders>
              <w:top w:val="nil"/>
              <w:bottom w:val="single" w:sz="4" w:space="0" w:color="auto"/>
            </w:tcBorders>
            <w:vAlign w:val="center"/>
          </w:tcPr>
          <w:p w14:paraId="7B188543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.825</w:t>
            </w:r>
          </w:p>
          <w:p w14:paraId="76BD5CD0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(</w:t>
            </w:r>
            <w:r w:rsidRPr="000D2D00">
              <w:rPr>
                <w:rFonts w:eastAsia="DengXian"/>
                <w:szCs w:val="22"/>
              </w:rPr>
              <w:t>0.672-0.927)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vAlign w:val="center"/>
          </w:tcPr>
          <w:p w14:paraId="599E92F8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3379143A" w14:textId="77777777" w:rsidR="000D2D00" w:rsidRPr="000D2D00" w:rsidRDefault="000D2D00" w:rsidP="000D2D00">
            <w:pPr>
              <w:jc w:val="center"/>
              <w:rPr>
                <w:rFonts w:eastAsia="DengXian"/>
                <w:szCs w:val="22"/>
              </w:rPr>
            </w:pPr>
            <w:r w:rsidRPr="000D2D00">
              <w:rPr>
                <w:rFonts w:eastAsia="DengXian" w:hint="eastAsia"/>
                <w:szCs w:val="22"/>
              </w:rPr>
              <w:t>0</w:t>
            </w:r>
            <w:r w:rsidRPr="000D2D00">
              <w:rPr>
                <w:rFonts w:eastAsia="DengXian"/>
                <w:szCs w:val="22"/>
              </w:rPr>
              <w:t>.829</w:t>
            </w:r>
          </w:p>
        </w:tc>
      </w:tr>
      <w:tr w:rsidR="000D2D00" w:rsidRPr="000D2D00" w14:paraId="2F748A4D" w14:textId="77777777" w:rsidTr="00FF42CE">
        <w:tc>
          <w:tcPr>
            <w:tcW w:w="10916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5E95AF57" w14:textId="77777777" w:rsidR="000D2D00" w:rsidRPr="000D2D00" w:rsidRDefault="000D2D00" w:rsidP="000D2D00">
            <w:pPr>
              <w:rPr>
                <w:rFonts w:cs="Calibri"/>
                <w:i/>
                <w:iCs/>
                <w:szCs w:val="22"/>
              </w:rPr>
            </w:pPr>
            <w:r w:rsidRPr="000D2D00">
              <w:rPr>
                <w:rFonts w:cs="Calibri"/>
                <w:szCs w:val="22"/>
              </w:rPr>
              <w:t>AUC: area under the curve;</w:t>
            </w:r>
            <w:r w:rsidRPr="000D2D00">
              <w:rPr>
                <w:rFonts w:ascii="Calibri" w:hAnsi="Calibri" w:cs="Calibri"/>
                <w:szCs w:val="22"/>
              </w:rPr>
              <w:t xml:space="preserve"> </w:t>
            </w:r>
            <w:r w:rsidRPr="000D2D00">
              <w:rPr>
                <w:rFonts w:cs="Calibri"/>
                <w:szCs w:val="22"/>
              </w:rPr>
              <w:t>CI: confidence interval</w:t>
            </w:r>
          </w:p>
        </w:tc>
      </w:tr>
    </w:tbl>
    <w:p w14:paraId="220E0BFF" w14:textId="0FEEF3D5" w:rsidR="005B7FEF" w:rsidRPr="000D2D00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5D0CDCB6" w14:textId="517C2402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227E3E2A" w14:textId="60239823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50907079" w14:textId="5037B22A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03BAD7CB" w14:textId="31F534C1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26F597D2" w14:textId="36CE269C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1DAC07EA" w14:textId="6BB85C4B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1AB9A39B" w14:textId="5EC63C9C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76101B90" w14:textId="62FE5CEB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533F9C14" w14:textId="4A539D02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04BB253B" w14:textId="1A8FF132" w:rsidR="005B7FEF" w:rsidRPr="001137F7" w:rsidRDefault="005B7FEF">
      <w:pPr>
        <w:rPr>
          <w:rFonts w:ascii="Times New Roman" w:hAnsi="Times New Roman" w:cs="Times New Roman"/>
          <w:sz w:val="24"/>
          <w:szCs w:val="24"/>
        </w:rPr>
      </w:pPr>
    </w:p>
    <w:p w14:paraId="6EAE9D35" w14:textId="35E4E441" w:rsidR="005B7FEF" w:rsidRPr="001137F7" w:rsidRDefault="005B7FEF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B7FEF" w:rsidRPr="001137F7" w:rsidSect="00D656E3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5FA3A" w14:textId="77777777" w:rsidR="005D6098" w:rsidRDefault="005D6098" w:rsidP="007C4EFF">
      <w:r>
        <w:separator/>
      </w:r>
    </w:p>
  </w:endnote>
  <w:endnote w:type="continuationSeparator" w:id="0">
    <w:p w14:paraId="71756375" w14:textId="77777777" w:rsidR="005D6098" w:rsidRDefault="005D6098" w:rsidP="007C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7395" w14:textId="5D0AB962" w:rsidR="006C76DE" w:rsidRDefault="006C76DE">
    <w:pPr>
      <w:pStyle w:val="Footer"/>
    </w:pPr>
    <w:r>
      <w:t>Insights Imaging (2022) Feng L, Yang X, Lu X et al</w:t>
    </w:r>
  </w:p>
  <w:p w14:paraId="21CCB594" w14:textId="77777777" w:rsidR="006C76DE" w:rsidRDefault="006C7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A975E" w14:textId="77777777" w:rsidR="005D6098" w:rsidRDefault="005D6098" w:rsidP="007C4EFF">
      <w:r>
        <w:separator/>
      </w:r>
    </w:p>
  </w:footnote>
  <w:footnote w:type="continuationSeparator" w:id="0">
    <w:p w14:paraId="5BEACAC1" w14:textId="77777777" w:rsidR="005D6098" w:rsidRDefault="005D6098" w:rsidP="007C4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909C4"/>
    <w:multiLevelType w:val="hybridMultilevel"/>
    <w:tmpl w:val="BD782568"/>
    <w:lvl w:ilvl="0" w:tplc="98020BD8">
      <w:start w:val="26"/>
      <w:numFmt w:val="bullet"/>
      <w:lvlText w:val="-"/>
      <w:lvlJc w:val="left"/>
      <w:pPr>
        <w:ind w:left="360" w:hanging="360"/>
      </w:pPr>
      <w:rPr>
        <w:rFonts w:ascii="DengXian" w:eastAsia="DengXian" w:hAnsi="DengXian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444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9A"/>
    <w:rsid w:val="0006046C"/>
    <w:rsid w:val="000D2D00"/>
    <w:rsid w:val="000E02FB"/>
    <w:rsid w:val="000E653F"/>
    <w:rsid w:val="001137F7"/>
    <w:rsid w:val="00140ECD"/>
    <w:rsid w:val="00210B76"/>
    <w:rsid w:val="002D1261"/>
    <w:rsid w:val="003857C7"/>
    <w:rsid w:val="003F5B37"/>
    <w:rsid w:val="00447ACE"/>
    <w:rsid w:val="004C609A"/>
    <w:rsid w:val="005034B7"/>
    <w:rsid w:val="0053219A"/>
    <w:rsid w:val="00545E24"/>
    <w:rsid w:val="005B7FEF"/>
    <w:rsid w:val="005D6098"/>
    <w:rsid w:val="006C76DE"/>
    <w:rsid w:val="006E32E1"/>
    <w:rsid w:val="00781CEF"/>
    <w:rsid w:val="007C4EFF"/>
    <w:rsid w:val="00893400"/>
    <w:rsid w:val="008D72DC"/>
    <w:rsid w:val="008E019C"/>
    <w:rsid w:val="008F066A"/>
    <w:rsid w:val="00B270A8"/>
    <w:rsid w:val="00C22B98"/>
    <w:rsid w:val="00C46D17"/>
    <w:rsid w:val="00C92196"/>
    <w:rsid w:val="00D225C0"/>
    <w:rsid w:val="00D656E3"/>
    <w:rsid w:val="00D85BBE"/>
    <w:rsid w:val="00E43294"/>
    <w:rsid w:val="00E70136"/>
    <w:rsid w:val="00FB33CF"/>
    <w:rsid w:val="00FF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50F38"/>
  <w15:chartTrackingRefBased/>
  <w15:docId w15:val="{6FA1A079-16FA-4EDA-BA27-4380F474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4B7"/>
    <w:pPr>
      <w:ind w:firstLineChars="200" w:firstLine="420"/>
    </w:pPr>
  </w:style>
  <w:style w:type="table" w:styleId="TableGrid">
    <w:name w:val="Table Grid"/>
    <w:basedOn w:val="TableNormal"/>
    <w:uiPriority w:val="39"/>
    <w:rsid w:val="005B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4EF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C4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4EFF"/>
    <w:rPr>
      <w:sz w:val="18"/>
      <w:szCs w:val="18"/>
    </w:rPr>
  </w:style>
  <w:style w:type="table" w:customStyle="1" w:styleId="1">
    <w:name w:val="网格型1"/>
    <w:basedOn w:val="TableNormal"/>
    <w:next w:val="TableGrid"/>
    <w:uiPriority w:val="99"/>
    <w:rsid w:val="000D2D00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*BLINDED*</dc:creator>
  <cp:keywords/>
  <dc:description/>
  <cp:lastModifiedBy>ESR - Ivkovic Filip</cp:lastModifiedBy>
  <cp:revision>2</cp:revision>
  <dcterms:created xsi:type="dcterms:W3CDTF">2022-08-11T13:59:00Z</dcterms:created>
  <dcterms:modified xsi:type="dcterms:W3CDTF">2022-08-11T13:59:00Z</dcterms:modified>
  <cp:category/>
</cp:coreProperties>
</file>