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6307D" w14:textId="784F4F03" w:rsidR="00EC6EDD" w:rsidRPr="00763C94" w:rsidRDefault="00EC6EDD">
      <w:pPr>
        <w:spacing w:after="0" w:line="360" w:lineRule="auto"/>
        <w:jc w:val="left"/>
        <w:rPr>
          <w:b/>
          <w:sz w:val="24"/>
          <w:szCs w:val="24"/>
          <w:lang w:val="en-US"/>
        </w:rPr>
      </w:pPr>
      <w:r w:rsidRPr="00763C94">
        <w:rPr>
          <w:b/>
          <w:sz w:val="24"/>
          <w:szCs w:val="24"/>
          <w:lang w:val="en-US"/>
        </w:rPr>
        <w:t>Electronic Supplementary Material S1</w:t>
      </w:r>
    </w:p>
    <w:p w14:paraId="3CD95B00" w14:textId="1C99C062" w:rsidR="00C17C30" w:rsidRPr="00763C94" w:rsidRDefault="00000000">
      <w:pPr>
        <w:spacing w:after="0" w:line="360" w:lineRule="auto"/>
        <w:jc w:val="left"/>
        <w:rPr>
          <w:b/>
          <w:sz w:val="24"/>
          <w:szCs w:val="24"/>
          <w:lang w:val="en-US"/>
        </w:rPr>
      </w:pPr>
      <w:r w:rsidRPr="00763C94">
        <w:rPr>
          <w:b/>
          <w:sz w:val="24"/>
          <w:szCs w:val="24"/>
          <w:lang w:val="en-US"/>
        </w:rPr>
        <w:t xml:space="preserve">Supplementary Text S1: </w:t>
      </w:r>
      <w:r w:rsidRPr="00763C94">
        <w:rPr>
          <w:sz w:val="24"/>
          <w:szCs w:val="24"/>
          <w:lang w:val="en-US"/>
        </w:rPr>
        <w:t>Methods and results.</w:t>
      </w:r>
    </w:p>
    <w:p w14:paraId="7984D37B" w14:textId="77777777" w:rsidR="00C17C30" w:rsidRPr="00763C94" w:rsidRDefault="00000000">
      <w:pPr>
        <w:spacing w:after="0" w:line="360" w:lineRule="auto"/>
        <w:rPr>
          <w:b/>
          <w:sz w:val="24"/>
          <w:szCs w:val="24"/>
          <w:lang w:val="en-US"/>
        </w:rPr>
      </w:pPr>
      <w:r w:rsidRPr="00763C94">
        <w:rPr>
          <w:b/>
          <w:sz w:val="24"/>
          <w:szCs w:val="24"/>
          <w:lang w:val="en-US"/>
        </w:rPr>
        <w:t>Methods</w:t>
      </w:r>
    </w:p>
    <w:p w14:paraId="77B216A2" w14:textId="77777777" w:rsidR="00C17C30" w:rsidRPr="00763C94" w:rsidRDefault="00000000">
      <w:pPr>
        <w:spacing w:after="0" w:line="360" w:lineRule="auto"/>
        <w:rPr>
          <w:b/>
          <w:i/>
          <w:sz w:val="24"/>
          <w:szCs w:val="24"/>
          <w:lang w:val="en-US"/>
        </w:rPr>
      </w:pPr>
      <w:r w:rsidRPr="00763C94">
        <w:rPr>
          <w:b/>
          <w:i/>
          <w:sz w:val="24"/>
          <w:szCs w:val="24"/>
          <w:lang w:val="en-US"/>
        </w:rPr>
        <w:t>Design</w:t>
      </w:r>
    </w:p>
    <w:p w14:paraId="061B35EC" w14:textId="15EE002B" w:rsidR="00C17C30" w:rsidRPr="00763C94" w:rsidRDefault="00000000">
      <w:pPr>
        <w:spacing w:after="0" w:line="360" w:lineRule="auto"/>
        <w:ind w:firstLine="700"/>
        <w:rPr>
          <w:sz w:val="24"/>
          <w:szCs w:val="24"/>
          <w:lang w:val="en-US"/>
        </w:rPr>
      </w:pPr>
      <w:r w:rsidRPr="00763C94">
        <w:rPr>
          <w:sz w:val="24"/>
          <w:szCs w:val="24"/>
          <w:lang w:val="en-US"/>
        </w:rPr>
        <w:t xml:space="preserve">We conducted a maximum of three rounds of online modified Delphi surveys with international experts to determine which items on a prepared list could be modified, included, or excluded. Panelists evaluated and reached a consensus on the inclusion or exclusion of proposed items, in addition to suggesting additional items, independently, and anonymously (during voting). Following each round, participants received structured feedback on the previous round to reconcile individual perspectives and reach a group consensus. </w:t>
      </w:r>
      <w:r w:rsidRPr="00763C94">
        <w:rPr>
          <w:i/>
          <w:sz w:val="24"/>
          <w:szCs w:val="24"/>
          <w:lang w:val="en-US"/>
        </w:rPr>
        <w:t>Google Forms</w:t>
      </w:r>
      <w:r w:rsidRPr="00763C94">
        <w:rPr>
          <w:sz w:val="24"/>
          <w:szCs w:val="24"/>
          <w:lang w:val="en-US"/>
        </w:rPr>
        <w:t xml:space="preserve"> was used to conduct the modified Delphi survey.</w:t>
      </w:r>
    </w:p>
    <w:p w14:paraId="5CF055F5" w14:textId="77777777" w:rsidR="00C17C30" w:rsidRPr="00763C94" w:rsidRDefault="00000000">
      <w:pPr>
        <w:spacing w:after="0" w:line="360" w:lineRule="auto"/>
        <w:rPr>
          <w:b/>
          <w:i/>
          <w:sz w:val="24"/>
          <w:szCs w:val="24"/>
          <w:lang w:val="en-US"/>
        </w:rPr>
      </w:pPr>
      <w:r w:rsidRPr="00763C94">
        <w:rPr>
          <w:b/>
          <w:i/>
          <w:sz w:val="24"/>
          <w:szCs w:val="24"/>
          <w:lang w:val="en-US"/>
        </w:rPr>
        <w:t>Recruitment of participants</w:t>
      </w:r>
    </w:p>
    <w:p w14:paraId="0B1E6CD4" w14:textId="77777777" w:rsidR="00C17C30" w:rsidRPr="00763C94" w:rsidRDefault="00000000">
      <w:pPr>
        <w:spacing w:after="0" w:line="360" w:lineRule="auto"/>
        <w:ind w:firstLine="700"/>
        <w:rPr>
          <w:sz w:val="24"/>
          <w:szCs w:val="24"/>
          <w:lang w:val="en-US"/>
        </w:rPr>
      </w:pPr>
      <w:r w:rsidRPr="00763C94">
        <w:rPr>
          <w:sz w:val="24"/>
          <w:szCs w:val="24"/>
          <w:lang w:val="en-US"/>
        </w:rPr>
        <w:t>Experts in radiomics, deep learning, or biostatistics from various countries were invited via an e-mail describing the development of the CLEAR checklist and explaining its purpose and procedure. Everyone who contributed to the development of the checklist at any stage was offered the opportunity to be a co-author of this publication. We intended to invite at least 10 individuals to participate in the modified Delphi survey [1–3]. In each round, the survey was open for a minimum of two weeks, and a reminder e-mail was sent one week, three days, and one day before the deadline. The deadlines were extended if fewer than 10 respondents attended the survey.</w:t>
      </w:r>
    </w:p>
    <w:p w14:paraId="2941A5CF" w14:textId="57F57965" w:rsidR="00C17C30" w:rsidRPr="00763C94" w:rsidRDefault="00000000">
      <w:pPr>
        <w:spacing w:after="0" w:line="360" w:lineRule="auto"/>
        <w:ind w:firstLine="700"/>
        <w:rPr>
          <w:sz w:val="24"/>
          <w:szCs w:val="24"/>
          <w:lang w:val="en-US"/>
        </w:rPr>
      </w:pPr>
      <w:r w:rsidRPr="00763C94">
        <w:rPr>
          <w:sz w:val="24"/>
          <w:szCs w:val="24"/>
          <w:lang w:val="en-US"/>
        </w:rPr>
        <w:t xml:space="preserve">Before voting, participants' informed consent was obtained using an online form. Voting was anonymous, meaning that no one including the organizer knew the source of the answers provided by any participant. At any time, participants could withdraw from the study. Individuals who </w:t>
      </w:r>
      <w:r w:rsidR="00230E14" w:rsidRPr="00763C94">
        <w:rPr>
          <w:sz w:val="24"/>
          <w:szCs w:val="24"/>
          <w:lang w:val="en-US"/>
        </w:rPr>
        <w:t>indicated</w:t>
      </w:r>
      <w:r w:rsidRPr="00763C94">
        <w:rPr>
          <w:sz w:val="24"/>
          <w:szCs w:val="24"/>
          <w:lang w:val="en-US"/>
        </w:rPr>
        <w:t xml:space="preserve"> a desire to decline the survey were planned to be removed from future invitations. Due to the anonymous nature of the voting, respondents could not retract their votes.</w:t>
      </w:r>
    </w:p>
    <w:p w14:paraId="5682B0CB" w14:textId="77777777" w:rsidR="00C17C30" w:rsidRPr="00763C94" w:rsidRDefault="00000000">
      <w:pPr>
        <w:spacing w:after="0" w:line="360" w:lineRule="auto"/>
        <w:rPr>
          <w:b/>
          <w:i/>
          <w:sz w:val="24"/>
          <w:szCs w:val="24"/>
          <w:lang w:val="en-US"/>
        </w:rPr>
      </w:pPr>
      <w:r w:rsidRPr="00763C94">
        <w:rPr>
          <w:b/>
          <w:i/>
          <w:sz w:val="24"/>
          <w:szCs w:val="24"/>
          <w:lang w:val="en-US"/>
        </w:rPr>
        <w:t>Modified Delphi Procedure</w:t>
      </w:r>
    </w:p>
    <w:p w14:paraId="6EC5373B" w14:textId="77777777" w:rsidR="00C17C30" w:rsidRPr="00763C94" w:rsidRDefault="00000000">
      <w:pPr>
        <w:spacing w:after="0" w:line="360" w:lineRule="auto"/>
        <w:rPr>
          <w:i/>
          <w:sz w:val="24"/>
          <w:szCs w:val="24"/>
          <w:lang w:val="en-US"/>
        </w:rPr>
      </w:pPr>
      <w:r w:rsidRPr="00763C94">
        <w:rPr>
          <w:i/>
          <w:sz w:val="24"/>
          <w:szCs w:val="24"/>
          <w:lang w:val="en-US"/>
        </w:rPr>
        <w:t>Stage 1 (Preparation for modified Delphi exercise)</w:t>
      </w:r>
    </w:p>
    <w:p w14:paraId="1EE4CA52" w14:textId="77777777" w:rsidR="00C17C30" w:rsidRPr="00763C94" w:rsidRDefault="00000000">
      <w:pPr>
        <w:spacing w:after="0" w:line="360" w:lineRule="auto"/>
        <w:ind w:firstLine="700"/>
        <w:rPr>
          <w:sz w:val="24"/>
          <w:szCs w:val="24"/>
          <w:lang w:val="en-US"/>
        </w:rPr>
      </w:pPr>
      <w:r w:rsidRPr="00763C94">
        <w:rPr>
          <w:sz w:val="24"/>
          <w:szCs w:val="24"/>
          <w:lang w:val="en-US"/>
        </w:rPr>
        <w:t xml:space="preserve">A thorough literature review was conducted to identify potential checklist items. The lead author examined relevant papers, such as guidelines, checklists, systematic reviews, and narrative reviews, for the inclusion of potential items [4–14]. Invited participants collectively evaluated the items in an online platform with discussion. Participants were free to suggest adding, removing, merging, or modifying items. </w:t>
      </w:r>
      <w:r w:rsidRPr="00763C94">
        <w:rPr>
          <w:i/>
          <w:sz w:val="24"/>
          <w:szCs w:val="24"/>
          <w:lang w:val="en-US"/>
        </w:rPr>
        <w:t>Stage 1</w:t>
      </w:r>
      <w:r w:rsidRPr="00763C94">
        <w:rPr>
          <w:sz w:val="24"/>
          <w:szCs w:val="24"/>
          <w:lang w:val="en-US"/>
        </w:rPr>
        <w:t xml:space="preserve"> was not anonymous. </w:t>
      </w:r>
    </w:p>
    <w:p w14:paraId="4A32773E" w14:textId="77777777" w:rsidR="00C17C30" w:rsidRPr="00763C94" w:rsidRDefault="00000000">
      <w:pPr>
        <w:spacing w:after="0" w:line="360" w:lineRule="auto"/>
        <w:ind w:firstLine="700"/>
        <w:rPr>
          <w:sz w:val="24"/>
          <w:szCs w:val="24"/>
          <w:lang w:val="en-US"/>
        </w:rPr>
      </w:pPr>
      <w:r w:rsidRPr="00763C94">
        <w:rPr>
          <w:sz w:val="24"/>
          <w:szCs w:val="24"/>
          <w:lang w:val="en-US"/>
        </w:rPr>
        <w:t xml:space="preserve">Participants were requested to consider the following principles. First, the item must facilitate the reproducibility of a radiomic study. Second, the item should facilitate the </w:t>
      </w:r>
      <w:r w:rsidRPr="00763C94">
        <w:rPr>
          <w:sz w:val="24"/>
          <w:szCs w:val="24"/>
          <w:lang w:val="en-US"/>
        </w:rPr>
        <w:lastRenderedPageBreak/>
        <w:t xml:space="preserve">evaluation of the quality and applicability of the radiomic study's results. Third, the list of items should represent the bare minimum of information that should be reported in all radiomic studies. </w:t>
      </w:r>
    </w:p>
    <w:p w14:paraId="0D155BFE" w14:textId="77777777" w:rsidR="00C17C30" w:rsidRPr="00763C94" w:rsidRDefault="00000000">
      <w:pPr>
        <w:spacing w:after="0" w:line="360" w:lineRule="auto"/>
        <w:rPr>
          <w:i/>
          <w:sz w:val="24"/>
          <w:szCs w:val="24"/>
          <w:lang w:val="en-US"/>
        </w:rPr>
      </w:pPr>
      <w:r w:rsidRPr="00763C94">
        <w:rPr>
          <w:i/>
          <w:sz w:val="24"/>
          <w:szCs w:val="24"/>
          <w:lang w:val="en-US"/>
        </w:rPr>
        <w:t>Stage 2 (Modified Delphi exercise)</w:t>
      </w:r>
    </w:p>
    <w:p w14:paraId="0776EA48" w14:textId="77777777" w:rsidR="00C17C30" w:rsidRPr="00763C94" w:rsidRDefault="00000000">
      <w:pPr>
        <w:spacing w:after="0" w:line="360" w:lineRule="auto"/>
        <w:rPr>
          <w:sz w:val="24"/>
          <w:szCs w:val="24"/>
          <w:lang w:val="en-US"/>
        </w:rPr>
      </w:pPr>
      <w:r w:rsidRPr="00763C94">
        <w:rPr>
          <w:sz w:val="24"/>
          <w:szCs w:val="24"/>
          <w:lang w:val="en-US"/>
        </w:rPr>
        <w:t>Round 1 (first voting)</w:t>
      </w:r>
    </w:p>
    <w:p w14:paraId="780678CF" w14:textId="668941A4" w:rsidR="00C17C30" w:rsidRPr="00763C94" w:rsidRDefault="00000000">
      <w:pPr>
        <w:spacing w:after="0" w:line="360" w:lineRule="auto"/>
        <w:ind w:firstLine="700"/>
        <w:rPr>
          <w:sz w:val="24"/>
          <w:szCs w:val="24"/>
          <w:lang w:val="en-US"/>
        </w:rPr>
      </w:pPr>
      <w:r w:rsidRPr="00763C94">
        <w:rPr>
          <w:sz w:val="24"/>
          <w:szCs w:val="24"/>
          <w:lang w:val="en-US"/>
        </w:rPr>
        <w:t>On a 3-point scale (Agree; Neutral; Disagree) with an escape option (No idea), participants were asked to rate the extent to which they agree with the inclusion of each item on the CLEAR checklist. Participants who agreed or were neutral regarding the inclusion of the item on the checklist were further asked for achieving agreement on the item's name and definition. Each item featured a free-text box for this purpose. In addition, a free-text box was provided at the end of the survey for participants to suggest additional checklist items. Before sending the survey to the panelists, usability and clarity were double-checked.</w:t>
      </w:r>
    </w:p>
    <w:p w14:paraId="2B55A74B" w14:textId="77777777" w:rsidR="00C17C30" w:rsidRPr="00763C94" w:rsidRDefault="00000000">
      <w:pPr>
        <w:spacing w:after="0" w:line="360" w:lineRule="auto"/>
        <w:rPr>
          <w:sz w:val="24"/>
          <w:szCs w:val="24"/>
          <w:lang w:val="en-US"/>
        </w:rPr>
      </w:pPr>
      <w:r w:rsidRPr="00763C94">
        <w:rPr>
          <w:sz w:val="24"/>
          <w:szCs w:val="24"/>
          <w:lang w:val="en-US"/>
        </w:rPr>
        <w:t>Round 2 (second voting)</w:t>
      </w:r>
    </w:p>
    <w:p w14:paraId="0FFFB919" w14:textId="77777777" w:rsidR="00C17C30" w:rsidRPr="00763C94" w:rsidRDefault="00000000">
      <w:pPr>
        <w:spacing w:after="0" w:line="360" w:lineRule="auto"/>
        <w:rPr>
          <w:sz w:val="24"/>
          <w:szCs w:val="24"/>
          <w:lang w:val="en-US"/>
        </w:rPr>
      </w:pPr>
      <w:r w:rsidRPr="00763C94">
        <w:rPr>
          <w:i/>
          <w:sz w:val="24"/>
          <w:szCs w:val="24"/>
          <w:lang w:val="en-US"/>
        </w:rPr>
        <w:t xml:space="preserve">        </w:t>
      </w:r>
      <w:r w:rsidRPr="00763C94">
        <w:rPr>
          <w:i/>
          <w:sz w:val="24"/>
          <w:szCs w:val="24"/>
          <w:lang w:val="en-US"/>
        </w:rPr>
        <w:tab/>
      </w:r>
      <w:r w:rsidRPr="00763C94">
        <w:rPr>
          <w:sz w:val="24"/>
          <w:szCs w:val="24"/>
          <w:lang w:val="en-US"/>
        </w:rPr>
        <w:t xml:space="preserve">The same participants were invited to participate in </w:t>
      </w:r>
      <w:r w:rsidRPr="00763C94">
        <w:rPr>
          <w:i/>
          <w:sz w:val="24"/>
          <w:szCs w:val="24"/>
          <w:lang w:val="en-US"/>
        </w:rPr>
        <w:t>Round 2</w:t>
      </w:r>
      <w:r w:rsidRPr="00763C94">
        <w:rPr>
          <w:sz w:val="24"/>
          <w:szCs w:val="24"/>
          <w:lang w:val="en-US"/>
        </w:rPr>
        <w:t xml:space="preserve"> as in </w:t>
      </w:r>
      <w:r w:rsidRPr="00763C94">
        <w:rPr>
          <w:i/>
          <w:sz w:val="24"/>
          <w:szCs w:val="24"/>
          <w:lang w:val="en-US"/>
        </w:rPr>
        <w:t>Round 1</w:t>
      </w:r>
      <w:r w:rsidRPr="00763C94">
        <w:rPr>
          <w:sz w:val="24"/>
          <w:szCs w:val="24"/>
          <w:lang w:val="en-US"/>
        </w:rPr>
        <w:t xml:space="preserve">. Participants who were invited to participate in the first round, but did not respond, were also invited to participate in </w:t>
      </w:r>
      <w:r w:rsidRPr="00763C94">
        <w:rPr>
          <w:i/>
          <w:sz w:val="24"/>
          <w:szCs w:val="24"/>
          <w:lang w:val="en-US"/>
        </w:rPr>
        <w:t>Round 2</w:t>
      </w:r>
      <w:r w:rsidRPr="00763C94">
        <w:rPr>
          <w:sz w:val="24"/>
          <w:szCs w:val="24"/>
          <w:lang w:val="en-US"/>
        </w:rPr>
        <w:t xml:space="preserve">. Using the same format as </w:t>
      </w:r>
      <w:r w:rsidRPr="00763C94">
        <w:rPr>
          <w:i/>
          <w:sz w:val="24"/>
          <w:szCs w:val="24"/>
          <w:lang w:val="en-US"/>
        </w:rPr>
        <w:t>Round 1</w:t>
      </w:r>
      <w:r w:rsidRPr="00763C94">
        <w:rPr>
          <w:sz w:val="24"/>
          <w:szCs w:val="24"/>
          <w:lang w:val="en-US"/>
        </w:rPr>
        <w:t xml:space="preserve">, participants were presented with items for which there was no consensus, as well as any new items proposed during </w:t>
      </w:r>
      <w:r w:rsidRPr="00763C94">
        <w:rPr>
          <w:i/>
          <w:sz w:val="24"/>
          <w:szCs w:val="24"/>
          <w:lang w:val="en-US"/>
        </w:rPr>
        <w:t>Round 1</w:t>
      </w:r>
      <w:r w:rsidRPr="00763C94">
        <w:rPr>
          <w:sz w:val="24"/>
          <w:szCs w:val="24"/>
          <w:lang w:val="en-US"/>
        </w:rPr>
        <w:t>, and were asked to express their level of agreement with the inclusion of each item on the CLEAR checklist. Participants were given an anonymized group summary of the previous round on each item.</w:t>
      </w:r>
    </w:p>
    <w:p w14:paraId="606CA72E" w14:textId="77777777" w:rsidR="00C17C30" w:rsidRPr="00763C94" w:rsidRDefault="00000000">
      <w:pPr>
        <w:spacing w:after="0" w:line="360" w:lineRule="auto"/>
        <w:rPr>
          <w:sz w:val="24"/>
          <w:szCs w:val="24"/>
          <w:lang w:val="en-US"/>
        </w:rPr>
      </w:pPr>
      <w:r w:rsidRPr="00763C94">
        <w:rPr>
          <w:sz w:val="24"/>
          <w:szCs w:val="24"/>
          <w:lang w:val="en-US"/>
        </w:rPr>
        <w:t>Round 3 (virtual discussion and consensus)</w:t>
      </w:r>
    </w:p>
    <w:p w14:paraId="43568B45" w14:textId="77777777" w:rsidR="00C17C30" w:rsidRPr="00763C94" w:rsidRDefault="00000000">
      <w:pPr>
        <w:spacing w:after="0" w:line="360" w:lineRule="auto"/>
        <w:ind w:firstLine="700"/>
        <w:rPr>
          <w:sz w:val="24"/>
          <w:szCs w:val="24"/>
          <w:lang w:val="en-US"/>
        </w:rPr>
      </w:pPr>
      <w:r w:rsidRPr="00763C94">
        <w:rPr>
          <w:sz w:val="24"/>
          <w:szCs w:val="24"/>
          <w:lang w:val="en-US"/>
        </w:rPr>
        <w:t xml:space="preserve">The purpose of </w:t>
      </w:r>
      <w:r w:rsidRPr="00763C94">
        <w:rPr>
          <w:i/>
          <w:sz w:val="24"/>
          <w:szCs w:val="24"/>
          <w:lang w:val="en-US"/>
        </w:rPr>
        <w:t>Round 3</w:t>
      </w:r>
      <w:r w:rsidRPr="00763C94">
        <w:rPr>
          <w:sz w:val="24"/>
          <w:szCs w:val="24"/>
          <w:lang w:val="en-US"/>
        </w:rPr>
        <w:t xml:space="preserve"> was to discuss the results of the modified Delphi exercise and finalize the items to be included in the CLEAR checklist. It was conducted in virtual environments using group e-mail and the comment feature of Google Docs. All contributors from the preceding stages were invited. The discussion continued on both agreed and unresolved topics. Given the number of items and to streamline the checklist, any modification proposals were discussed and implemented by consensus. To resolve any major concern, new voting with a short deadline was performed when necessary.</w:t>
      </w:r>
    </w:p>
    <w:p w14:paraId="6A299DB2" w14:textId="77777777" w:rsidR="00C17C30" w:rsidRPr="00763C94" w:rsidRDefault="00000000">
      <w:pPr>
        <w:spacing w:after="0" w:line="360" w:lineRule="auto"/>
        <w:rPr>
          <w:b/>
          <w:i/>
          <w:sz w:val="24"/>
          <w:szCs w:val="24"/>
          <w:lang w:val="en-US"/>
        </w:rPr>
      </w:pPr>
      <w:r w:rsidRPr="00763C94">
        <w:rPr>
          <w:b/>
          <w:i/>
          <w:sz w:val="24"/>
          <w:szCs w:val="24"/>
          <w:lang w:val="en-US"/>
        </w:rPr>
        <w:t>Statistical analysis</w:t>
      </w:r>
    </w:p>
    <w:p w14:paraId="5993A861" w14:textId="77777777" w:rsidR="00C17C30" w:rsidRPr="00763C94" w:rsidRDefault="00000000">
      <w:pPr>
        <w:spacing w:after="0" w:line="360" w:lineRule="auto"/>
        <w:ind w:firstLine="700"/>
        <w:rPr>
          <w:b/>
          <w:sz w:val="24"/>
          <w:szCs w:val="24"/>
          <w:lang w:val="en-US"/>
        </w:rPr>
      </w:pPr>
      <w:r w:rsidRPr="00763C94">
        <w:rPr>
          <w:sz w:val="24"/>
          <w:szCs w:val="24"/>
          <w:lang w:val="en-US"/>
        </w:rPr>
        <w:t xml:space="preserve">After each of </w:t>
      </w:r>
      <w:r w:rsidRPr="00763C94">
        <w:rPr>
          <w:i/>
          <w:sz w:val="24"/>
          <w:szCs w:val="24"/>
          <w:lang w:val="en-US"/>
        </w:rPr>
        <w:t>Round 1</w:t>
      </w:r>
      <w:r w:rsidRPr="00763C94">
        <w:rPr>
          <w:sz w:val="24"/>
          <w:szCs w:val="24"/>
          <w:lang w:val="en-US"/>
        </w:rPr>
        <w:t xml:space="preserve"> and </w:t>
      </w:r>
      <w:r w:rsidRPr="00763C94">
        <w:rPr>
          <w:i/>
          <w:sz w:val="24"/>
          <w:szCs w:val="24"/>
          <w:lang w:val="en-US"/>
        </w:rPr>
        <w:t>Round 2</w:t>
      </w:r>
      <w:r w:rsidRPr="00763C94">
        <w:rPr>
          <w:sz w:val="24"/>
          <w:szCs w:val="24"/>
          <w:lang w:val="en-US"/>
        </w:rPr>
        <w:t xml:space="preserve"> was completed, the panel was e-mailed a summary of the item scores, including frequency and proportions across rating categories, along with comments. Any response with </w:t>
      </w:r>
      <w:r w:rsidRPr="00763C94">
        <w:rPr>
          <w:i/>
          <w:sz w:val="24"/>
          <w:szCs w:val="24"/>
          <w:lang w:val="en-US"/>
        </w:rPr>
        <w:t>no idea</w:t>
      </w:r>
      <w:r w:rsidRPr="00763C94">
        <w:rPr>
          <w:rFonts w:eastAsia="Gungsuh"/>
          <w:sz w:val="24"/>
          <w:szCs w:val="24"/>
          <w:lang w:val="en-US"/>
        </w:rPr>
        <w:t xml:space="preserve"> was omitted from the agreement or disagreement statistics. The consensus was defined as either agreement (≥75% of participants agree) or disagreement (≥75% of participants disagree). It was described as no consensus if neither </w:t>
      </w:r>
      <w:r w:rsidRPr="00763C94">
        <w:rPr>
          <w:rFonts w:eastAsia="Gungsuh"/>
          <w:sz w:val="24"/>
          <w:szCs w:val="24"/>
          <w:lang w:val="en-US"/>
        </w:rPr>
        <w:lastRenderedPageBreak/>
        <w:t xml:space="preserve">agreement nor disagreement was reached. The consensus items with the agreement in </w:t>
      </w:r>
      <w:r w:rsidRPr="00763C94">
        <w:rPr>
          <w:i/>
          <w:sz w:val="24"/>
          <w:szCs w:val="24"/>
          <w:lang w:val="en-US"/>
        </w:rPr>
        <w:t>Round 1</w:t>
      </w:r>
      <w:r w:rsidRPr="00763C94">
        <w:rPr>
          <w:sz w:val="24"/>
          <w:szCs w:val="24"/>
          <w:lang w:val="en-US"/>
        </w:rPr>
        <w:t xml:space="preserve"> and </w:t>
      </w:r>
      <w:r w:rsidRPr="00763C94">
        <w:rPr>
          <w:i/>
          <w:sz w:val="24"/>
          <w:szCs w:val="24"/>
          <w:lang w:val="en-US"/>
        </w:rPr>
        <w:t xml:space="preserve">Round 2 </w:t>
      </w:r>
      <w:r w:rsidRPr="00763C94">
        <w:rPr>
          <w:sz w:val="24"/>
          <w:szCs w:val="24"/>
          <w:lang w:val="en-US"/>
        </w:rPr>
        <w:t xml:space="preserve">were modified if there was any disagreement regarding the item's name and/or definition and then transferred to </w:t>
      </w:r>
      <w:r w:rsidRPr="00763C94">
        <w:rPr>
          <w:i/>
          <w:sz w:val="24"/>
          <w:szCs w:val="24"/>
          <w:lang w:val="en-US"/>
        </w:rPr>
        <w:t>Round 3</w:t>
      </w:r>
      <w:r w:rsidRPr="00763C94">
        <w:rPr>
          <w:sz w:val="24"/>
          <w:szCs w:val="24"/>
          <w:lang w:val="en-US"/>
        </w:rPr>
        <w:t xml:space="preserve"> for virtual discussion and consensus meeting. The consensus items with disagreement were eliminated from the checklist without further discussion. The no consensus items were modified based on the comments provided in </w:t>
      </w:r>
      <w:r w:rsidRPr="00763C94">
        <w:rPr>
          <w:i/>
          <w:sz w:val="24"/>
          <w:szCs w:val="24"/>
          <w:lang w:val="en-US"/>
        </w:rPr>
        <w:t>Round 1</w:t>
      </w:r>
      <w:r w:rsidRPr="00763C94">
        <w:rPr>
          <w:sz w:val="24"/>
          <w:szCs w:val="24"/>
          <w:lang w:val="en-US"/>
        </w:rPr>
        <w:t xml:space="preserve"> and </w:t>
      </w:r>
      <w:r w:rsidRPr="00763C94">
        <w:rPr>
          <w:i/>
          <w:sz w:val="24"/>
          <w:szCs w:val="24"/>
          <w:lang w:val="en-US"/>
        </w:rPr>
        <w:t>Round 2</w:t>
      </w:r>
      <w:r w:rsidRPr="00763C94">
        <w:rPr>
          <w:sz w:val="24"/>
          <w:szCs w:val="24"/>
          <w:lang w:val="en-US"/>
        </w:rPr>
        <w:t xml:space="preserve">, regardless of the status of agreement on the item's name and definition. Items with no consensus in </w:t>
      </w:r>
      <w:r w:rsidRPr="00763C94">
        <w:rPr>
          <w:i/>
          <w:sz w:val="24"/>
          <w:szCs w:val="24"/>
          <w:lang w:val="en-US"/>
        </w:rPr>
        <w:t xml:space="preserve">Round 1 </w:t>
      </w:r>
      <w:r w:rsidRPr="00763C94">
        <w:rPr>
          <w:sz w:val="24"/>
          <w:szCs w:val="24"/>
          <w:lang w:val="en-US"/>
        </w:rPr>
        <w:t xml:space="preserve">and </w:t>
      </w:r>
      <w:r w:rsidRPr="00763C94">
        <w:rPr>
          <w:i/>
          <w:sz w:val="24"/>
          <w:szCs w:val="24"/>
          <w:lang w:val="en-US"/>
        </w:rPr>
        <w:t>Round 2</w:t>
      </w:r>
      <w:r w:rsidRPr="00763C94">
        <w:rPr>
          <w:sz w:val="24"/>
          <w:szCs w:val="24"/>
          <w:lang w:val="en-US"/>
        </w:rPr>
        <w:t xml:space="preserve"> were voted for inclusion in the checklist in </w:t>
      </w:r>
      <w:r w:rsidRPr="00763C94">
        <w:rPr>
          <w:i/>
          <w:sz w:val="24"/>
          <w:szCs w:val="24"/>
          <w:lang w:val="en-US"/>
        </w:rPr>
        <w:t xml:space="preserve">Round 2 </w:t>
      </w:r>
      <w:r w:rsidRPr="00763C94">
        <w:rPr>
          <w:sz w:val="24"/>
          <w:szCs w:val="24"/>
          <w:lang w:val="en-US"/>
        </w:rPr>
        <w:t xml:space="preserve">and </w:t>
      </w:r>
      <w:r w:rsidRPr="00763C94">
        <w:rPr>
          <w:i/>
          <w:sz w:val="24"/>
          <w:szCs w:val="24"/>
          <w:lang w:val="en-US"/>
        </w:rPr>
        <w:t>Round 3</w:t>
      </w:r>
      <w:r w:rsidRPr="00763C94">
        <w:rPr>
          <w:sz w:val="24"/>
          <w:szCs w:val="24"/>
          <w:lang w:val="en-US"/>
        </w:rPr>
        <w:t>, respectively.</w:t>
      </w:r>
      <w:r w:rsidRPr="00763C94">
        <w:rPr>
          <w:b/>
          <w:sz w:val="24"/>
          <w:szCs w:val="24"/>
          <w:lang w:val="en-US"/>
        </w:rPr>
        <w:t xml:space="preserve"> </w:t>
      </w:r>
      <w:r w:rsidRPr="00763C94">
        <w:rPr>
          <w:sz w:val="24"/>
          <w:szCs w:val="24"/>
          <w:lang w:val="en-US"/>
        </w:rPr>
        <w:t xml:space="preserve">For any voting in </w:t>
      </w:r>
      <w:r w:rsidRPr="00763C94">
        <w:rPr>
          <w:i/>
          <w:sz w:val="24"/>
          <w:szCs w:val="24"/>
          <w:lang w:val="en-US"/>
        </w:rPr>
        <w:t>Round 3</w:t>
      </w:r>
      <w:r w:rsidRPr="00763C94">
        <w:rPr>
          <w:sz w:val="24"/>
          <w:szCs w:val="24"/>
          <w:lang w:val="en-US"/>
        </w:rPr>
        <w:t>, an absolute majority decision of all participants was sought for action on the issue.</w:t>
      </w:r>
    </w:p>
    <w:p w14:paraId="10AF6E9A" w14:textId="77777777" w:rsidR="00C17C30" w:rsidRPr="00763C94" w:rsidRDefault="00000000">
      <w:pPr>
        <w:spacing w:after="0" w:line="360" w:lineRule="auto"/>
        <w:rPr>
          <w:b/>
          <w:sz w:val="24"/>
          <w:szCs w:val="24"/>
          <w:lang w:val="en-US"/>
        </w:rPr>
      </w:pPr>
      <w:r w:rsidRPr="00763C94">
        <w:rPr>
          <w:b/>
          <w:sz w:val="24"/>
          <w:szCs w:val="24"/>
          <w:lang w:val="en-US"/>
        </w:rPr>
        <w:t>Results</w:t>
      </w:r>
    </w:p>
    <w:p w14:paraId="3532C9DC" w14:textId="77777777" w:rsidR="00C17C30" w:rsidRPr="00763C94" w:rsidRDefault="00000000">
      <w:pPr>
        <w:spacing w:after="0" w:line="360" w:lineRule="auto"/>
        <w:rPr>
          <w:b/>
          <w:i/>
          <w:sz w:val="24"/>
          <w:szCs w:val="24"/>
          <w:lang w:val="en-US"/>
        </w:rPr>
      </w:pPr>
      <w:r w:rsidRPr="00763C94">
        <w:rPr>
          <w:b/>
          <w:i/>
          <w:sz w:val="24"/>
          <w:szCs w:val="24"/>
          <w:lang w:val="en-US"/>
        </w:rPr>
        <w:t>Participants</w:t>
      </w:r>
    </w:p>
    <w:p w14:paraId="7876D46F" w14:textId="3A666052" w:rsidR="00C17C30" w:rsidRPr="00763C94" w:rsidRDefault="00000000">
      <w:pPr>
        <w:spacing w:after="0" w:line="360" w:lineRule="auto"/>
        <w:ind w:firstLine="700"/>
        <w:rPr>
          <w:sz w:val="24"/>
          <w:szCs w:val="24"/>
          <w:lang w:val="en-US"/>
        </w:rPr>
      </w:pPr>
      <w:r w:rsidRPr="00763C94">
        <w:rPr>
          <w:sz w:val="24"/>
          <w:szCs w:val="24"/>
          <w:lang w:val="en-US"/>
        </w:rPr>
        <w:t xml:space="preserve">The organizer (lead author) invited 13 experts. Twelve of them accepted the invitation. The remaining 1 did not respond to the invitation. In total, 13 experts </w:t>
      </w:r>
      <w:r w:rsidR="00D524F3" w:rsidRPr="00763C94">
        <w:rPr>
          <w:sz w:val="24"/>
          <w:szCs w:val="24"/>
          <w:lang w:val="en-US"/>
        </w:rPr>
        <w:t>participated in</w:t>
      </w:r>
      <w:r w:rsidRPr="00763C94">
        <w:rPr>
          <w:sz w:val="24"/>
          <w:szCs w:val="24"/>
          <w:lang w:val="en-US"/>
        </w:rPr>
        <w:t xml:space="preserve"> at least one stage of the study. Four participants were from Germany, 3 from Italy, 3 from the United States, 1 from France, 1 from Switzerland, and 1 from Turkey.</w:t>
      </w:r>
    </w:p>
    <w:p w14:paraId="01C0AC86" w14:textId="77777777" w:rsidR="00C17C30" w:rsidRPr="00763C94" w:rsidRDefault="00000000">
      <w:pPr>
        <w:spacing w:after="0" w:line="360" w:lineRule="auto"/>
        <w:rPr>
          <w:b/>
          <w:i/>
          <w:sz w:val="24"/>
          <w:szCs w:val="24"/>
          <w:lang w:val="en-US"/>
        </w:rPr>
      </w:pPr>
      <w:r w:rsidRPr="00763C94">
        <w:rPr>
          <w:b/>
          <w:i/>
          <w:sz w:val="24"/>
          <w:szCs w:val="24"/>
          <w:lang w:val="en-US"/>
        </w:rPr>
        <w:t>Stage 1 results</w:t>
      </w:r>
    </w:p>
    <w:p w14:paraId="57A75071" w14:textId="6158BAD8" w:rsidR="00C17C30" w:rsidRPr="00763C94" w:rsidRDefault="00000000">
      <w:pPr>
        <w:spacing w:after="0" w:line="360" w:lineRule="auto"/>
        <w:rPr>
          <w:sz w:val="24"/>
          <w:szCs w:val="24"/>
          <w:lang w:val="en-US"/>
        </w:rPr>
      </w:pPr>
      <w:r w:rsidRPr="00763C94">
        <w:rPr>
          <w:sz w:val="24"/>
          <w:szCs w:val="24"/>
          <w:lang w:val="en-US"/>
        </w:rPr>
        <w:t xml:space="preserve">        </w:t>
      </w:r>
      <w:r w:rsidRPr="00763C94">
        <w:rPr>
          <w:sz w:val="24"/>
          <w:szCs w:val="24"/>
          <w:lang w:val="en-US"/>
        </w:rPr>
        <w:tab/>
        <w:t>Through literature review and experience, 76 items were prepared by the organizer, which w</w:t>
      </w:r>
      <w:r w:rsidR="008C58C8" w:rsidRPr="00763C94">
        <w:rPr>
          <w:sz w:val="24"/>
          <w:szCs w:val="24"/>
          <w:lang w:val="en-US"/>
        </w:rPr>
        <w:t>as</w:t>
      </w:r>
      <w:r w:rsidRPr="00763C94">
        <w:rPr>
          <w:sz w:val="24"/>
          <w:szCs w:val="24"/>
          <w:lang w:val="en-US"/>
        </w:rPr>
        <w:t xml:space="preserve"> presented to the other participants in </w:t>
      </w:r>
      <w:r w:rsidRPr="00763C94">
        <w:rPr>
          <w:i/>
          <w:sz w:val="24"/>
          <w:szCs w:val="24"/>
          <w:lang w:val="en-US"/>
        </w:rPr>
        <w:t>Stage 1</w:t>
      </w:r>
      <w:r w:rsidRPr="00763C94">
        <w:rPr>
          <w:sz w:val="24"/>
          <w:szCs w:val="24"/>
          <w:lang w:val="en-US"/>
        </w:rPr>
        <w:t>. Ten experts were invited at this stage. In total, 11 experts including the organizer participated.</w:t>
      </w:r>
    </w:p>
    <w:p w14:paraId="48C5EEFF" w14:textId="77777777" w:rsidR="00C17C30" w:rsidRPr="00763C94" w:rsidRDefault="00000000">
      <w:pPr>
        <w:spacing w:after="0" w:line="360" w:lineRule="auto"/>
        <w:ind w:firstLine="700"/>
        <w:rPr>
          <w:sz w:val="24"/>
          <w:szCs w:val="24"/>
          <w:lang w:val="en-US"/>
        </w:rPr>
      </w:pPr>
      <w:r w:rsidRPr="00763C94">
        <w:rPr>
          <w:sz w:val="24"/>
          <w:szCs w:val="24"/>
          <w:lang w:val="en-US"/>
        </w:rPr>
        <w:t xml:space="preserve">At the end of </w:t>
      </w:r>
      <w:r w:rsidRPr="00763C94">
        <w:rPr>
          <w:i/>
          <w:sz w:val="24"/>
          <w:szCs w:val="24"/>
          <w:lang w:val="en-US"/>
        </w:rPr>
        <w:t>Stage 1</w:t>
      </w:r>
      <w:r w:rsidRPr="00763C94">
        <w:rPr>
          <w:sz w:val="24"/>
          <w:szCs w:val="24"/>
          <w:lang w:val="en-US"/>
        </w:rPr>
        <w:t>, the number of items was reduced to 60, which also included new additions by other participants.</w:t>
      </w:r>
    </w:p>
    <w:p w14:paraId="6C6E8559" w14:textId="77777777" w:rsidR="00C17C30" w:rsidRPr="00763C94" w:rsidRDefault="00000000">
      <w:pPr>
        <w:spacing w:after="0" w:line="360" w:lineRule="auto"/>
        <w:rPr>
          <w:b/>
          <w:i/>
          <w:sz w:val="24"/>
          <w:szCs w:val="24"/>
          <w:lang w:val="en-US"/>
        </w:rPr>
      </w:pPr>
      <w:r w:rsidRPr="00763C94">
        <w:rPr>
          <w:b/>
          <w:i/>
          <w:sz w:val="24"/>
          <w:szCs w:val="24"/>
          <w:lang w:val="en-US"/>
        </w:rPr>
        <w:t>Stage 2 results</w:t>
      </w:r>
    </w:p>
    <w:p w14:paraId="66FEA9EE" w14:textId="77777777" w:rsidR="00C17C30" w:rsidRPr="00763C94" w:rsidRDefault="00000000">
      <w:pPr>
        <w:spacing w:after="0" w:line="360" w:lineRule="auto"/>
        <w:rPr>
          <w:i/>
          <w:sz w:val="24"/>
          <w:szCs w:val="24"/>
          <w:lang w:val="en-US"/>
        </w:rPr>
      </w:pPr>
      <w:r w:rsidRPr="00763C94">
        <w:rPr>
          <w:i/>
          <w:sz w:val="24"/>
          <w:szCs w:val="24"/>
          <w:lang w:val="en-US"/>
        </w:rPr>
        <w:t>Round 1</w:t>
      </w:r>
    </w:p>
    <w:p w14:paraId="52CA0061" w14:textId="64610AA7" w:rsidR="00C17C30" w:rsidRPr="00763C94" w:rsidRDefault="00000000">
      <w:pPr>
        <w:spacing w:after="0" w:line="360" w:lineRule="auto"/>
        <w:rPr>
          <w:sz w:val="24"/>
          <w:szCs w:val="24"/>
          <w:lang w:val="en-US"/>
        </w:rPr>
      </w:pPr>
      <w:r w:rsidRPr="00763C94">
        <w:rPr>
          <w:b/>
          <w:sz w:val="24"/>
          <w:szCs w:val="24"/>
          <w:lang w:val="en-US"/>
        </w:rPr>
        <w:t xml:space="preserve">        </w:t>
      </w:r>
      <w:r w:rsidRPr="00763C94">
        <w:rPr>
          <w:b/>
          <w:sz w:val="24"/>
          <w:szCs w:val="24"/>
          <w:lang w:val="en-US"/>
        </w:rPr>
        <w:tab/>
      </w:r>
      <w:r w:rsidRPr="00763C94">
        <w:rPr>
          <w:sz w:val="24"/>
          <w:szCs w:val="24"/>
          <w:lang w:val="en-US"/>
        </w:rPr>
        <w:t xml:space="preserve">Two new participants were invited </w:t>
      </w:r>
      <w:r w:rsidR="00B9091D" w:rsidRPr="00763C94">
        <w:rPr>
          <w:sz w:val="24"/>
          <w:szCs w:val="24"/>
          <w:lang w:val="en-US"/>
        </w:rPr>
        <w:t xml:space="preserve">to </w:t>
      </w:r>
      <w:r w:rsidR="00B9091D" w:rsidRPr="00924029">
        <w:rPr>
          <w:i/>
          <w:iCs/>
          <w:sz w:val="24"/>
          <w:szCs w:val="24"/>
          <w:lang w:val="en-US"/>
        </w:rPr>
        <w:t>Round</w:t>
      </w:r>
      <w:r w:rsidRPr="00763C94">
        <w:rPr>
          <w:i/>
          <w:sz w:val="24"/>
          <w:szCs w:val="24"/>
          <w:lang w:val="en-US"/>
        </w:rPr>
        <w:t xml:space="preserve"> 1</w:t>
      </w:r>
      <w:r w:rsidRPr="00763C94">
        <w:rPr>
          <w:sz w:val="24"/>
          <w:szCs w:val="24"/>
          <w:lang w:val="en-US"/>
        </w:rPr>
        <w:t xml:space="preserve">. In total, 11 experts completed </w:t>
      </w:r>
      <w:r w:rsidRPr="00763C94">
        <w:rPr>
          <w:i/>
          <w:sz w:val="24"/>
          <w:szCs w:val="24"/>
          <w:lang w:val="en-US"/>
        </w:rPr>
        <w:t>Round 1</w:t>
      </w:r>
      <w:r w:rsidRPr="00763C94">
        <w:rPr>
          <w:sz w:val="24"/>
          <w:szCs w:val="24"/>
          <w:lang w:val="en-US"/>
        </w:rPr>
        <w:t xml:space="preserve">. We prepared 60 items for </w:t>
      </w:r>
      <w:r w:rsidRPr="00763C94">
        <w:rPr>
          <w:i/>
          <w:sz w:val="24"/>
          <w:szCs w:val="24"/>
          <w:lang w:val="en-US"/>
        </w:rPr>
        <w:t>Round 1</w:t>
      </w:r>
      <w:r w:rsidRPr="00763C94">
        <w:rPr>
          <w:sz w:val="24"/>
          <w:szCs w:val="24"/>
          <w:lang w:val="en-US"/>
        </w:rPr>
        <w:t xml:space="preserve">. The agreement was achieved </w:t>
      </w:r>
      <w:r w:rsidR="006A0B66" w:rsidRPr="00763C94">
        <w:rPr>
          <w:sz w:val="24"/>
          <w:szCs w:val="24"/>
          <w:lang w:val="en-US"/>
        </w:rPr>
        <w:t>for</w:t>
      </w:r>
      <w:r w:rsidRPr="00763C94">
        <w:rPr>
          <w:sz w:val="24"/>
          <w:szCs w:val="24"/>
          <w:lang w:val="en-US"/>
        </w:rPr>
        <w:t xml:space="preserve"> 48 items for inclusion on the checklist. No consensus was achieved on 12 items. There was no disagreement.</w:t>
      </w:r>
    </w:p>
    <w:p w14:paraId="2A7D58D0" w14:textId="77777777" w:rsidR="00C17C30" w:rsidRPr="00763C94" w:rsidRDefault="00000000">
      <w:pPr>
        <w:spacing w:after="0" w:line="360" w:lineRule="auto"/>
        <w:rPr>
          <w:sz w:val="24"/>
          <w:szCs w:val="24"/>
          <w:lang w:val="en-US"/>
        </w:rPr>
      </w:pPr>
      <w:r w:rsidRPr="00763C94">
        <w:rPr>
          <w:sz w:val="24"/>
          <w:szCs w:val="24"/>
          <w:lang w:val="en-US"/>
        </w:rPr>
        <w:t xml:space="preserve">        </w:t>
      </w:r>
      <w:r w:rsidRPr="00763C94">
        <w:rPr>
          <w:sz w:val="24"/>
          <w:szCs w:val="24"/>
          <w:lang w:val="en-US"/>
        </w:rPr>
        <w:tab/>
        <w:t>According to the comments, 1 item with an agreement for inclusion on the checklist was split into 2 items, which resulted in 49 consensus items with an agreement.</w:t>
      </w:r>
    </w:p>
    <w:p w14:paraId="25C4F9A8" w14:textId="77777777" w:rsidR="00C17C30" w:rsidRPr="00763C94" w:rsidRDefault="00000000">
      <w:pPr>
        <w:spacing w:after="0" w:line="360" w:lineRule="auto"/>
        <w:rPr>
          <w:i/>
          <w:sz w:val="24"/>
          <w:szCs w:val="24"/>
          <w:lang w:val="en-US"/>
        </w:rPr>
      </w:pPr>
      <w:r w:rsidRPr="00763C94">
        <w:rPr>
          <w:i/>
          <w:sz w:val="24"/>
          <w:szCs w:val="24"/>
          <w:lang w:val="en-US"/>
        </w:rPr>
        <w:t>Round 2</w:t>
      </w:r>
    </w:p>
    <w:p w14:paraId="10AA708F" w14:textId="71A7E886" w:rsidR="00C17C30" w:rsidRPr="00763C94" w:rsidRDefault="00000000">
      <w:pPr>
        <w:spacing w:after="0" w:line="360" w:lineRule="auto"/>
        <w:rPr>
          <w:sz w:val="24"/>
          <w:szCs w:val="24"/>
          <w:lang w:val="en-US"/>
        </w:rPr>
      </w:pPr>
      <w:r w:rsidRPr="00763C94">
        <w:rPr>
          <w:sz w:val="24"/>
          <w:szCs w:val="24"/>
          <w:lang w:val="en-US"/>
        </w:rPr>
        <w:t xml:space="preserve">        </w:t>
      </w:r>
      <w:r w:rsidRPr="00763C94">
        <w:rPr>
          <w:sz w:val="24"/>
          <w:szCs w:val="24"/>
          <w:lang w:val="en-US"/>
        </w:rPr>
        <w:tab/>
        <w:t xml:space="preserve">In total, 10 experts completed </w:t>
      </w:r>
      <w:r w:rsidRPr="00763C94">
        <w:rPr>
          <w:i/>
          <w:sz w:val="24"/>
          <w:szCs w:val="24"/>
          <w:lang w:val="en-US"/>
        </w:rPr>
        <w:t>Round 2</w:t>
      </w:r>
      <w:r w:rsidRPr="00763C94">
        <w:rPr>
          <w:sz w:val="24"/>
          <w:szCs w:val="24"/>
          <w:lang w:val="en-US"/>
        </w:rPr>
        <w:t xml:space="preserve">. Twelve items with no consensus in </w:t>
      </w:r>
      <w:r w:rsidR="000E54D5" w:rsidRPr="000E54D5">
        <w:rPr>
          <w:i/>
          <w:iCs/>
          <w:sz w:val="24"/>
          <w:szCs w:val="24"/>
          <w:lang w:val="en-US"/>
        </w:rPr>
        <w:t>Round</w:t>
      </w:r>
      <w:r w:rsidRPr="00763C94">
        <w:rPr>
          <w:i/>
          <w:sz w:val="24"/>
          <w:szCs w:val="24"/>
          <w:lang w:val="en-US"/>
        </w:rPr>
        <w:t xml:space="preserve"> 1</w:t>
      </w:r>
      <w:r w:rsidRPr="00763C94">
        <w:rPr>
          <w:sz w:val="24"/>
          <w:szCs w:val="24"/>
          <w:lang w:val="en-US"/>
        </w:rPr>
        <w:t xml:space="preserve"> were presented to the experts in </w:t>
      </w:r>
      <w:r w:rsidRPr="00763C94">
        <w:rPr>
          <w:i/>
          <w:sz w:val="24"/>
          <w:szCs w:val="24"/>
          <w:lang w:val="en-US"/>
        </w:rPr>
        <w:t>Round 2</w:t>
      </w:r>
      <w:r w:rsidRPr="00763C94">
        <w:rPr>
          <w:sz w:val="24"/>
          <w:szCs w:val="24"/>
          <w:lang w:val="en-US"/>
        </w:rPr>
        <w:t xml:space="preserve">. An agreement was </w:t>
      </w:r>
      <w:r w:rsidR="00740D2F" w:rsidRPr="00763C94">
        <w:rPr>
          <w:sz w:val="24"/>
          <w:szCs w:val="24"/>
          <w:lang w:val="en-US"/>
        </w:rPr>
        <w:t>reached</w:t>
      </w:r>
      <w:r w:rsidRPr="00763C94">
        <w:rPr>
          <w:sz w:val="24"/>
          <w:szCs w:val="24"/>
          <w:lang w:val="en-US"/>
        </w:rPr>
        <w:t xml:space="preserve"> on 7 items for inclusion on the checklist. No consensus was achieved on 5 items. The no consensus items were as follows: </w:t>
      </w:r>
      <w:proofErr w:type="spellStart"/>
      <w:r w:rsidRPr="00763C94">
        <w:rPr>
          <w:i/>
          <w:sz w:val="24"/>
          <w:szCs w:val="24"/>
          <w:lang w:val="en-US"/>
        </w:rPr>
        <w:t>i</w:t>
      </w:r>
      <w:proofErr w:type="spellEnd"/>
      <w:r w:rsidRPr="00763C94">
        <w:rPr>
          <w:sz w:val="24"/>
          <w:szCs w:val="24"/>
          <w:lang w:val="en-US"/>
        </w:rPr>
        <w:t xml:space="preserve">, cite the original source (for references section); </w:t>
      </w:r>
      <w:r w:rsidRPr="00763C94">
        <w:rPr>
          <w:i/>
          <w:sz w:val="24"/>
          <w:szCs w:val="24"/>
          <w:lang w:val="en-US"/>
        </w:rPr>
        <w:t>ii</w:t>
      </w:r>
      <w:r w:rsidRPr="00763C94">
        <w:rPr>
          <w:sz w:val="24"/>
          <w:szCs w:val="24"/>
          <w:lang w:val="en-US"/>
        </w:rPr>
        <w:t xml:space="preserve">, sharing image and segmentation </w:t>
      </w:r>
      <w:r w:rsidRPr="00763C94">
        <w:rPr>
          <w:sz w:val="24"/>
          <w:szCs w:val="24"/>
          <w:lang w:val="en-US"/>
        </w:rPr>
        <w:lastRenderedPageBreak/>
        <w:t xml:space="preserve">data; </w:t>
      </w:r>
      <w:r w:rsidRPr="00763C94">
        <w:rPr>
          <w:i/>
          <w:sz w:val="24"/>
          <w:szCs w:val="24"/>
          <w:lang w:val="en-US"/>
        </w:rPr>
        <w:t>iii</w:t>
      </w:r>
      <w:r w:rsidRPr="00763C94">
        <w:rPr>
          <w:sz w:val="24"/>
          <w:szCs w:val="24"/>
          <w:lang w:val="en-US"/>
        </w:rPr>
        <w:t xml:space="preserve">, sharing a ready-to-use system; </w:t>
      </w:r>
      <w:r w:rsidRPr="00763C94">
        <w:rPr>
          <w:i/>
          <w:sz w:val="24"/>
          <w:szCs w:val="24"/>
          <w:lang w:val="en-US"/>
        </w:rPr>
        <w:t>iv</w:t>
      </w:r>
      <w:r w:rsidRPr="00763C94">
        <w:rPr>
          <w:sz w:val="24"/>
          <w:szCs w:val="24"/>
          <w:lang w:val="en-US"/>
        </w:rPr>
        <w:t xml:space="preserve">, competing interests; and </w:t>
      </w:r>
      <w:r w:rsidRPr="00763C94">
        <w:rPr>
          <w:i/>
          <w:sz w:val="24"/>
          <w:szCs w:val="24"/>
          <w:lang w:val="en-US"/>
        </w:rPr>
        <w:t>v</w:t>
      </w:r>
      <w:r w:rsidRPr="00763C94">
        <w:rPr>
          <w:sz w:val="24"/>
          <w:szCs w:val="24"/>
          <w:lang w:val="en-US"/>
        </w:rPr>
        <w:t>, supplementary files. There was no disagreement.</w:t>
      </w:r>
    </w:p>
    <w:p w14:paraId="75ACDF35" w14:textId="77777777" w:rsidR="00C17C30" w:rsidRPr="00763C94" w:rsidRDefault="00000000">
      <w:pPr>
        <w:spacing w:after="0" w:line="360" w:lineRule="auto"/>
        <w:rPr>
          <w:i/>
          <w:sz w:val="24"/>
          <w:szCs w:val="24"/>
          <w:lang w:val="en-US"/>
        </w:rPr>
      </w:pPr>
      <w:r w:rsidRPr="00763C94">
        <w:rPr>
          <w:i/>
          <w:sz w:val="24"/>
          <w:szCs w:val="24"/>
          <w:lang w:val="en-US"/>
        </w:rPr>
        <w:t>Round 3</w:t>
      </w:r>
    </w:p>
    <w:p w14:paraId="03FBFC7A" w14:textId="77777777" w:rsidR="00C17C30" w:rsidRPr="00763C94" w:rsidRDefault="00000000">
      <w:pPr>
        <w:spacing w:after="0" w:line="360" w:lineRule="auto"/>
        <w:ind w:firstLine="720"/>
        <w:rPr>
          <w:i/>
          <w:sz w:val="24"/>
          <w:szCs w:val="24"/>
          <w:lang w:val="en-US"/>
        </w:rPr>
      </w:pPr>
      <w:r w:rsidRPr="00763C94">
        <w:rPr>
          <w:sz w:val="24"/>
          <w:szCs w:val="24"/>
          <w:lang w:val="en-US"/>
        </w:rPr>
        <w:t xml:space="preserve">At least 12 experts completed </w:t>
      </w:r>
      <w:r w:rsidRPr="00763C94">
        <w:rPr>
          <w:i/>
          <w:sz w:val="24"/>
          <w:szCs w:val="24"/>
          <w:lang w:val="en-US"/>
        </w:rPr>
        <w:t>Round 3</w:t>
      </w:r>
      <w:r w:rsidRPr="00763C94">
        <w:rPr>
          <w:sz w:val="24"/>
          <w:szCs w:val="24"/>
          <w:lang w:val="en-US"/>
        </w:rPr>
        <w:t>.</w:t>
      </w:r>
      <w:r w:rsidRPr="00763C94">
        <w:rPr>
          <w:i/>
          <w:sz w:val="24"/>
          <w:szCs w:val="24"/>
          <w:lang w:val="en-US"/>
        </w:rPr>
        <w:t xml:space="preserve"> </w:t>
      </w:r>
      <w:r w:rsidRPr="00763C94">
        <w:rPr>
          <w:sz w:val="24"/>
          <w:szCs w:val="24"/>
          <w:lang w:val="en-US"/>
        </w:rPr>
        <w:t>Twelve experts participated in the open discussions (i.e., not anonymous). In this round, however, the precise number was unknown due to the use of additional anonymous polling.</w:t>
      </w:r>
    </w:p>
    <w:p w14:paraId="7511907C" w14:textId="77777777" w:rsidR="00C17C30" w:rsidRPr="00763C94" w:rsidRDefault="00000000">
      <w:pPr>
        <w:spacing w:after="0" w:line="360" w:lineRule="auto"/>
        <w:ind w:firstLine="720"/>
        <w:rPr>
          <w:sz w:val="24"/>
          <w:szCs w:val="24"/>
          <w:lang w:val="en-US"/>
        </w:rPr>
      </w:pPr>
      <w:r w:rsidRPr="00763C94">
        <w:rPr>
          <w:sz w:val="24"/>
          <w:szCs w:val="24"/>
          <w:lang w:val="en-US"/>
        </w:rPr>
        <w:t xml:space="preserve">From </w:t>
      </w:r>
      <w:r w:rsidRPr="00763C94">
        <w:rPr>
          <w:i/>
          <w:sz w:val="24"/>
          <w:szCs w:val="24"/>
          <w:lang w:val="en-US"/>
        </w:rPr>
        <w:t>Round 1</w:t>
      </w:r>
      <w:r w:rsidRPr="00763C94">
        <w:rPr>
          <w:sz w:val="24"/>
          <w:szCs w:val="24"/>
          <w:lang w:val="en-US"/>
        </w:rPr>
        <w:t xml:space="preserve"> and </w:t>
      </w:r>
      <w:r w:rsidRPr="00763C94">
        <w:rPr>
          <w:i/>
          <w:sz w:val="24"/>
          <w:szCs w:val="24"/>
          <w:lang w:val="en-US"/>
        </w:rPr>
        <w:t>Round 2</w:t>
      </w:r>
      <w:r w:rsidRPr="00763C94">
        <w:rPr>
          <w:sz w:val="24"/>
          <w:szCs w:val="24"/>
          <w:lang w:val="en-US"/>
        </w:rPr>
        <w:t xml:space="preserve">, 49 (47 + 2 items produced by a split of one item) and 7 items with consensus for inclusion to the checklist were transferred to </w:t>
      </w:r>
      <w:r w:rsidRPr="00763C94">
        <w:rPr>
          <w:i/>
          <w:sz w:val="24"/>
          <w:szCs w:val="24"/>
          <w:lang w:val="en-US"/>
        </w:rPr>
        <w:t>Round 3</w:t>
      </w:r>
      <w:r w:rsidRPr="00763C94">
        <w:rPr>
          <w:sz w:val="24"/>
          <w:szCs w:val="24"/>
          <w:lang w:val="en-US"/>
        </w:rPr>
        <w:t xml:space="preserve">, respectively. </w:t>
      </w:r>
    </w:p>
    <w:p w14:paraId="3DE0DFC8" w14:textId="77777777" w:rsidR="00C17C30" w:rsidRPr="00763C94" w:rsidRDefault="00000000">
      <w:pPr>
        <w:spacing w:after="0" w:line="360" w:lineRule="auto"/>
        <w:ind w:firstLine="720"/>
        <w:rPr>
          <w:sz w:val="24"/>
          <w:szCs w:val="24"/>
          <w:lang w:val="en-US"/>
        </w:rPr>
      </w:pPr>
      <w:r w:rsidRPr="00763C94">
        <w:rPr>
          <w:sz w:val="24"/>
          <w:szCs w:val="24"/>
          <w:lang w:val="en-US"/>
        </w:rPr>
        <w:t xml:space="preserve">For the 5 items with no consensus from </w:t>
      </w:r>
      <w:r w:rsidRPr="00763C94">
        <w:rPr>
          <w:i/>
          <w:sz w:val="24"/>
          <w:szCs w:val="24"/>
          <w:lang w:val="en-US"/>
        </w:rPr>
        <w:t>Round 2</w:t>
      </w:r>
      <w:r w:rsidRPr="00763C94">
        <w:rPr>
          <w:sz w:val="24"/>
          <w:szCs w:val="24"/>
          <w:lang w:val="en-US"/>
        </w:rPr>
        <w:t xml:space="preserve">, we made an anonymous poll in </w:t>
      </w:r>
      <w:r w:rsidRPr="00763C94">
        <w:rPr>
          <w:i/>
          <w:sz w:val="24"/>
          <w:szCs w:val="24"/>
          <w:lang w:val="en-US"/>
        </w:rPr>
        <w:t>Round 3</w:t>
      </w:r>
      <w:r w:rsidRPr="00763C94">
        <w:rPr>
          <w:sz w:val="24"/>
          <w:szCs w:val="24"/>
          <w:lang w:val="en-US"/>
        </w:rPr>
        <w:t>, with two options as follows:</w:t>
      </w:r>
      <w:r w:rsidRPr="00763C94">
        <w:rPr>
          <w:i/>
          <w:sz w:val="24"/>
          <w:szCs w:val="24"/>
          <w:lang w:val="en-US"/>
        </w:rPr>
        <w:t xml:space="preserve"> </w:t>
      </w:r>
      <w:proofErr w:type="spellStart"/>
      <w:r w:rsidRPr="00763C94">
        <w:rPr>
          <w:i/>
          <w:sz w:val="24"/>
          <w:szCs w:val="24"/>
          <w:lang w:val="en-US"/>
        </w:rPr>
        <w:t>i</w:t>
      </w:r>
      <w:proofErr w:type="spellEnd"/>
      <w:r w:rsidRPr="00763C94">
        <w:rPr>
          <w:sz w:val="24"/>
          <w:szCs w:val="24"/>
          <w:lang w:val="en-US"/>
        </w:rPr>
        <w:t xml:space="preserve">, removing all no consensus items, and </w:t>
      </w:r>
      <w:r w:rsidRPr="00763C94">
        <w:rPr>
          <w:i/>
          <w:sz w:val="24"/>
          <w:szCs w:val="24"/>
          <w:lang w:val="en-US"/>
        </w:rPr>
        <w:t>ii</w:t>
      </w:r>
      <w:r w:rsidRPr="00763C94">
        <w:rPr>
          <w:sz w:val="24"/>
          <w:szCs w:val="24"/>
          <w:lang w:val="en-US"/>
        </w:rPr>
        <w:t>, keeping 2 items about the data share (sharing image and segmentation data; sharing a ready-to-use system) and removing others. The absolute majority decided on keeping 2 items about the data share and removing the remaining items. We also made these two items (sharing image and segmentation data; sharing a ready-to-use system) non-essential in the checklist.</w:t>
      </w:r>
    </w:p>
    <w:p w14:paraId="76F5C382" w14:textId="680DA53F" w:rsidR="00C17C30" w:rsidRPr="00763C94" w:rsidRDefault="00000000">
      <w:pPr>
        <w:spacing w:after="0" w:line="360" w:lineRule="auto"/>
        <w:ind w:firstLine="720"/>
        <w:rPr>
          <w:sz w:val="24"/>
          <w:szCs w:val="24"/>
          <w:lang w:val="en-US"/>
        </w:rPr>
      </w:pPr>
      <w:r w:rsidRPr="00763C94">
        <w:rPr>
          <w:sz w:val="24"/>
          <w:szCs w:val="24"/>
          <w:lang w:val="en-US"/>
        </w:rPr>
        <w:t xml:space="preserve">Due to a discussion raised among the participants, we made another anonymous voting in </w:t>
      </w:r>
      <w:r w:rsidRPr="00763C94">
        <w:rPr>
          <w:i/>
          <w:sz w:val="24"/>
          <w:szCs w:val="24"/>
          <w:lang w:val="en-US"/>
        </w:rPr>
        <w:t>Round 3</w:t>
      </w:r>
      <w:r w:rsidRPr="00763C94">
        <w:rPr>
          <w:sz w:val="24"/>
          <w:szCs w:val="24"/>
          <w:lang w:val="en-US"/>
        </w:rPr>
        <w:t xml:space="preserve"> to further shorten the checklist only to the methodological and data sharing items. The absolute majority decided on the native version rather than the shortened one.</w:t>
      </w:r>
      <w:r w:rsidR="00394BAA" w:rsidRPr="00763C94">
        <w:rPr>
          <w:sz w:val="24"/>
          <w:szCs w:val="24"/>
          <w:lang w:val="en-US"/>
        </w:rPr>
        <w:t xml:space="preserve"> </w:t>
      </w:r>
      <w:r w:rsidR="002D7096" w:rsidRPr="00763C94">
        <w:rPr>
          <w:sz w:val="24"/>
          <w:szCs w:val="24"/>
          <w:lang w:val="en-US"/>
        </w:rPr>
        <w:t>Nevertheless</w:t>
      </w:r>
      <w:r w:rsidR="00394BAA" w:rsidRPr="00763C94">
        <w:rPr>
          <w:sz w:val="24"/>
          <w:szCs w:val="24"/>
          <w:lang w:val="en-US"/>
        </w:rPr>
        <w:t xml:space="preserve">, we </w:t>
      </w:r>
      <w:r w:rsidR="002D7096" w:rsidRPr="00763C94">
        <w:rPr>
          <w:sz w:val="24"/>
          <w:szCs w:val="24"/>
          <w:lang w:val="en-US"/>
        </w:rPr>
        <w:t xml:space="preserve">also </w:t>
      </w:r>
      <w:r w:rsidR="00394BAA" w:rsidRPr="00763C94">
        <w:rPr>
          <w:sz w:val="24"/>
          <w:szCs w:val="24"/>
          <w:lang w:val="en-US"/>
        </w:rPr>
        <w:t xml:space="preserve">provided a shortened version (CLEAR-S) </w:t>
      </w:r>
      <w:r w:rsidR="002D7096" w:rsidRPr="00763C94">
        <w:rPr>
          <w:sz w:val="24"/>
          <w:szCs w:val="24"/>
          <w:lang w:val="en-US"/>
        </w:rPr>
        <w:t>that</w:t>
      </w:r>
      <w:r w:rsidR="00394BAA" w:rsidRPr="00763C94">
        <w:rPr>
          <w:sz w:val="24"/>
          <w:szCs w:val="24"/>
          <w:lang w:val="en-US"/>
        </w:rPr>
        <w:t xml:space="preserve"> may be useful for quality assessment in systematic reviews.</w:t>
      </w:r>
    </w:p>
    <w:p w14:paraId="4D5A59D9" w14:textId="77777777" w:rsidR="00C17C30" w:rsidRPr="00763C94" w:rsidRDefault="00000000">
      <w:pPr>
        <w:spacing w:after="0" w:line="360" w:lineRule="auto"/>
        <w:rPr>
          <w:b/>
          <w:i/>
          <w:sz w:val="24"/>
          <w:szCs w:val="24"/>
          <w:lang w:val="en-US"/>
        </w:rPr>
      </w:pPr>
      <w:r w:rsidRPr="00763C94">
        <w:rPr>
          <w:b/>
          <w:i/>
          <w:sz w:val="24"/>
          <w:szCs w:val="24"/>
          <w:lang w:val="en-US"/>
        </w:rPr>
        <w:t>Finalization of checklist</w:t>
      </w:r>
    </w:p>
    <w:p w14:paraId="74B32E53" w14:textId="77777777" w:rsidR="001B2D4F" w:rsidRPr="00763C94" w:rsidRDefault="00000000">
      <w:pPr>
        <w:spacing w:after="0" w:line="360" w:lineRule="auto"/>
        <w:ind w:firstLine="700"/>
        <w:rPr>
          <w:sz w:val="24"/>
          <w:szCs w:val="24"/>
          <w:lang w:val="en-US"/>
        </w:rPr>
        <w:sectPr w:rsidR="001B2D4F" w:rsidRPr="00763C94">
          <w:headerReference w:type="default" r:id="rId7"/>
          <w:footerReference w:type="default" r:id="rId8"/>
          <w:pgSz w:w="11906" w:h="16838"/>
          <w:pgMar w:top="1417" w:right="1417" w:bottom="1417" w:left="1417" w:header="708" w:footer="708" w:gutter="0"/>
          <w:cols w:space="708"/>
        </w:sectPr>
      </w:pPr>
      <w:r w:rsidRPr="00763C94">
        <w:rPr>
          <w:sz w:val="24"/>
          <w:szCs w:val="24"/>
          <w:lang w:val="en-US"/>
        </w:rPr>
        <w:t xml:space="preserve">In total, 58 items were included in the final CLEAR checklist, with the participation of 13 experts at least one stage of the study. </w:t>
      </w:r>
      <w:r w:rsidRPr="00763C94">
        <w:rPr>
          <w:b/>
          <w:sz w:val="24"/>
          <w:szCs w:val="24"/>
          <w:lang w:val="en-US"/>
        </w:rPr>
        <w:t xml:space="preserve">Supplementary Figure S1 </w:t>
      </w:r>
      <w:r w:rsidRPr="00763C94">
        <w:rPr>
          <w:sz w:val="24"/>
          <w:szCs w:val="24"/>
          <w:lang w:val="en-US"/>
        </w:rPr>
        <w:t>summarizes the modified Delphi process in a flowchart.</w:t>
      </w:r>
    </w:p>
    <w:p w14:paraId="6F8DA673" w14:textId="77777777" w:rsidR="001B2D4F" w:rsidRPr="00763C94" w:rsidRDefault="001B2D4F" w:rsidP="001B2D4F">
      <w:pPr>
        <w:spacing w:before="240" w:after="240" w:line="360" w:lineRule="auto"/>
        <w:jc w:val="left"/>
        <w:rPr>
          <w:sz w:val="24"/>
          <w:szCs w:val="24"/>
          <w:lang w:val="en-US"/>
        </w:rPr>
      </w:pPr>
      <w:r w:rsidRPr="00763C94">
        <w:rPr>
          <w:noProof/>
          <w:sz w:val="24"/>
          <w:szCs w:val="24"/>
          <w:lang w:val="en-US"/>
        </w:rPr>
        <w:lastRenderedPageBreak/>
        <w:drawing>
          <wp:inline distT="0" distB="0" distL="0" distR="0" wp14:anchorId="7103A9FC" wp14:editId="349D2B86">
            <wp:extent cx="4892709" cy="7703769"/>
            <wp:effectExtent l="0" t="0" r="0" b="0"/>
            <wp:docPr id="1" name="image1.png"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Text&#10;&#10;Description automatically generated with medium confidence"/>
                    <pic:cNvPicPr preferRelativeResize="0"/>
                  </pic:nvPicPr>
                  <pic:blipFill>
                    <a:blip r:embed="rId9"/>
                    <a:srcRect/>
                    <a:stretch>
                      <a:fillRect/>
                    </a:stretch>
                  </pic:blipFill>
                  <pic:spPr>
                    <a:xfrm>
                      <a:off x="0" y="0"/>
                      <a:ext cx="4892709" cy="7703769"/>
                    </a:xfrm>
                    <a:prstGeom prst="rect">
                      <a:avLst/>
                    </a:prstGeom>
                    <a:ln/>
                  </pic:spPr>
                </pic:pic>
              </a:graphicData>
            </a:graphic>
          </wp:inline>
        </w:drawing>
      </w:r>
    </w:p>
    <w:p w14:paraId="28376AA9" w14:textId="77777777" w:rsidR="001B2D4F" w:rsidRPr="00763C94" w:rsidRDefault="001B2D4F" w:rsidP="001B2D4F">
      <w:pPr>
        <w:spacing w:before="240" w:after="240" w:line="360" w:lineRule="auto"/>
        <w:jc w:val="left"/>
        <w:rPr>
          <w:b/>
          <w:sz w:val="24"/>
          <w:szCs w:val="24"/>
          <w:lang w:val="en-US"/>
        </w:rPr>
      </w:pPr>
      <w:r w:rsidRPr="00763C94">
        <w:rPr>
          <w:b/>
          <w:sz w:val="24"/>
          <w:szCs w:val="24"/>
          <w:lang w:val="en-US"/>
        </w:rPr>
        <w:t xml:space="preserve">Supplementary Figure S1: </w:t>
      </w:r>
      <w:r w:rsidRPr="00763C94">
        <w:rPr>
          <w:sz w:val="24"/>
          <w:szCs w:val="24"/>
          <w:lang w:val="en-US"/>
        </w:rPr>
        <w:t xml:space="preserve">Flowchart summarizing the key parts of the modified Delphi process in the development of the CLEAR checklist. *with additional voting in </w:t>
      </w:r>
      <w:r w:rsidRPr="00763C94">
        <w:rPr>
          <w:i/>
          <w:sz w:val="24"/>
          <w:szCs w:val="24"/>
          <w:lang w:val="en-US"/>
        </w:rPr>
        <w:t>Round 3</w:t>
      </w:r>
      <w:r w:rsidRPr="00763C94">
        <w:rPr>
          <w:sz w:val="24"/>
          <w:szCs w:val="24"/>
          <w:lang w:val="en-US"/>
        </w:rPr>
        <w:t xml:space="preserve">. </w:t>
      </w:r>
      <w:r w:rsidRPr="00763C94">
        <w:rPr>
          <w:b/>
          <w:i/>
          <w:sz w:val="24"/>
          <w:szCs w:val="24"/>
          <w:lang w:val="en-US"/>
        </w:rPr>
        <w:t>CLEAR</w:t>
      </w:r>
      <w:r w:rsidRPr="00763C94">
        <w:rPr>
          <w:sz w:val="24"/>
          <w:szCs w:val="24"/>
          <w:lang w:val="en-US"/>
        </w:rPr>
        <w:t xml:space="preserve">, </w:t>
      </w:r>
      <w:proofErr w:type="spellStart"/>
      <w:r w:rsidRPr="00763C94">
        <w:rPr>
          <w:sz w:val="24"/>
          <w:szCs w:val="24"/>
          <w:lang w:val="en-US"/>
        </w:rPr>
        <w:t>CheckList</w:t>
      </w:r>
      <w:proofErr w:type="spellEnd"/>
      <w:r w:rsidRPr="00763C94">
        <w:rPr>
          <w:sz w:val="24"/>
          <w:szCs w:val="24"/>
          <w:lang w:val="en-US"/>
        </w:rPr>
        <w:t xml:space="preserve"> for </w:t>
      </w:r>
      <w:proofErr w:type="spellStart"/>
      <w:r w:rsidRPr="00763C94">
        <w:rPr>
          <w:sz w:val="24"/>
          <w:szCs w:val="24"/>
          <w:lang w:val="en-US"/>
        </w:rPr>
        <w:t>EvaluAtion</w:t>
      </w:r>
      <w:proofErr w:type="spellEnd"/>
      <w:r w:rsidRPr="00763C94">
        <w:rPr>
          <w:sz w:val="24"/>
          <w:szCs w:val="24"/>
          <w:lang w:val="en-US"/>
        </w:rPr>
        <w:t xml:space="preserve"> of Radiomics research</w:t>
      </w:r>
    </w:p>
    <w:p w14:paraId="1E35AAFB" w14:textId="0F927DDF" w:rsidR="00C17C30" w:rsidRPr="00763C94" w:rsidRDefault="00C17C30">
      <w:pPr>
        <w:spacing w:after="0" w:line="360" w:lineRule="auto"/>
        <w:ind w:firstLine="700"/>
        <w:rPr>
          <w:sz w:val="24"/>
          <w:szCs w:val="24"/>
          <w:lang w:val="en-US"/>
        </w:rPr>
        <w:sectPr w:rsidR="00C17C30" w:rsidRPr="00763C94">
          <w:pgSz w:w="11906" w:h="16838"/>
          <w:pgMar w:top="1417" w:right="1417" w:bottom="1417" w:left="1417" w:header="708" w:footer="708" w:gutter="0"/>
          <w:cols w:space="708"/>
        </w:sectPr>
      </w:pPr>
    </w:p>
    <w:p w14:paraId="0BED2E29" w14:textId="77777777" w:rsidR="00C17C30" w:rsidRPr="00763C94" w:rsidRDefault="00000000">
      <w:pPr>
        <w:spacing w:after="0" w:line="360" w:lineRule="auto"/>
        <w:rPr>
          <w:b/>
          <w:sz w:val="24"/>
          <w:szCs w:val="24"/>
          <w:lang w:val="en-US"/>
        </w:rPr>
      </w:pPr>
      <w:r w:rsidRPr="00763C94">
        <w:rPr>
          <w:b/>
          <w:sz w:val="24"/>
          <w:szCs w:val="24"/>
          <w:lang w:val="en-US"/>
        </w:rPr>
        <w:lastRenderedPageBreak/>
        <w:t>References</w:t>
      </w:r>
    </w:p>
    <w:p w14:paraId="25109F9B" w14:textId="77777777" w:rsidR="00C17C30" w:rsidRPr="00763C94" w:rsidRDefault="00000000">
      <w:pPr>
        <w:spacing w:line="360" w:lineRule="auto"/>
        <w:rPr>
          <w:sz w:val="24"/>
          <w:szCs w:val="24"/>
          <w:lang w:val="en-US"/>
        </w:rPr>
      </w:pPr>
      <w:r w:rsidRPr="00763C94">
        <w:rPr>
          <w:sz w:val="24"/>
          <w:szCs w:val="24"/>
          <w:lang w:val="en-US"/>
        </w:rPr>
        <w:t xml:space="preserve">1. </w:t>
      </w:r>
      <w:r w:rsidRPr="00763C94">
        <w:rPr>
          <w:sz w:val="24"/>
          <w:szCs w:val="24"/>
          <w:lang w:val="en-US"/>
        </w:rPr>
        <w:tab/>
      </w:r>
      <w:proofErr w:type="spellStart"/>
      <w:r w:rsidRPr="00763C94">
        <w:rPr>
          <w:sz w:val="24"/>
          <w:szCs w:val="24"/>
          <w:lang w:val="en-US"/>
        </w:rPr>
        <w:t>Veugelers</w:t>
      </w:r>
      <w:proofErr w:type="spellEnd"/>
      <w:r w:rsidRPr="00763C94">
        <w:rPr>
          <w:sz w:val="24"/>
          <w:szCs w:val="24"/>
          <w:lang w:val="en-US"/>
        </w:rPr>
        <w:t xml:space="preserve"> R, </w:t>
      </w:r>
      <w:proofErr w:type="spellStart"/>
      <w:r w:rsidRPr="00763C94">
        <w:rPr>
          <w:sz w:val="24"/>
          <w:szCs w:val="24"/>
          <w:lang w:val="en-US"/>
        </w:rPr>
        <w:t>Gaakeer</w:t>
      </w:r>
      <w:proofErr w:type="spellEnd"/>
      <w:r w:rsidRPr="00763C94">
        <w:rPr>
          <w:sz w:val="24"/>
          <w:szCs w:val="24"/>
          <w:lang w:val="en-US"/>
        </w:rPr>
        <w:t xml:space="preserve"> MI, </w:t>
      </w:r>
      <w:proofErr w:type="spellStart"/>
      <w:r w:rsidRPr="00763C94">
        <w:rPr>
          <w:sz w:val="24"/>
          <w:szCs w:val="24"/>
          <w:lang w:val="en-US"/>
        </w:rPr>
        <w:t>Patka</w:t>
      </w:r>
      <w:proofErr w:type="spellEnd"/>
      <w:r w:rsidRPr="00763C94">
        <w:rPr>
          <w:sz w:val="24"/>
          <w:szCs w:val="24"/>
          <w:lang w:val="en-US"/>
        </w:rPr>
        <w:t xml:space="preserve"> P, </w:t>
      </w:r>
      <w:proofErr w:type="spellStart"/>
      <w:r w:rsidRPr="00763C94">
        <w:rPr>
          <w:sz w:val="24"/>
          <w:szCs w:val="24"/>
          <w:lang w:val="en-US"/>
        </w:rPr>
        <w:t>Huijsman</w:t>
      </w:r>
      <w:proofErr w:type="spellEnd"/>
      <w:r w:rsidRPr="00763C94">
        <w:rPr>
          <w:sz w:val="24"/>
          <w:szCs w:val="24"/>
          <w:lang w:val="en-US"/>
        </w:rPr>
        <w:t xml:space="preserve"> R (2020) Improving design choices in Delphi studies in medicine: the case of an exemplary physician multi-round panel study with 100% response. BMC Med Res </w:t>
      </w:r>
      <w:proofErr w:type="spellStart"/>
      <w:r w:rsidRPr="00763C94">
        <w:rPr>
          <w:sz w:val="24"/>
          <w:szCs w:val="24"/>
          <w:lang w:val="en-US"/>
        </w:rPr>
        <w:t>Methodol</w:t>
      </w:r>
      <w:proofErr w:type="spellEnd"/>
      <w:r w:rsidRPr="00763C94">
        <w:rPr>
          <w:sz w:val="24"/>
          <w:szCs w:val="24"/>
          <w:lang w:val="en-US"/>
        </w:rPr>
        <w:t xml:space="preserve"> 20:156. https://doi.org/10.1186/s12874-020-01029-4</w:t>
      </w:r>
    </w:p>
    <w:p w14:paraId="09C7C671" w14:textId="77777777" w:rsidR="00C17C30" w:rsidRPr="00763C94" w:rsidRDefault="00000000">
      <w:pPr>
        <w:spacing w:line="360" w:lineRule="auto"/>
        <w:rPr>
          <w:sz w:val="24"/>
          <w:szCs w:val="24"/>
          <w:lang w:val="en-US"/>
        </w:rPr>
      </w:pPr>
      <w:r w:rsidRPr="00763C94">
        <w:rPr>
          <w:sz w:val="24"/>
          <w:szCs w:val="24"/>
          <w:lang w:val="en-US"/>
        </w:rPr>
        <w:t xml:space="preserve">2. </w:t>
      </w:r>
      <w:r w:rsidRPr="00763C94">
        <w:rPr>
          <w:sz w:val="24"/>
          <w:szCs w:val="24"/>
          <w:lang w:val="en-US"/>
        </w:rPr>
        <w:tab/>
      </w:r>
      <w:proofErr w:type="spellStart"/>
      <w:r w:rsidRPr="00763C94">
        <w:rPr>
          <w:sz w:val="24"/>
          <w:szCs w:val="24"/>
          <w:lang w:val="en-US"/>
        </w:rPr>
        <w:t>Jünger</w:t>
      </w:r>
      <w:proofErr w:type="spellEnd"/>
      <w:r w:rsidRPr="00763C94">
        <w:rPr>
          <w:sz w:val="24"/>
          <w:szCs w:val="24"/>
          <w:lang w:val="en-US"/>
        </w:rPr>
        <w:t xml:space="preserve"> S, Payne SA, Brine J, et al (2017) Guidance on Conducting and </w:t>
      </w:r>
      <w:proofErr w:type="spellStart"/>
      <w:r w:rsidRPr="00763C94">
        <w:rPr>
          <w:sz w:val="24"/>
          <w:szCs w:val="24"/>
          <w:lang w:val="en-US"/>
        </w:rPr>
        <w:t>REporting</w:t>
      </w:r>
      <w:proofErr w:type="spellEnd"/>
      <w:r w:rsidRPr="00763C94">
        <w:rPr>
          <w:sz w:val="24"/>
          <w:szCs w:val="24"/>
          <w:lang w:val="en-US"/>
        </w:rPr>
        <w:t xml:space="preserve"> </w:t>
      </w:r>
      <w:proofErr w:type="spellStart"/>
      <w:r w:rsidRPr="00763C94">
        <w:rPr>
          <w:sz w:val="24"/>
          <w:szCs w:val="24"/>
          <w:lang w:val="en-US"/>
        </w:rPr>
        <w:t>DElphi</w:t>
      </w:r>
      <w:proofErr w:type="spellEnd"/>
      <w:r w:rsidRPr="00763C94">
        <w:rPr>
          <w:sz w:val="24"/>
          <w:szCs w:val="24"/>
          <w:lang w:val="en-US"/>
        </w:rPr>
        <w:t xml:space="preserve"> Studies (CREDES) in palliative care: Recommendations based on a methodological systematic review. </w:t>
      </w:r>
      <w:proofErr w:type="spellStart"/>
      <w:r w:rsidRPr="00763C94">
        <w:rPr>
          <w:sz w:val="24"/>
          <w:szCs w:val="24"/>
          <w:lang w:val="en-US"/>
        </w:rPr>
        <w:t>Palliat</w:t>
      </w:r>
      <w:proofErr w:type="spellEnd"/>
      <w:r w:rsidRPr="00763C94">
        <w:rPr>
          <w:sz w:val="24"/>
          <w:szCs w:val="24"/>
          <w:lang w:val="en-US"/>
        </w:rPr>
        <w:t xml:space="preserve"> Med 31:684–706. https://doi.org/10.1177/0269216317690685</w:t>
      </w:r>
    </w:p>
    <w:p w14:paraId="50149B51" w14:textId="77777777" w:rsidR="00C17C30" w:rsidRPr="00763C94" w:rsidRDefault="00000000">
      <w:pPr>
        <w:spacing w:line="360" w:lineRule="auto"/>
        <w:rPr>
          <w:sz w:val="24"/>
          <w:szCs w:val="24"/>
          <w:lang w:val="en-US"/>
        </w:rPr>
      </w:pPr>
      <w:r w:rsidRPr="00763C94">
        <w:rPr>
          <w:sz w:val="24"/>
          <w:szCs w:val="24"/>
          <w:lang w:val="en-US"/>
        </w:rPr>
        <w:t xml:space="preserve">3. </w:t>
      </w:r>
      <w:r w:rsidRPr="00763C94">
        <w:rPr>
          <w:sz w:val="24"/>
          <w:szCs w:val="24"/>
          <w:lang w:val="en-US"/>
        </w:rPr>
        <w:tab/>
      </w:r>
      <w:proofErr w:type="spellStart"/>
      <w:r w:rsidRPr="00763C94">
        <w:rPr>
          <w:sz w:val="24"/>
          <w:szCs w:val="24"/>
          <w:lang w:val="en-US"/>
        </w:rPr>
        <w:t>Paliwoda</w:t>
      </w:r>
      <w:proofErr w:type="spellEnd"/>
      <w:r w:rsidRPr="00763C94">
        <w:rPr>
          <w:sz w:val="24"/>
          <w:szCs w:val="24"/>
          <w:lang w:val="en-US"/>
        </w:rPr>
        <w:t xml:space="preserve"> SJ (1983) Predicting the Future Using Delphi. </w:t>
      </w:r>
      <w:proofErr w:type="spellStart"/>
      <w:r w:rsidRPr="00763C94">
        <w:rPr>
          <w:sz w:val="24"/>
          <w:szCs w:val="24"/>
          <w:lang w:val="en-US"/>
        </w:rPr>
        <w:t>Manag</w:t>
      </w:r>
      <w:proofErr w:type="spellEnd"/>
      <w:r w:rsidRPr="00763C94">
        <w:rPr>
          <w:sz w:val="24"/>
          <w:szCs w:val="24"/>
          <w:lang w:val="en-US"/>
        </w:rPr>
        <w:t xml:space="preserve"> </w:t>
      </w:r>
      <w:proofErr w:type="spellStart"/>
      <w:r w:rsidRPr="00763C94">
        <w:rPr>
          <w:sz w:val="24"/>
          <w:szCs w:val="24"/>
          <w:lang w:val="en-US"/>
        </w:rPr>
        <w:t>Decis</w:t>
      </w:r>
      <w:proofErr w:type="spellEnd"/>
      <w:r w:rsidRPr="00763C94">
        <w:rPr>
          <w:sz w:val="24"/>
          <w:szCs w:val="24"/>
          <w:lang w:val="en-US"/>
        </w:rPr>
        <w:t xml:space="preserve"> 21:31–38. https://doi.org/10.1108/eb001309</w:t>
      </w:r>
    </w:p>
    <w:p w14:paraId="41974A18" w14:textId="77777777" w:rsidR="00C17C30" w:rsidRPr="00763C94" w:rsidRDefault="00000000">
      <w:pPr>
        <w:spacing w:line="360" w:lineRule="auto"/>
        <w:rPr>
          <w:sz w:val="24"/>
          <w:szCs w:val="24"/>
          <w:lang w:val="en-US"/>
        </w:rPr>
      </w:pPr>
      <w:r w:rsidRPr="00763C94">
        <w:rPr>
          <w:sz w:val="24"/>
          <w:szCs w:val="24"/>
          <w:lang w:val="en-US"/>
        </w:rPr>
        <w:t xml:space="preserve">4. </w:t>
      </w:r>
      <w:r w:rsidRPr="00763C94">
        <w:rPr>
          <w:sz w:val="24"/>
          <w:szCs w:val="24"/>
          <w:lang w:val="en-US"/>
        </w:rPr>
        <w:tab/>
      </w:r>
      <w:proofErr w:type="spellStart"/>
      <w:r w:rsidRPr="00763C94">
        <w:rPr>
          <w:sz w:val="24"/>
          <w:szCs w:val="24"/>
          <w:lang w:val="en-US"/>
        </w:rPr>
        <w:t>Mongan</w:t>
      </w:r>
      <w:proofErr w:type="spellEnd"/>
      <w:r w:rsidRPr="00763C94">
        <w:rPr>
          <w:sz w:val="24"/>
          <w:szCs w:val="24"/>
          <w:lang w:val="en-US"/>
        </w:rPr>
        <w:t xml:space="preserve"> J, Moy L, Kahn CE (2020) Checklist for Artificial Intelligence in Medical Imaging (CLAIM): A Guide for Authors and Reviewers. </w:t>
      </w:r>
      <w:proofErr w:type="spellStart"/>
      <w:r w:rsidRPr="00763C94">
        <w:rPr>
          <w:sz w:val="24"/>
          <w:szCs w:val="24"/>
          <w:lang w:val="en-US"/>
        </w:rPr>
        <w:t>Radiol</w:t>
      </w:r>
      <w:proofErr w:type="spellEnd"/>
      <w:r w:rsidRPr="00763C94">
        <w:rPr>
          <w:sz w:val="24"/>
          <w:szCs w:val="24"/>
          <w:lang w:val="en-US"/>
        </w:rPr>
        <w:t xml:space="preserve"> </w:t>
      </w:r>
      <w:proofErr w:type="spellStart"/>
      <w:r w:rsidRPr="00763C94">
        <w:rPr>
          <w:sz w:val="24"/>
          <w:szCs w:val="24"/>
          <w:lang w:val="en-US"/>
        </w:rPr>
        <w:t>Artif</w:t>
      </w:r>
      <w:proofErr w:type="spellEnd"/>
      <w:r w:rsidRPr="00763C94">
        <w:rPr>
          <w:sz w:val="24"/>
          <w:szCs w:val="24"/>
          <w:lang w:val="en-US"/>
        </w:rPr>
        <w:t xml:space="preserve"> </w:t>
      </w:r>
      <w:proofErr w:type="spellStart"/>
      <w:r w:rsidRPr="00763C94">
        <w:rPr>
          <w:sz w:val="24"/>
          <w:szCs w:val="24"/>
          <w:lang w:val="en-US"/>
        </w:rPr>
        <w:t>Intell</w:t>
      </w:r>
      <w:proofErr w:type="spellEnd"/>
      <w:r w:rsidRPr="00763C94">
        <w:rPr>
          <w:sz w:val="24"/>
          <w:szCs w:val="24"/>
          <w:lang w:val="en-US"/>
        </w:rPr>
        <w:t xml:space="preserve"> 2:e200029. https://doi.org/10.1148/ryai.2020200029</w:t>
      </w:r>
    </w:p>
    <w:p w14:paraId="64024220" w14:textId="77777777" w:rsidR="00C17C30" w:rsidRPr="00763C94" w:rsidRDefault="00000000">
      <w:pPr>
        <w:spacing w:line="360" w:lineRule="auto"/>
        <w:rPr>
          <w:sz w:val="24"/>
          <w:szCs w:val="24"/>
          <w:lang w:val="en-US"/>
        </w:rPr>
      </w:pPr>
      <w:r w:rsidRPr="00763C94">
        <w:rPr>
          <w:sz w:val="24"/>
          <w:szCs w:val="24"/>
          <w:lang w:val="en-US"/>
        </w:rPr>
        <w:t xml:space="preserve">5. </w:t>
      </w:r>
      <w:r w:rsidRPr="00763C94">
        <w:rPr>
          <w:sz w:val="24"/>
          <w:szCs w:val="24"/>
          <w:lang w:val="en-US"/>
        </w:rPr>
        <w:tab/>
        <w:t xml:space="preserve">Kocak B, </w:t>
      </w:r>
      <w:proofErr w:type="spellStart"/>
      <w:r w:rsidRPr="00763C94">
        <w:rPr>
          <w:sz w:val="24"/>
          <w:szCs w:val="24"/>
          <w:lang w:val="en-US"/>
        </w:rPr>
        <w:t>Durmaz</w:t>
      </w:r>
      <w:proofErr w:type="spellEnd"/>
      <w:r w:rsidRPr="00763C94">
        <w:rPr>
          <w:sz w:val="24"/>
          <w:szCs w:val="24"/>
          <w:lang w:val="en-US"/>
        </w:rPr>
        <w:t xml:space="preserve"> ES, </w:t>
      </w:r>
      <w:proofErr w:type="spellStart"/>
      <w:r w:rsidRPr="00763C94">
        <w:rPr>
          <w:sz w:val="24"/>
          <w:szCs w:val="24"/>
          <w:lang w:val="en-US"/>
        </w:rPr>
        <w:t>Ates</w:t>
      </w:r>
      <w:proofErr w:type="spellEnd"/>
      <w:r w:rsidRPr="00763C94">
        <w:rPr>
          <w:sz w:val="24"/>
          <w:szCs w:val="24"/>
          <w:lang w:val="en-US"/>
        </w:rPr>
        <w:t xml:space="preserve"> E, </w:t>
      </w:r>
      <w:proofErr w:type="spellStart"/>
      <w:r w:rsidRPr="00763C94">
        <w:rPr>
          <w:sz w:val="24"/>
          <w:szCs w:val="24"/>
          <w:lang w:val="en-US"/>
        </w:rPr>
        <w:t>Kilickesmez</w:t>
      </w:r>
      <w:proofErr w:type="spellEnd"/>
      <w:r w:rsidRPr="00763C94">
        <w:rPr>
          <w:sz w:val="24"/>
          <w:szCs w:val="24"/>
          <w:lang w:val="en-US"/>
        </w:rPr>
        <w:t xml:space="preserve"> O (2019) Radiomics with artificial intelligence: a practical guide for beginners. </w:t>
      </w:r>
      <w:proofErr w:type="spellStart"/>
      <w:r w:rsidRPr="00763C94">
        <w:rPr>
          <w:sz w:val="24"/>
          <w:szCs w:val="24"/>
          <w:lang w:val="en-US"/>
        </w:rPr>
        <w:t>Diagn</w:t>
      </w:r>
      <w:proofErr w:type="spellEnd"/>
      <w:r w:rsidRPr="00763C94">
        <w:rPr>
          <w:sz w:val="24"/>
          <w:szCs w:val="24"/>
          <w:lang w:val="en-US"/>
        </w:rPr>
        <w:t xml:space="preserve"> </w:t>
      </w:r>
      <w:proofErr w:type="spellStart"/>
      <w:r w:rsidRPr="00763C94">
        <w:rPr>
          <w:sz w:val="24"/>
          <w:szCs w:val="24"/>
          <w:lang w:val="en-US"/>
        </w:rPr>
        <w:t>Interv</w:t>
      </w:r>
      <w:proofErr w:type="spellEnd"/>
      <w:r w:rsidRPr="00763C94">
        <w:rPr>
          <w:sz w:val="24"/>
          <w:szCs w:val="24"/>
          <w:lang w:val="en-US"/>
        </w:rPr>
        <w:t xml:space="preserve"> </w:t>
      </w:r>
      <w:proofErr w:type="spellStart"/>
      <w:r w:rsidRPr="00763C94">
        <w:rPr>
          <w:sz w:val="24"/>
          <w:szCs w:val="24"/>
          <w:lang w:val="en-US"/>
        </w:rPr>
        <w:t>Radiol</w:t>
      </w:r>
      <w:proofErr w:type="spellEnd"/>
      <w:r w:rsidRPr="00763C94">
        <w:rPr>
          <w:sz w:val="24"/>
          <w:szCs w:val="24"/>
          <w:lang w:val="en-US"/>
        </w:rPr>
        <w:t xml:space="preserve"> 25:485–495. https://doi.org/10.5152/dir.2019.19321</w:t>
      </w:r>
    </w:p>
    <w:p w14:paraId="45AFA36F" w14:textId="77777777" w:rsidR="00C17C30" w:rsidRPr="00763C94" w:rsidRDefault="00000000">
      <w:pPr>
        <w:spacing w:line="360" w:lineRule="auto"/>
        <w:rPr>
          <w:sz w:val="24"/>
          <w:szCs w:val="24"/>
          <w:lang w:val="en-US"/>
        </w:rPr>
      </w:pPr>
      <w:r w:rsidRPr="00763C94">
        <w:rPr>
          <w:sz w:val="24"/>
          <w:szCs w:val="24"/>
          <w:lang w:val="en-US"/>
        </w:rPr>
        <w:t xml:space="preserve">6. </w:t>
      </w:r>
      <w:r w:rsidRPr="00763C94">
        <w:rPr>
          <w:sz w:val="24"/>
          <w:szCs w:val="24"/>
          <w:lang w:val="en-US"/>
        </w:rPr>
        <w:tab/>
      </w:r>
      <w:proofErr w:type="spellStart"/>
      <w:r w:rsidRPr="00763C94">
        <w:rPr>
          <w:sz w:val="24"/>
          <w:szCs w:val="24"/>
          <w:lang w:val="en-US"/>
        </w:rPr>
        <w:t>Vallières</w:t>
      </w:r>
      <w:proofErr w:type="spellEnd"/>
      <w:r w:rsidRPr="00763C94">
        <w:rPr>
          <w:sz w:val="24"/>
          <w:szCs w:val="24"/>
          <w:lang w:val="en-US"/>
        </w:rPr>
        <w:t xml:space="preserve"> M, </w:t>
      </w:r>
      <w:proofErr w:type="spellStart"/>
      <w:r w:rsidRPr="00763C94">
        <w:rPr>
          <w:sz w:val="24"/>
          <w:szCs w:val="24"/>
          <w:lang w:val="en-US"/>
        </w:rPr>
        <w:t>Zwanenburg</w:t>
      </w:r>
      <w:proofErr w:type="spellEnd"/>
      <w:r w:rsidRPr="00763C94">
        <w:rPr>
          <w:sz w:val="24"/>
          <w:szCs w:val="24"/>
          <w:lang w:val="en-US"/>
        </w:rPr>
        <w:t xml:space="preserve"> A, </w:t>
      </w:r>
      <w:proofErr w:type="spellStart"/>
      <w:r w:rsidRPr="00763C94">
        <w:rPr>
          <w:sz w:val="24"/>
          <w:szCs w:val="24"/>
          <w:lang w:val="en-US"/>
        </w:rPr>
        <w:t>Badic</w:t>
      </w:r>
      <w:proofErr w:type="spellEnd"/>
      <w:r w:rsidRPr="00763C94">
        <w:rPr>
          <w:sz w:val="24"/>
          <w:szCs w:val="24"/>
          <w:lang w:val="en-US"/>
        </w:rPr>
        <w:t xml:space="preserve"> B, et al (2018) Responsible Radiomics Research for Faster Clinical Translation. J </w:t>
      </w:r>
      <w:proofErr w:type="spellStart"/>
      <w:r w:rsidRPr="00763C94">
        <w:rPr>
          <w:sz w:val="24"/>
          <w:szCs w:val="24"/>
          <w:lang w:val="en-US"/>
        </w:rPr>
        <w:t>Nucl</w:t>
      </w:r>
      <w:proofErr w:type="spellEnd"/>
      <w:r w:rsidRPr="00763C94">
        <w:rPr>
          <w:sz w:val="24"/>
          <w:szCs w:val="24"/>
          <w:lang w:val="en-US"/>
        </w:rPr>
        <w:t xml:space="preserve"> Med 59:189–193. https://doi.org/10.2967/jnumed.117.200501</w:t>
      </w:r>
    </w:p>
    <w:p w14:paraId="7E1DC30B" w14:textId="77777777" w:rsidR="00C17C30" w:rsidRPr="00763C94" w:rsidRDefault="00000000">
      <w:pPr>
        <w:spacing w:line="360" w:lineRule="auto"/>
        <w:rPr>
          <w:sz w:val="24"/>
          <w:szCs w:val="24"/>
          <w:lang w:val="en-US"/>
        </w:rPr>
      </w:pPr>
      <w:r w:rsidRPr="00763C94">
        <w:rPr>
          <w:sz w:val="24"/>
          <w:szCs w:val="24"/>
          <w:lang w:val="en-US"/>
        </w:rPr>
        <w:t xml:space="preserve">7. </w:t>
      </w:r>
      <w:r w:rsidRPr="00763C94">
        <w:rPr>
          <w:sz w:val="24"/>
          <w:szCs w:val="24"/>
          <w:lang w:val="en-US"/>
        </w:rPr>
        <w:tab/>
      </w:r>
      <w:proofErr w:type="spellStart"/>
      <w:r w:rsidRPr="00763C94">
        <w:rPr>
          <w:sz w:val="24"/>
          <w:szCs w:val="24"/>
          <w:lang w:val="en-US"/>
        </w:rPr>
        <w:t>Zwanenburg</w:t>
      </w:r>
      <w:proofErr w:type="spellEnd"/>
      <w:r w:rsidRPr="00763C94">
        <w:rPr>
          <w:sz w:val="24"/>
          <w:szCs w:val="24"/>
          <w:lang w:val="en-US"/>
        </w:rPr>
        <w:t xml:space="preserve"> A, </w:t>
      </w:r>
      <w:proofErr w:type="spellStart"/>
      <w:r w:rsidRPr="00763C94">
        <w:rPr>
          <w:sz w:val="24"/>
          <w:szCs w:val="24"/>
          <w:lang w:val="en-US"/>
        </w:rPr>
        <w:t>Vallières</w:t>
      </w:r>
      <w:proofErr w:type="spellEnd"/>
      <w:r w:rsidRPr="00763C94">
        <w:rPr>
          <w:sz w:val="24"/>
          <w:szCs w:val="24"/>
          <w:lang w:val="en-US"/>
        </w:rPr>
        <w:t xml:space="preserve"> M, </w:t>
      </w:r>
      <w:proofErr w:type="spellStart"/>
      <w:r w:rsidRPr="00763C94">
        <w:rPr>
          <w:sz w:val="24"/>
          <w:szCs w:val="24"/>
          <w:lang w:val="en-US"/>
        </w:rPr>
        <w:t>Abdalah</w:t>
      </w:r>
      <w:proofErr w:type="spellEnd"/>
      <w:r w:rsidRPr="00763C94">
        <w:rPr>
          <w:sz w:val="24"/>
          <w:szCs w:val="24"/>
          <w:lang w:val="en-US"/>
        </w:rPr>
        <w:t xml:space="preserve"> MA, et al (2020) The Image Biomarker Standardization Initiative: Standardized Quantitative Radiomics for High-Throughput Image-based Phenotyping. Radiology 295:328–338. https://doi.org/10.1148/radiol.2020191145</w:t>
      </w:r>
    </w:p>
    <w:p w14:paraId="56D08883" w14:textId="77777777" w:rsidR="00C17C30" w:rsidRPr="00763C94" w:rsidRDefault="00000000">
      <w:pPr>
        <w:spacing w:line="360" w:lineRule="auto"/>
        <w:rPr>
          <w:sz w:val="24"/>
          <w:szCs w:val="24"/>
          <w:lang w:val="en-US"/>
        </w:rPr>
      </w:pPr>
      <w:r w:rsidRPr="00763C94">
        <w:rPr>
          <w:sz w:val="24"/>
          <w:szCs w:val="24"/>
          <w:lang w:val="en-US"/>
        </w:rPr>
        <w:t xml:space="preserve">8. </w:t>
      </w:r>
      <w:r w:rsidRPr="00763C94">
        <w:rPr>
          <w:sz w:val="24"/>
          <w:szCs w:val="24"/>
          <w:lang w:val="en-US"/>
        </w:rPr>
        <w:tab/>
      </w:r>
      <w:proofErr w:type="spellStart"/>
      <w:r w:rsidRPr="00763C94">
        <w:rPr>
          <w:sz w:val="24"/>
          <w:szCs w:val="24"/>
          <w:lang w:val="en-US"/>
        </w:rPr>
        <w:t>Lambin</w:t>
      </w:r>
      <w:proofErr w:type="spellEnd"/>
      <w:r w:rsidRPr="00763C94">
        <w:rPr>
          <w:sz w:val="24"/>
          <w:szCs w:val="24"/>
          <w:lang w:val="en-US"/>
        </w:rPr>
        <w:t xml:space="preserve"> P, </w:t>
      </w:r>
      <w:proofErr w:type="spellStart"/>
      <w:r w:rsidRPr="00763C94">
        <w:rPr>
          <w:sz w:val="24"/>
          <w:szCs w:val="24"/>
          <w:lang w:val="en-US"/>
        </w:rPr>
        <w:t>Leijenaar</w:t>
      </w:r>
      <w:proofErr w:type="spellEnd"/>
      <w:r w:rsidRPr="00763C94">
        <w:rPr>
          <w:sz w:val="24"/>
          <w:szCs w:val="24"/>
          <w:lang w:val="en-US"/>
        </w:rPr>
        <w:t xml:space="preserve"> RTH, Deist TM, et al (2017) Radiomics: the bridge between medical imaging and personalized medicine. Nat Rev Clin Oncol 14:749–762. https://doi.org/10.1038/nrclinonc.2017.141</w:t>
      </w:r>
    </w:p>
    <w:p w14:paraId="1911EBD3" w14:textId="77777777" w:rsidR="00C17C30" w:rsidRPr="00763C94" w:rsidRDefault="00000000">
      <w:pPr>
        <w:spacing w:line="360" w:lineRule="auto"/>
        <w:rPr>
          <w:sz w:val="24"/>
          <w:szCs w:val="24"/>
          <w:lang w:val="en-US"/>
        </w:rPr>
      </w:pPr>
      <w:r w:rsidRPr="00763C94">
        <w:rPr>
          <w:sz w:val="24"/>
          <w:szCs w:val="24"/>
          <w:lang w:val="en-US"/>
        </w:rPr>
        <w:t xml:space="preserve">9. </w:t>
      </w:r>
      <w:r w:rsidRPr="00763C94">
        <w:rPr>
          <w:sz w:val="24"/>
          <w:szCs w:val="24"/>
          <w:lang w:val="en-US"/>
        </w:rPr>
        <w:tab/>
      </w:r>
      <w:proofErr w:type="spellStart"/>
      <w:r w:rsidRPr="00763C94">
        <w:rPr>
          <w:sz w:val="24"/>
          <w:szCs w:val="24"/>
          <w:lang w:val="en-US"/>
        </w:rPr>
        <w:t>Pfaehler</w:t>
      </w:r>
      <w:proofErr w:type="spellEnd"/>
      <w:r w:rsidRPr="00763C94">
        <w:rPr>
          <w:sz w:val="24"/>
          <w:szCs w:val="24"/>
          <w:lang w:val="en-US"/>
        </w:rPr>
        <w:t xml:space="preserve"> E, </w:t>
      </w:r>
      <w:proofErr w:type="spellStart"/>
      <w:r w:rsidRPr="00763C94">
        <w:rPr>
          <w:sz w:val="24"/>
          <w:szCs w:val="24"/>
          <w:lang w:val="en-US"/>
        </w:rPr>
        <w:t>Zhovannik</w:t>
      </w:r>
      <w:proofErr w:type="spellEnd"/>
      <w:r w:rsidRPr="00763C94">
        <w:rPr>
          <w:sz w:val="24"/>
          <w:szCs w:val="24"/>
          <w:lang w:val="en-US"/>
        </w:rPr>
        <w:t xml:space="preserve"> I, Wei L, et al (2021) A systematic review and quality of reporting checklist for repeatability and reproducibility of radiomic features. Phys Imaging </w:t>
      </w:r>
      <w:proofErr w:type="spellStart"/>
      <w:r w:rsidRPr="00763C94">
        <w:rPr>
          <w:sz w:val="24"/>
          <w:szCs w:val="24"/>
          <w:lang w:val="en-US"/>
        </w:rPr>
        <w:t>Radiat</w:t>
      </w:r>
      <w:proofErr w:type="spellEnd"/>
      <w:r w:rsidRPr="00763C94">
        <w:rPr>
          <w:sz w:val="24"/>
          <w:szCs w:val="24"/>
          <w:lang w:val="en-US"/>
        </w:rPr>
        <w:t xml:space="preserve"> Oncol 20:69–75. https://doi.org/10.1016/j.phro.2021.10.007</w:t>
      </w:r>
    </w:p>
    <w:p w14:paraId="5F90B626" w14:textId="77777777" w:rsidR="00C17C30" w:rsidRPr="00763C94" w:rsidRDefault="00000000">
      <w:pPr>
        <w:spacing w:line="360" w:lineRule="auto"/>
        <w:rPr>
          <w:sz w:val="24"/>
          <w:szCs w:val="24"/>
          <w:lang w:val="en-US"/>
        </w:rPr>
      </w:pPr>
      <w:r w:rsidRPr="00763C94">
        <w:rPr>
          <w:sz w:val="24"/>
          <w:szCs w:val="24"/>
          <w:lang w:val="en-US"/>
        </w:rPr>
        <w:lastRenderedPageBreak/>
        <w:t xml:space="preserve">10. </w:t>
      </w:r>
      <w:r w:rsidRPr="00763C94">
        <w:rPr>
          <w:sz w:val="24"/>
          <w:szCs w:val="24"/>
          <w:lang w:val="en-US"/>
        </w:rPr>
        <w:tab/>
        <w:t xml:space="preserve">Collins GS, </w:t>
      </w:r>
      <w:proofErr w:type="spellStart"/>
      <w:r w:rsidRPr="00763C94">
        <w:rPr>
          <w:sz w:val="24"/>
          <w:szCs w:val="24"/>
          <w:lang w:val="en-US"/>
        </w:rPr>
        <w:t>Reitsma</w:t>
      </w:r>
      <w:proofErr w:type="spellEnd"/>
      <w:r w:rsidRPr="00763C94">
        <w:rPr>
          <w:sz w:val="24"/>
          <w:szCs w:val="24"/>
          <w:lang w:val="en-US"/>
        </w:rPr>
        <w:t xml:space="preserve"> JB, Altman DG, Moons KGM (2015) Transparent reporting of a multivariable prediction model for individual prognosis or diagnosis (TRIPOD): the TRIPOD statement. BMJ 350:g7594. https://doi.org/10.1136/bmj.g7594</w:t>
      </w:r>
    </w:p>
    <w:p w14:paraId="4DA8A7FF" w14:textId="77777777" w:rsidR="00C17C30" w:rsidRPr="00763C94" w:rsidRDefault="00000000">
      <w:pPr>
        <w:spacing w:line="360" w:lineRule="auto"/>
        <w:rPr>
          <w:sz w:val="24"/>
          <w:szCs w:val="24"/>
          <w:lang w:val="en-US"/>
        </w:rPr>
      </w:pPr>
      <w:r w:rsidRPr="00763C94">
        <w:rPr>
          <w:sz w:val="24"/>
          <w:szCs w:val="24"/>
          <w:lang w:val="en-US"/>
        </w:rPr>
        <w:t xml:space="preserve">11. </w:t>
      </w:r>
      <w:r w:rsidRPr="00763C94">
        <w:rPr>
          <w:sz w:val="24"/>
          <w:szCs w:val="24"/>
          <w:lang w:val="en-US"/>
        </w:rPr>
        <w:tab/>
      </w:r>
      <w:proofErr w:type="spellStart"/>
      <w:r w:rsidRPr="00763C94">
        <w:rPr>
          <w:sz w:val="24"/>
          <w:szCs w:val="24"/>
          <w:lang w:val="en-US"/>
        </w:rPr>
        <w:t>Norgeot</w:t>
      </w:r>
      <w:proofErr w:type="spellEnd"/>
      <w:r w:rsidRPr="00763C94">
        <w:rPr>
          <w:sz w:val="24"/>
          <w:szCs w:val="24"/>
          <w:lang w:val="en-US"/>
        </w:rPr>
        <w:t xml:space="preserve"> B, </w:t>
      </w:r>
      <w:proofErr w:type="spellStart"/>
      <w:r w:rsidRPr="00763C94">
        <w:rPr>
          <w:sz w:val="24"/>
          <w:szCs w:val="24"/>
          <w:lang w:val="en-US"/>
        </w:rPr>
        <w:t>Quer</w:t>
      </w:r>
      <w:proofErr w:type="spellEnd"/>
      <w:r w:rsidRPr="00763C94">
        <w:rPr>
          <w:sz w:val="24"/>
          <w:szCs w:val="24"/>
          <w:lang w:val="en-US"/>
        </w:rPr>
        <w:t xml:space="preserve"> G, Beaulieu-Jones BK, et al (2020) Minimum information about clinical artificial intelligence modeling: the MI-CLAIM checklist. Nat Med 26:1320–1324. https://doi.org/10.1038/s41591-020-1041-y</w:t>
      </w:r>
    </w:p>
    <w:p w14:paraId="5A41B375" w14:textId="77777777" w:rsidR="00C17C30" w:rsidRPr="00763C94" w:rsidRDefault="00000000">
      <w:pPr>
        <w:spacing w:line="360" w:lineRule="auto"/>
        <w:rPr>
          <w:sz w:val="24"/>
          <w:szCs w:val="24"/>
          <w:lang w:val="en-US"/>
        </w:rPr>
      </w:pPr>
      <w:r w:rsidRPr="00763C94">
        <w:rPr>
          <w:sz w:val="24"/>
          <w:szCs w:val="24"/>
          <w:lang w:val="en-US"/>
        </w:rPr>
        <w:t xml:space="preserve">12. </w:t>
      </w:r>
      <w:r w:rsidRPr="00763C94">
        <w:rPr>
          <w:sz w:val="24"/>
          <w:szCs w:val="24"/>
          <w:lang w:val="en-US"/>
        </w:rPr>
        <w:tab/>
      </w:r>
      <w:proofErr w:type="spellStart"/>
      <w:r w:rsidRPr="00763C94">
        <w:rPr>
          <w:sz w:val="24"/>
          <w:szCs w:val="24"/>
          <w:lang w:val="en-US"/>
        </w:rPr>
        <w:t>Orlhac</w:t>
      </w:r>
      <w:proofErr w:type="spellEnd"/>
      <w:r w:rsidRPr="00763C94">
        <w:rPr>
          <w:sz w:val="24"/>
          <w:szCs w:val="24"/>
          <w:lang w:val="en-US"/>
        </w:rPr>
        <w:t xml:space="preserve"> F, </w:t>
      </w:r>
      <w:proofErr w:type="spellStart"/>
      <w:r w:rsidRPr="00763C94">
        <w:rPr>
          <w:sz w:val="24"/>
          <w:szCs w:val="24"/>
          <w:lang w:val="en-US"/>
        </w:rPr>
        <w:t>Nioche</w:t>
      </w:r>
      <w:proofErr w:type="spellEnd"/>
      <w:r w:rsidRPr="00763C94">
        <w:rPr>
          <w:sz w:val="24"/>
          <w:szCs w:val="24"/>
          <w:lang w:val="en-US"/>
        </w:rPr>
        <w:t xml:space="preserve"> C, </w:t>
      </w:r>
      <w:proofErr w:type="spellStart"/>
      <w:r w:rsidRPr="00763C94">
        <w:rPr>
          <w:sz w:val="24"/>
          <w:szCs w:val="24"/>
          <w:lang w:val="en-US"/>
        </w:rPr>
        <w:t>Klyuzhin</w:t>
      </w:r>
      <w:proofErr w:type="spellEnd"/>
      <w:r w:rsidRPr="00763C94">
        <w:rPr>
          <w:sz w:val="24"/>
          <w:szCs w:val="24"/>
          <w:lang w:val="en-US"/>
        </w:rPr>
        <w:t xml:space="preserve"> I, et al (2021) Radiomics in PET Imaging. PET Clin 16:597–612. https://doi.org/10.1016/j.cpet.2021.06.007</w:t>
      </w:r>
    </w:p>
    <w:p w14:paraId="258E76D5" w14:textId="77777777" w:rsidR="00C17C30" w:rsidRPr="00763C94" w:rsidRDefault="00000000">
      <w:pPr>
        <w:spacing w:line="360" w:lineRule="auto"/>
        <w:rPr>
          <w:sz w:val="24"/>
          <w:szCs w:val="24"/>
          <w:lang w:val="en-US"/>
        </w:rPr>
      </w:pPr>
      <w:r w:rsidRPr="00763C94">
        <w:rPr>
          <w:sz w:val="24"/>
          <w:szCs w:val="24"/>
          <w:lang w:val="en-US"/>
        </w:rPr>
        <w:t xml:space="preserve">13. </w:t>
      </w:r>
      <w:r w:rsidRPr="00763C94">
        <w:rPr>
          <w:sz w:val="24"/>
          <w:szCs w:val="24"/>
          <w:lang w:val="en-US"/>
        </w:rPr>
        <w:tab/>
      </w:r>
      <w:proofErr w:type="spellStart"/>
      <w:r w:rsidRPr="00763C94">
        <w:rPr>
          <w:sz w:val="24"/>
          <w:szCs w:val="24"/>
          <w:lang w:val="en-US"/>
        </w:rPr>
        <w:t>Shur</w:t>
      </w:r>
      <w:proofErr w:type="spellEnd"/>
      <w:r w:rsidRPr="00763C94">
        <w:rPr>
          <w:sz w:val="24"/>
          <w:szCs w:val="24"/>
          <w:lang w:val="en-US"/>
        </w:rPr>
        <w:t xml:space="preserve"> JD, Doran SJ, Kumar S, et al (2021) Radiomics in Oncology: A Practical Guide. </w:t>
      </w:r>
      <w:proofErr w:type="spellStart"/>
      <w:r w:rsidRPr="00763C94">
        <w:rPr>
          <w:sz w:val="24"/>
          <w:szCs w:val="24"/>
          <w:lang w:val="en-US"/>
        </w:rPr>
        <w:t>RadioGraphics</w:t>
      </w:r>
      <w:proofErr w:type="spellEnd"/>
      <w:r w:rsidRPr="00763C94">
        <w:rPr>
          <w:sz w:val="24"/>
          <w:szCs w:val="24"/>
          <w:lang w:val="en-US"/>
        </w:rPr>
        <w:t xml:space="preserve"> 41:1717–1732. https://doi.org/10.1148/rg.2021210037</w:t>
      </w:r>
    </w:p>
    <w:p w14:paraId="5095AF49" w14:textId="6491437A" w:rsidR="00C17C30" w:rsidRPr="00763C94" w:rsidRDefault="00000000" w:rsidP="001F3CF6">
      <w:pPr>
        <w:spacing w:line="360" w:lineRule="auto"/>
        <w:rPr>
          <w:sz w:val="24"/>
          <w:szCs w:val="24"/>
          <w:lang w:val="en-US"/>
        </w:rPr>
      </w:pPr>
      <w:r w:rsidRPr="00763C94">
        <w:rPr>
          <w:sz w:val="24"/>
          <w:szCs w:val="24"/>
          <w:lang w:val="en-US"/>
        </w:rPr>
        <w:t xml:space="preserve">14. </w:t>
      </w:r>
      <w:r w:rsidRPr="00763C94">
        <w:rPr>
          <w:sz w:val="24"/>
          <w:szCs w:val="24"/>
          <w:lang w:val="en-US"/>
        </w:rPr>
        <w:tab/>
        <w:t xml:space="preserve">van </w:t>
      </w:r>
      <w:proofErr w:type="spellStart"/>
      <w:r w:rsidRPr="00763C94">
        <w:rPr>
          <w:sz w:val="24"/>
          <w:szCs w:val="24"/>
          <w:lang w:val="en-US"/>
        </w:rPr>
        <w:t>Timmeren</w:t>
      </w:r>
      <w:proofErr w:type="spellEnd"/>
      <w:r w:rsidRPr="00763C94">
        <w:rPr>
          <w:sz w:val="24"/>
          <w:szCs w:val="24"/>
          <w:lang w:val="en-US"/>
        </w:rPr>
        <w:t xml:space="preserve"> JE, </w:t>
      </w:r>
      <w:proofErr w:type="spellStart"/>
      <w:r w:rsidRPr="00763C94">
        <w:rPr>
          <w:sz w:val="24"/>
          <w:szCs w:val="24"/>
          <w:lang w:val="en-US"/>
        </w:rPr>
        <w:t>Cester</w:t>
      </w:r>
      <w:proofErr w:type="spellEnd"/>
      <w:r w:rsidRPr="00763C94">
        <w:rPr>
          <w:sz w:val="24"/>
          <w:szCs w:val="24"/>
          <w:lang w:val="en-US"/>
        </w:rPr>
        <w:t xml:space="preserve"> D, </w:t>
      </w:r>
      <w:proofErr w:type="spellStart"/>
      <w:r w:rsidRPr="00763C94">
        <w:rPr>
          <w:sz w:val="24"/>
          <w:szCs w:val="24"/>
          <w:lang w:val="en-US"/>
        </w:rPr>
        <w:t>Tanadini</w:t>
      </w:r>
      <w:proofErr w:type="spellEnd"/>
      <w:r w:rsidRPr="00763C94">
        <w:rPr>
          <w:sz w:val="24"/>
          <w:szCs w:val="24"/>
          <w:lang w:val="en-US"/>
        </w:rPr>
        <w:t>-Lang S, et al (2020) Radiomics in medical imaging—“how-to” guide and critical reflection. Insights Imaging 11:91. https://doi.org/10.1186/s13244-020-00887-2</w:t>
      </w:r>
    </w:p>
    <w:sectPr w:rsidR="00C17C30" w:rsidRPr="00763C9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7DF17" w14:textId="77777777" w:rsidR="007D7243" w:rsidRDefault="007D7243">
      <w:pPr>
        <w:spacing w:after="0"/>
      </w:pPr>
      <w:r>
        <w:separator/>
      </w:r>
    </w:p>
  </w:endnote>
  <w:endnote w:type="continuationSeparator" w:id="0">
    <w:p w14:paraId="7DB09F49" w14:textId="77777777" w:rsidR="007D7243" w:rsidRDefault="007D72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A2"/>
    <w:family w:val="modern"/>
    <w:pitch w:val="fixed"/>
    <w:sig w:usb0="E0002EFF" w:usb1="C0007843" w:usb2="00000009" w:usb3="00000000" w:csb0="000001FF" w:csb1="00000000"/>
  </w:font>
  <w:font w:name="Georgia">
    <w:panose1 w:val="02040502050405020303"/>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4C758" w14:textId="3F200133" w:rsidR="00C17C30" w:rsidRPr="00905553" w:rsidRDefault="00905553">
    <w:pPr>
      <w:pBdr>
        <w:top w:val="nil"/>
        <w:left w:val="nil"/>
        <w:bottom w:val="nil"/>
        <w:right w:val="nil"/>
        <w:between w:val="nil"/>
      </w:pBdr>
      <w:tabs>
        <w:tab w:val="center" w:pos="4536"/>
        <w:tab w:val="right" w:pos="9072"/>
      </w:tabs>
      <w:spacing w:after="0"/>
      <w:jc w:val="left"/>
      <w:rPr>
        <w:sz w:val="24"/>
        <w:szCs w:val="24"/>
      </w:rPr>
    </w:pPr>
    <w:r w:rsidRPr="00905553">
      <w:rPr>
        <w:sz w:val="24"/>
        <w:szCs w:val="24"/>
      </w:rPr>
      <w:t xml:space="preserve">Insights Imaging (2023) Kocak B, </w:t>
    </w:r>
    <w:proofErr w:type="spellStart"/>
    <w:r w:rsidRPr="00905553">
      <w:rPr>
        <w:sz w:val="24"/>
        <w:szCs w:val="24"/>
      </w:rPr>
      <w:t>Baessler</w:t>
    </w:r>
    <w:proofErr w:type="spellEnd"/>
    <w:r w:rsidRPr="00905553">
      <w:rPr>
        <w:sz w:val="24"/>
        <w:szCs w:val="24"/>
      </w:rPr>
      <w:t xml:space="preserve"> B, </w:t>
    </w:r>
    <w:proofErr w:type="spellStart"/>
    <w:r w:rsidRPr="00905553">
      <w:rPr>
        <w:sz w:val="24"/>
        <w:szCs w:val="24"/>
      </w:rPr>
      <w:t>Bakas</w:t>
    </w:r>
    <w:proofErr w:type="spellEnd"/>
    <w:r w:rsidRPr="00905553">
      <w:rPr>
        <w:sz w:val="24"/>
        <w:szCs w:val="24"/>
      </w:rPr>
      <w:t xml:space="preserve"> S et 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88D17" w14:textId="77777777" w:rsidR="007D7243" w:rsidRDefault="007D7243">
      <w:pPr>
        <w:spacing w:after="0"/>
      </w:pPr>
      <w:r>
        <w:separator/>
      </w:r>
    </w:p>
  </w:footnote>
  <w:footnote w:type="continuationSeparator" w:id="0">
    <w:p w14:paraId="4C6BA4F9" w14:textId="77777777" w:rsidR="007D7243" w:rsidRDefault="007D724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0043B" w14:textId="77777777" w:rsidR="00C17C30" w:rsidRDefault="00C17C30">
    <w:pPr>
      <w:pBdr>
        <w:top w:val="nil"/>
        <w:left w:val="nil"/>
        <w:bottom w:val="nil"/>
        <w:right w:val="nil"/>
        <w:between w:val="nil"/>
      </w:pBdr>
      <w:tabs>
        <w:tab w:val="center" w:pos="4536"/>
        <w:tab w:val="right" w:pos="9072"/>
      </w:tabs>
      <w:spacing w:after="0"/>
      <w:jc w:val="left"/>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67723"/>
    <w:multiLevelType w:val="multilevel"/>
    <w:tmpl w:val="ADC00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B2645E5"/>
    <w:multiLevelType w:val="multilevel"/>
    <w:tmpl w:val="4B348C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58829650">
    <w:abstractNumId w:val="1"/>
  </w:num>
  <w:num w:numId="2" w16cid:durableId="1467045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Y3M7MwMTe0MDc2MjNQ0lEKTi0uzszPAykwNKwFALx148UtAAAA"/>
  </w:docVars>
  <w:rsids>
    <w:rsidRoot w:val="00C17C30"/>
    <w:rsid w:val="00065517"/>
    <w:rsid w:val="000943CD"/>
    <w:rsid w:val="00095CA2"/>
    <w:rsid w:val="000E54D5"/>
    <w:rsid w:val="000F796B"/>
    <w:rsid w:val="00132CDB"/>
    <w:rsid w:val="0013502C"/>
    <w:rsid w:val="001B2D4F"/>
    <w:rsid w:val="001F3CF6"/>
    <w:rsid w:val="0020562C"/>
    <w:rsid w:val="002076BF"/>
    <w:rsid w:val="00230E14"/>
    <w:rsid w:val="002B2096"/>
    <w:rsid w:val="002B4B2E"/>
    <w:rsid w:val="002D7096"/>
    <w:rsid w:val="00312F61"/>
    <w:rsid w:val="00394BAA"/>
    <w:rsid w:val="004D6D1B"/>
    <w:rsid w:val="006A0B66"/>
    <w:rsid w:val="00740D2F"/>
    <w:rsid w:val="00763C94"/>
    <w:rsid w:val="007D7243"/>
    <w:rsid w:val="00882352"/>
    <w:rsid w:val="008C58C8"/>
    <w:rsid w:val="00905553"/>
    <w:rsid w:val="00924029"/>
    <w:rsid w:val="00976DAB"/>
    <w:rsid w:val="009A6D06"/>
    <w:rsid w:val="00A403BC"/>
    <w:rsid w:val="00A905BF"/>
    <w:rsid w:val="00B9091D"/>
    <w:rsid w:val="00BF70ED"/>
    <w:rsid w:val="00C17C30"/>
    <w:rsid w:val="00C21FDD"/>
    <w:rsid w:val="00C32909"/>
    <w:rsid w:val="00CE3040"/>
    <w:rsid w:val="00D037A3"/>
    <w:rsid w:val="00D36BF3"/>
    <w:rsid w:val="00D524F3"/>
    <w:rsid w:val="00D67719"/>
    <w:rsid w:val="00DA22AF"/>
    <w:rsid w:val="00E64C16"/>
    <w:rsid w:val="00EA388F"/>
    <w:rsid w:val="00EC6EDD"/>
    <w:rsid w:val="00F05BAA"/>
    <w:rsid w:val="00F165A4"/>
    <w:rsid w:val="00F27825"/>
    <w:rsid w:val="00FC1C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63C0D"/>
  <w15:docId w15:val="{416752C8-DFB0-4D00-A26C-B0FB26AB6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tr-TR"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b/>
      <w:color w:val="000000"/>
      <w:sz w:val="28"/>
      <w:szCs w:val="28"/>
    </w:rPr>
  </w:style>
  <w:style w:type="paragraph" w:styleId="Heading2">
    <w:name w:val="heading 2"/>
    <w:basedOn w:val="Normal"/>
    <w:next w:val="Normal"/>
    <w:uiPriority w:val="9"/>
    <w:semiHidden/>
    <w:unhideWhenUsed/>
    <w:qFormat/>
    <w:pPr>
      <w:keepNext/>
      <w:keepLines/>
      <w:spacing w:before="40" w:after="0"/>
      <w:outlineLvl w:val="1"/>
    </w:pPr>
    <w:rPr>
      <w:b/>
      <w:i/>
      <w:color w:val="000000"/>
    </w:rPr>
  </w:style>
  <w:style w:type="paragraph" w:styleId="Heading3">
    <w:name w:val="heading 3"/>
    <w:basedOn w:val="Normal"/>
    <w:next w:val="Normal"/>
    <w:uiPriority w:val="9"/>
    <w:semiHidden/>
    <w:unhideWhenUsed/>
    <w:qFormat/>
    <w:pPr>
      <w:keepNext/>
      <w:keepLines/>
      <w:spacing w:before="40" w:after="0"/>
      <w:outlineLvl w:val="2"/>
    </w:pPr>
    <w:rPr>
      <w:i/>
      <w:color w:val="00000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jc w:val="left"/>
    </w:pPr>
    <w:rPr>
      <w:rFonts w:ascii="Calibri" w:eastAsia="Calibri" w:hAnsi="Calibri" w:cs="Calibri"/>
      <w:sz w:val="22"/>
      <w:szCs w:val="22"/>
    </w:r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pPr>
      <w:spacing w:after="0"/>
      <w:jc w:val="left"/>
    </w:pPr>
    <w:rPr>
      <w:rFonts w:ascii="Calibri" w:eastAsia="Calibri" w:hAnsi="Calibri" w:cs="Calibri"/>
      <w:sz w:val="22"/>
      <w:szCs w:val="22"/>
    </w:r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pPr>
      <w:spacing w:after="0"/>
      <w:jc w:val="left"/>
    </w:pPr>
    <w:rPr>
      <w:rFonts w:ascii="Calibri" w:eastAsia="Calibri" w:hAnsi="Calibri" w:cs="Calibri"/>
      <w:sz w:val="22"/>
      <w:szCs w:val="22"/>
    </w:r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jc w:val="left"/>
    </w:pPr>
    <w:rPr>
      <w:rFonts w:ascii="Calibri" w:eastAsia="Calibri" w:hAnsi="Calibri" w:cs="Calibri"/>
      <w:sz w:val="22"/>
      <w:szCs w:val="22"/>
    </w:r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jc w:val="left"/>
    </w:pPr>
    <w:rPr>
      <w:rFonts w:ascii="Calibri" w:eastAsia="Calibri" w:hAnsi="Calibri" w:cs="Calibri"/>
      <w:sz w:val="22"/>
      <w:szCs w:val="22"/>
    </w:r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customStyle="1" w:styleId="Default">
    <w:name w:val="Default"/>
    <w:rsid w:val="00F165A4"/>
    <w:pPr>
      <w:autoSpaceDE w:val="0"/>
      <w:autoSpaceDN w:val="0"/>
      <w:adjustRightInd w:val="0"/>
      <w:spacing w:after="0"/>
      <w:jc w:val="left"/>
    </w:pPr>
    <w:rPr>
      <w:rFonts w:ascii="Arial" w:hAnsi="Arial" w:cs="Arial"/>
      <w:color w:val="000000"/>
      <w:sz w:val="24"/>
      <w:szCs w:val="24"/>
      <w:lang w:val="tr-TR"/>
    </w:rPr>
  </w:style>
  <w:style w:type="paragraph" w:styleId="Header">
    <w:name w:val="header"/>
    <w:basedOn w:val="Normal"/>
    <w:link w:val="HeaderChar"/>
    <w:uiPriority w:val="99"/>
    <w:unhideWhenUsed/>
    <w:rsid w:val="00E64C16"/>
    <w:pPr>
      <w:tabs>
        <w:tab w:val="center" w:pos="4536"/>
        <w:tab w:val="right" w:pos="9072"/>
      </w:tabs>
      <w:spacing w:after="0"/>
    </w:pPr>
  </w:style>
  <w:style w:type="character" w:customStyle="1" w:styleId="HeaderChar">
    <w:name w:val="Header Char"/>
    <w:basedOn w:val="DefaultParagraphFont"/>
    <w:link w:val="Header"/>
    <w:uiPriority w:val="99"/>
    <w:rsid w:val="00E64C16"/>
  </w:style>
  <w:style w:type="paragraph" w:styleId="Footer">
    <w:name w:val="footer"/>
    <w:basedOn w:val="Normal"/>
    <w:link w:val="FooterChar"/>
    <w:uiPriority w:val="99"/>
    <w:unhideWhenUsed/>
    <w:rsid w:val="00E64C16"/>
    <w:pPr>
      <w:tabs>
        <w:tab w:val="center" w:pos="4536"/>
        <w:tab w:val="right" w:pos="9072"/>
      </w:tabs>
      <w:spacing w:after="0"/>
    </w:pPr>
  </w:style>
  <w:style w:type="character" w:customStyle="1" w:styleId="FooterChar">
    <w:name w:val="Footer Char"/>
    <w:basedOn w:val="DefaultParagraphFont"/>
    <w:link w:val="Footer"/>
    <w:uiPriority w:val="99"/>
    <w:rsid w:val="00E64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234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4057F0-6595-46A7-A0B0-E69CA236C2EB}">
  <we:reference id="wa200000368" version="1.0.0.0" store="tr-TR" storeType="OMEX"/>
  <we:alternateReferences>
    <we:reference id="WA200000368"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26</TotalTime>
  <Pages>7</Pages>
  <Words>1823</Words>
  <Characters>10396</Characters>
  <Application>Microsoft Office Word</Application>
  <DocSecurity>0</DocSecurity>
  <Lines>86</Lines>
  <Paragraphs>24</Paragraphs>
  <ScaleCrop>false</ScaleCrop>
  <Company/>
  <LinksUpToDate>false</LinksUpToDate>
  <CharactersWithSpaces>12195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burak</cp:lastModifiedBy>
  <cp:revision>45</cp:revision>
  <dcterms:created xsi:type="dcterms:W3CDTF">2023-03-20T06:20:00Z</dcterms:created>
  <dcterms:modified xsi:type="dcterms:W3CDTF">2023-04-13T11:47:00Z</dcterms:modified>
</cp:coreProperties>
</file>