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43F" w:rsidRPr="001B3F3E" w:rsidRDefault="006D443F" w:rsidP="006D443F">
      <w:pPr>
        <w:rPr>
          <w:rFonts w:ascii="Arial" w:hAnsi="Arial" w:cs="Arial"/>
          <w:sz w:val="20"/>
          <w:szCs w:val="20"/>
        </w:rPr>
      </w:pPr>
      <w:r w:rsidRPr="001B3F3E">
        <w:rPr>
          <w:rFonts w:ascii="Arial" w:hAnsi="Arial" w:cs="Arial"/>
          <w:sz w:val="20"/>
          <w:szCs w:val="20"/>
        </w:rPr>
        <w:t>Table S1.</w:t>
      </w:r>
      <w:r w:rsidRPr="001B3F3E">
        <w:rPr>
          <w:rFonts w:ascii="Arial" w:hAnsi="Arial" w:cs="Arial"/>
          <w:b/>
          <w:sz w:val="20"/>
          <w:szCs w:val="20"/>
        </w:rPr>
        <w:t xml:space="preserve"> </w:t>
      </w:r>
      <w:r w:rsidRPr="001B3F3E">
        <w:rPr>
          <w:rFonts w:ascii="Arial" w:hAnsi="Arial" w:cs="Arial"/>
          <w:sz w:val="20"/>
          <w:szCs w:val="20"/>
        </w:rPr>
        <w:t xml:space="preserve">Classification of carcinogens by the </w:t>
      </w:r>
      <w:proofErr w:type="gramStart"/>
      <w:r w:rsidRPr="001B3F3E">
        <w:rPr>
          <w:rFonts w:ascii="Arial" w:hAnsi="Arial" w:cs="Arial"/>
          <w:sz w:val="20"/>
          <w:szCs w:val="20"/>
        </w:rPr>
        <w:t>IARC[</w:t>
      </w:r>
      <w:proofErr w:type="gramEnd"/>
      <w:r w:rsidRPr="001B3F3E">
        <w:rPr>
          <w:rFonts w:ascii="Arial" w:hAnsi="Arial" w:cs="Arial"/>
          <w:sz w:val="20"/>
          <w:szCs w:val="20"/>
        </w:rPr>
        <w:t xml:space="preserve">1]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"/>
        <w:gridCol w:w="2113"/>
        <w:gridCol w:w="1876"/>
        <w:gridCol w:w="2056"/>
        <w:gridCol w:w="1758"/>
      </w:tblGrid>
      <w:tr w:rsidR="006D443F" w:rsidRPr="001B3F3E" w:rsidTr="00EB1D79">
        <w:tc>
          <w:tcPr>
            <w:tcW w:w="3300" w:type="dxa"/>
            <w:gridSpan w:val="2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Classification</w:t>
            </w:r>
          </w:p>
        </w:tc>
        <w:tc>
          <w:tcPr>
            <w:tcW w:w="6050" w:type="dxa"/>
            <w:gridSpan w:val="3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Level of evidence</w:t>
            </w:r>
          </w:p>
        </w:tc>
      </w:tr>
      <w:tr w:rsidR="006D443F" w:rsidRPr="001B3F3E" w:rsidTr="00EB1D79">
        <w:tc>
          <w:tcPr>
            <w:tcW w:w="3300" w:type="dxa"/>
            <w:gridSpan w:val="2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Evidence in humans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Evidence in experimental animals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Mechanistic evidence</w:t>
            </w:r>
          </w:p>
        </w:tc>
      </w:tr>
      <w:tr w:rsidR="006D443F" w:rsidRPr="001B3F3E" w:rsidTr="00EB1D79">
        <w:tc>
          <w:tcPr>
            <w:tcW w:w="1075" w:type="dxa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Group 1</w:t>
            </w:r>
          </w:p>
        </w:tc>
        <w:tc>
          <w:tcPr>
            <w:tcW w:w="2225" w:type="dxa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Carcinogenic to humans</w:t>
            </w: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Sufficient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Not necessary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Not necessary</w:t>
            </w:r>
          </w:p>
        </w:tc>
      </w:tr>
      <w:tr w:rsidR="006D443F" w:rsidRPr="001B3F3E" w:rsidTr="00EB1D79">
        <w:tc>
          <w:tcPr>
            <w:tcW w:w="107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Limited or Inadequate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Sufficient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 xml:space="preserve">Strong (b1) </w:t>
            </w:r>
          </w:p>
        </w:tc>
      </w:tr>
      <w:tr w:rsidR="006D443F" w:rsidRPr="001B3F3E" w:rsidTr="00EB1D79">
        <w:tc>
          <w:tcPr>
            <w:tcW w:w="1075" w:type="dxa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Group 2A</w:t>
            </w:r>
          </w:p>
        </w:tc>
        <w:tc>
          <w:tcPr>
            <w:tcW w:w="2225" w:type="dxa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Probably carcinogenic to humans</w:t>
            </w: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Limited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Sufficient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Strong (b2-3), Limited, or Inadequate</w:t>
            </w:r>
          </w:p>
        </w:tc>
      </w:tr>
      <w:tr w:rsidR="006D443F" w:rsidRPr="001B3F3E" w:rsidTr="00EB1D79">
        <w:tc>
          <w:tcPr>
            <w:tcW w:w="107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Inadequate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Sufficient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 xml:space="preserve">Strong (b2) </w:t>
            </w:r>
          </w:p>
        </w:tc>
      </w:tr>
      <w:tr w:rsidR="006D443F" w:rsidRPr="001B3F3E" w:rsidTr="00EB1D79">
        <w:tc>
          <w:tcPr>
            <w:tcW w:w="107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Limited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Less than Sufficient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Strong (b1-3)</w:t>
            </w:r>
          </w:p>
        </w:tc>
      </w:tr>
      <w:tr w:rsidR="006D443F" w:rsidRPr="001B3F3E" w:rsidTr="00EB1D79">
        <w:tc>
          <w:tcPr>
            <w:tcW w:w="107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Limited or Inadequate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Not necessary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Strong (a)</w:t>
            </w:r>
          </w:p>
        </w:tc>
      </w:tr>
      <w:tr w:rsidR="006D443F" w:rsidRPr="001B3F3E" w:rsidTr="00EB1D79">
        <w:tc>
          <w:tcPr>
            <w:tcW w:w="1075" w:type="dxa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Group 2B</w:t>
            </w:r>
          </w:p>
        </w:tc>
        <w:tc>
          <w:tcPr>
            <w:tcW w:w="2225" w:type="dxa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Possibly carcinogenic to humans</w:t>
            </w: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Limited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Less than Sufficient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Limited or Inadequate</w:t>
            </w:r>
          </w:p>
        </w:tc>
      </w:tr>
      <w:tr w:rsidR="006D443F" w:rsidRPr="001B3F3E" w:rsidTr="00EB1D79">
        <w:tc>
          <w:tcPr>
            <w:tcW w:w="107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Inadequate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Sufficient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Strong (b3), Limited, or Inadequate</w:t>
            </w:r>
          </w:p>
        </w:tc>
      </w:tr>
      <w:tr w:rsidR="006D443F" w:rsidRPr="001B3F3E" w:rsidTr="00EB1D79">
        <w:tc>
          <w:tcPr>
            <w:tcW w:w="107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Inadequate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Less than Sufficient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Strong (b1-3)</w:t>
            </w:r>
          </w:p>
        </w:tc>
      </w:tr>
      <w:tr w:rsidR="006D443F" w:rsidRPr="001B3F3E" w:rsidTr="00EB1D79">
        <w:tc>
          <w:tcPr>
            <w:tcW w:w="107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Limited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Sufficient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Strong (c)</w:t>
            </w:r>
          </w:p>
        </w:tc>
      </w:tr>
      <w:tr w:rsidR="006D443F" w:rsidRPr="001B3F3E" w:rsidTr="00EB1D79">
        <w:tc>
          <w:tcPr>
            <w:tcW w:w="1075" w:type="dxa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Group 3</w:t>
            </w:r>
          </w:p>
        </w:tc>
        <w:tc>
          <w:tcPr>
            <w:tcW w:w="2225" w:type="dxa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Not classifiable as to its carcinogenicity to humans</w:t>
            </w:r>
          </w:p>
        </w:tc>
        <w:tc>
          <w:tcPr>
            <w:tcW w:w="200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Inadequate</w:t>
            </w:r>
          </w:p>
        </w:tc>
        <w:tc>
          <w:tcPr>
            <w:tcW w:w="2192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Sufficient</w:t>
            </w:r>
          </w:p>
        </w:tc>
        <w:tc>
          <w:tcPr>
            <w:tcW w:w="1853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Strong (c)</w:t>
            </w:r>
          </w:p>
        </w:tc>
      </w:tr>
      <w:tr w:rsidR="006D443F" w:rsidRPr="001B3F3E" w:rsidTr="00EB1D79">
        <w:tc>
          <w:tcPr>
            <w:tcW w:w="107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0" w:type="dxa"/>
            <w:gridSpan w:val="3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All other situations not listed above</w:t>
            </w:r>
          </w:p>
        </w:tc>
      </w:tr>
    </w:tbl>
    <w:p w:rsidR="006D443F" w:rsidRPr="001B3F3E" w:rsidRDefault="006D443F" w:rsidP="00C47DA2">
      <w:pPr>
        <w:pStyle w:val="ListParagraph"/>
        <w:rPr>
          <w:rFonts w:ascii="Arial" w:hAnsi="Arial" w:cs="Arial"/>
          <w:sz w:val="20"/>
          <w:szCs w:val="20"/>
        </w:rPr>
      </w:pPr>
    </w:p>
    <w:p w:rsidR="006D443F" w:rsidRPr="001B3F3E" w:rsidRDefault="006D443F" w:rsidP="00C47DA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B3F3E">
        <w:rPr>
          <w:rFonts w:ascii="Arial" w:hAnsi="Arial" w:cs="Arial"/>
          <w:sz w:val="20"/>
          <w:szCs w:val="20"/>
        </w:rPr>
        <w:t>The agent belongs to a class for which one or more members have been classified as carcinogenic or probably carcinogenic to humans</w:t>
      </w:r>
    </w:p>
    <w:p w:rsidR="006D443F" w:rsidRPr="001B3F3E" w:rsidRDefault="006D443F" w:rsidP="00C47DA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B3F3E">
        <w:rPr>
          <w:rFonts w:ascii="Arial" w:hAnsi="Arial" w:cs="Arial"/>
          <w:sz w:val="20"/>
          <w:szCs w:val="20"/>
        </w:rPr>
        <w:t>The agent exhibits key characteristics of carcinogens. (b1: Exposed humans, b2: Human cells or tissues, b3: Experimental systems)</w:t>
      </w:r>
    </w:p>
    <w:p w:rsidR="006D443F" w:rsidRPr="001B3F3E" w:rsidRDefault="006D443F" w:rsidP="00C47DA2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B3F3E">
        <w:rPr>
          <w:rFonts w:ascii="Arial" w:hAnsi="Arial" w:cs="Arial"/>
          <w:sz w:val="20"/>
          <w:szCs w:val="20"/>
        </w:rPr>
        <w:t>The mechanism of carcinogenicity in animals does not operate in humans</w:t>
      </w:r>
    </w:p>
    <w:p w:rsidR="006D443F" w:rsidRPr="001B3F3E" w:rsidRDefault="006D443F" w:rsidP="006D443F">
      <w:pPr>
        <w:pStyle w:val="ListParagraph"/>
        <w:rPr>
          <w:rFonts w:ascii="Arial" w:hAnsi="Arial" w:cs="Arial"/>
          <w:sz w:val="20"/>
          <w:szCs w:val="20"/>
        </w:rPr>
      </w:pPr>
    </w:p>
    <w:p w:rsidR="006D443F" w:rsidRPr="001B3F3E" w:rsidRDefault="006D443F" w:rsidP="006D443F">
      <w:pPr>
        <w:rPr>
          <w:rFonts w:ascii="Arial" w:hAnsi="Arial" w:cs="Arial"/>
          <w:sz w:val="20"/>
          <w:szCs w:val="20"/>
        </w:rPr>
      </w:pPr>
      <w:r w:rsidRPr="001B3F3E">
        <w:rPr>
          <w:rFonts w:ascii="Arial" w:hAnsi="Arial" w:cs="Arial"/>
          <w:sz w:val="20"/>
          <w:szCs w:val="20"/>
        </w:rPr>
        <w:t xml:space="preserve">Table S2. Hierarchical categories of carcinogens by </w:t>
      </w:r>
      <w:proofErr w:type="gramStart"/>
      <w:r w:rsidRPr="001B3F3E">
        <w:rPr>
          <w:rFonts w:ascii="Arial" w:hAnsi="Arial" w:cs="Arial"/>
          <w:sz w:val="20"/>
          <w:szCs w:val="20"/>
        </w:rPr>
        <w:t>EPA[</w:t>
      </w:r>
      <w:proofErr w:type="gramEnd"/>
      <w:r w:rsidRPr="001B3F3E">
        <w:rPr>
          <w:rFonts w:ascii="Arial" w:hAnsi="Arial" w:cs="Arial"/>
          <w:sz w:val="20"/>
          <w:szCs w:val="20"/>
        </w:rPr>
        <w:t>2]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1"/>
        <w:gridCol w:w="2175"/>
        <w:gridCol w:w="461"/>
        <w:gridCol w:w="5231"/>
      </w:tblGrid>
      <w:tr w:rsidR="006D443F" w:rsidRPr="001B3F3E" w:rsidTr="00EB1D79">
        <w:tc>
          <w:tcPr>
            <w:tcW w:w="98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Group A</w:t>
            </w:r>
          </w:p>
        </w:tc>
        <w:tc>
          <w:tcPr>
            <w:tcW w:w="2250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Carcinogenic to Humans</w:t>
            </w:r>
          </w:p>
        </w:tc>
        <w:tc>
          <w:tcPr>
            <w:tcW w:w="6115" w:type="dxa"/>
            <w:gridSpan w:val="2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Adequate human data to demonstrate the causal association</w:t>
            </w:r>
          </w:p>
        </w:tc>
      </w:tr>
      <w:tr w:rsidR="006D443F" w:rsidRPr="001B3F3E" w:rsidTr="00EB1D79">
        <w:tc>
          <w:tcPr>
            <w:tcW w:w="985" w:type="dxa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Group B</w:t>
            </w:r>
          </w:p>
        </w:tc>
        <w:tc>
          <w:tcPr>
            <w:tcW w:w="2250" w:type="dxa"/>
            <w:vMerge w:val="restart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Probably Carcinogenic to Humans</w:t>
            </w:r>
          </w:p>
        </w:tc>
        <w:tc>
          <w:tcPr>
            <w:tcW w:w="450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B1</w:t>
            </w:r>
          </w:p>
        </w:tc>
        <w:tc>
          <w:tcPr>
            <w:tcW w:w="566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Sufficient evidence from animal data, but either limited human evidence(possible causal relationship, but not exclusive of alternative explanation)</w:t>
            </w:r>
          </w:p>
        </w:tc>
      </w:tr>
      <w:tr w:rsidR="006D443F" w:rsidRPr="001B3F3E" w:rsidTr="00EB1D79">
        <w:tc>
          <w:tcPr>
            <w:tcW w:w="985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0" w:type="dxa"/>
            <w:vMerge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B2</w:t>
            </w:r>
          </w:p>
        </w:tc>
        <w:tc>
          <w:tcPr>
            <w:tcW w:w="566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Sufficient animal data, but little or no human data</w:t>
            </w:r>
          </w:p>
        </w:tc>
      </w:tr>
      <w:tr w:rsidR="006D443F" w:rsidRPr="001B3F3E" w:rsidTr="00EB1D79">
        <w:tc>
          <w:tcPr>
            <w:tcW w:w="98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Group C</w:t>
            </w:r>
          </w:p>
        </w:tc>
        <w:tc>
          <w:tcPr>
            <w:tcW w:w="2250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Possibly Carcinogenic to Humans</w:t>
            </w:r>
          </w:p>
        </w:tc>
        <w:tc>
          <w:tcPr>
            <w:tcW w:w="6115" w:type="dxa"/>
            <w:gridSpan w:val="2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Limited animal evidence and little or no human data</w:t>
            </w:r>
          </w:p>
        </w:tc>
      </w:tr>
      <w:tr w:rsidR="006D443F" w:rsidRPr="001B3F3E" w:rsidTr="00EB1D79">
        <w:tc>
          <w:tcPr>
            <w:tcW w:w="98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lastRenderedPageBreak/>
              <w:t>Group D</w:t>
            </w:r>
          </w:p>
        </w:tc>
        <w:tc>
          <w:tcPr>
            <w:tcW w:w="2250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Not Classifiable as to Human Carcinogenicity</w:t>
            </w:r>
          </w:p>
        </w:tc>
        <w:tc>
          <w:tcPr>
            <w:tcW w:w="6115" w:type="dxa"/>
            <w:gridSpan w:val="2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Inadequate data either to support or refute human carcinogenicity</w:t>
            </w:r>
          </w:p>
        </w:tc>
      </w:tr>
      <w:tr w:rsidR="006D443F" w:rsidRPr="001B3F3E" w:rsidTr="00EB1D79">
        <w:tc>
          <w:tcPr>
            <w:tcW w:w="985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Group E</w:t>
            </w:r>
          </w:p>
        </w:tc>
        <w:tc>
          <w:tcPr>
            <w:tcW w:w="2250" w:type="dxa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Evidence of Non-carcinogenicity for Humans</w:t>
            </w:r>
          </w:p>
        </w:tc>
        <w:tc>
          <w:tcPr>
            <w:tcW w:w="6115" w:type="dxa"/>
            <w:gridSpan w:val="2"/>
          </w:tcPr>
          <w:p w:rsidR="006D443F" w:rsidRPr="001B3F3E" w:rsidRDefault="006D443F" w:rsidP="00C47DA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1B3F3E">
              <w:rPr>
                <w:rFonts w:ascii="Arial" w:hAnsi="Arial" w:cs="Arial"/>
                <w:sz w:val="20"/>
                <w:szCs w:val="20"/>
              </w:rPr>
              <w:t>No evidence of carcinogenicity in at least two adequate animal tests in different species or in both adequate epidemiologic and animal studies</w:t>
            </w:r>
          </w:p>
        </w:tc>
      </w:tr>
    </w:tbl>
    <w:p w:rsidR="006D443F" w:rsidRPr="001B3F3E" w:rsidRDefault="006D443F" w:rsidP="006D443F">
      <w:pPr>
        <w:rPr>
          <w:rFonts w:ascii="Arial" w:hAnsi="Arial" w:cs="Arial"/>
          <w:sz w:val="20"/>
          <w:szCs w:val="20"/>
        </w:rPr>
      </w:pPr>
    </w:p>
    <w:p w:rsidR="006D443F" w:rsidRPr="001B3F3E" w:rsidRDefault="006D443F" w:rsidP="006D443F">
      <w:pPr>
        <w:rPr>
          <w:rFonts w:ascii="Arial" w:hAnsi="Arial" w:cs="Arial"/>
          <w:sz w:val="20"/>
          <w:szCs w:val="20"/>
        </w:rPr>
      </w:pPr>
      <w:r w:rsidRPr="001B3F3E">
        <w:rPr>
          <w:rFonts w:ascii="Arial" w:hAnsi="Arial" w:cs="Arial"/>
          <w:sz w:val="20"/>
          <w:szCs w:val="20"/>
        </w:rPr>
        <w:fldChar w:fldCharType="begin"/>
      </w:r>
      <w:r w:rsidRPr="001B3F3E">
        <w:rPr>
          <w:rFonts w:ascii="Arial" w:hAnsi="Arial" w:cs="Arial"/>
          <w:sz w:val="20"/>
          <w:szCs w:val="20"/>
        </w:rPr>
        <w:instrText xml:space="preserve"> ADDIN </w:instrText>
      </w:r>
      <w:r w:rsidRPr="001B3F3E">
        <w:rPr>
          <w:rFonts w:ascii="Arial" w:hAnsi="Arial" w:cs="Arial"/>
          <w:sz w:val="20"/>
          <w:szCs w:val="20"/>
        </w:rPr>
        <w:fldChar w:fldCharType="end"/>
      </w:r>
    </w:p>
    <w:p w:rsidR="006D443F" w:rsidRPr="001B3F3E" w:rsidRDefault="006D443F" w:rsidP="006D443F">
      <w:pPr>
        <w:pStyle w:val="EndNoteBibliography"/>
        <w:spacing w:after="0"/>
        <w:ind w:left="720" w:hanging="720"/>
      </w:pPr>
      <w:r w:rsidRPr="001B3F3E">
        <w:rPr>
          <w:rFonts w:ascii="Arial" w:hAnsi="Arial" w:cs="Arial"/>
          <w:b/>
          <w:sz w:val="32"/>
          <w:szCs w:val="32"/>
        </w:rPr>
        <w:t>References</w:t>
      </w:r>
    </w:p>
    <w:p w:rsidR="006D443F" w:rsidRPr="001B3F3E" w:rsidRDefault="006D443F" w:rsidP="006D443F">
      <w:pPr>
        <w:pStyle w:val="EndNoteBibliography"/>
        <w:spacing w:after="0"/>
        <w:ind w:left="720" w:hanging="720"/>
      </w:pPr>
    </w:p>
    <w:p w:rsidR="006D443F" w:rsidRPr="001B3F3E" w:rsidRDefault="006D443F" w:rsidP="006D443F">
      <w:pPr>
        <w:pStyle w:val="EndNoteBibliography"/>
        <w:spacing w:after="0"/>
        <w:ind w:left="720" w:hanging="720"/>
      </w:pPr>
      <w:r w:rsidRPr="001B3F3E">
        <w:t>1.</w:t>
      </w:r>
      <w:r w:rsidRPr="001B3F3E">
        <w:tab/>
        <w:t xml:space="preserve">International Agency for Research on Cancer. IARC Monographs on the Identification of Carcinogenic Hazards to Humans. World Health Organization. </w:t>
      </w:r>
      <w:r w:rsidRPr="001B3F3E">
        <w:rPr>
          <w:rStyle w:val="Hyperlink"/>
          <w:color w:val="auto"/>
          <w:u w:val="none"/>
        </w:rPr>
        <w:t>https://monographs.iarc.who.int/wp-content/uploads/2019/07/Preamble-2019.pdf</w:t>
      </w:r>
      <w:r w:rsidRPr="001B3F3E">
        <w:t>. Accessed October 31, 2021</w:t>
      </w:r>
    </w:p>
    <w:p w:rsidR="006D443F" w:rsidRPr="003D38F1" w:rsidRDefault="006D443F" w:rsidP="006D443F">
      <w:pPr>
        <w:pStyle w:val="EndNoteBibliography"/>
        <w:ind w:left="720" w:hanging="720"/>
      </w:pPr>
      <w:r w:rsidRPr="001B3F3E">
        <w:t>2.</w:t>
      </w:r>
      <w:r w:rsidRPr="001B3F3E">
        <w:tab/>
        <w:t>Risk Assessment Forum. Guidelines for Carcinogen Risk Assessment. U.S. Environmental Protection Agency. 1986.</w:t>
      </w:r>
      <w:bookmarkStart w:id="0" w:name="_GoBack"/>
      <w:bookmarkEnd w:id="0"/>
    </w:p>
    <w:sectPr w:rsidR="006D443F" w:rsidRPr="003D38F1" w:rsidSect="001B3F3E">
      <w:footerReference w:type="default" r:id="rId7"/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368" w:rsidRDefault="00961368">
      <w:pPr>
        <w:spacing w:after="0" w:line="240" w:lineRule="auto"/>
      </w:pPr>
      <w:r>
        <w:separator/>
      </w:r>
    </w:p>
  </w:endnote>
  <w:endnote w:type="continuationSeparator" w:id="0">
    <w:p w:rsidR="00961368" w:rsidRDefault="0096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65350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5ABD" w:rsidRDefault="006D44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02E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5ABD" w:rsidRDefault="009613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368" w:rsidRDefault="00961368">
      <w:pPr>
        <w:spacing w:after="0" w:line="240" w:lineRule="auto"/>
      </w:pPr>
      <w:r>
        <w:separator/>
      </w:r>
    </w:p>
  </w:footnote>
  <w:footnote w:type="continuationSeparator" w:id="0">
    <w:p w:rsidR="00961368" w:rsidRDefault="009613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06D9A"/>
    <w:multiLevelType w:val="hybridMultilevel"/>
    <w:tmpl w:val="E932D7E8"/>
    <w:lvl w:ilvl="0" w:tplc="61E4BDF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4F"/>
    <w:rsid w:val="0009424F"/>
    <w:rsid w:val="001B3F3E"/>
    <w:rsid w:val="00606F6D"/>
    <w:rsid w:val="006D443F"/>
    <w:rsid w:val="00771A5C"/>
    <w:rsid w:val="00821C73"/>
    <w:rsid w:val="008566E1"/>
    <w:rsid w:val="00961368"/>
    <w:rsid w:val="00A546BE"/>
    <w:rsid w:val="00B95F9E"/>
    <w:rsid w:val="00C47DA2"/>
    <w:rsid w:val="00D9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532F0C-FFFB-440D-AB8E-59F7E68A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43F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443F"/>
    <w:pPr>
      <w:ind w:left="720"/>
      <w:contextualSpacing/>
    </w:pPr>
  </w:style>
  <w:style w:type="table" w:styleId="TableGrid">
    <w:name w:val="Table Grid"/>
    <w:basedOn w:val="TableNormal"/>
    <w:uiPriority w:val="39"/>
    <w:rsid w:val="006D4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44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3F"/>
  </w:style>
  <w:style w:type="character" w:styleId="LineNumber">
    <w:name w:val="line number"/>
    <w:basedOn w:val="DefaultParagraphFont"/>
    <w:uiPriority w:val="99"/>
    <w:semiHidden/>
    <w:unhideWhenUsed/>
    <w:rsid w:val="006D443F"/>
  </w:style>
  <w:style w:type="character" w:styleId="Hyperlink">
    <w:name w:val="Hyperlink"/>
    <w:basedOn w:val="DefaultParagraphFont"/>
    <w:uiPriority w:val="99"/>
    <w:unhideWhenUsed/>
    <w:rsid w:val="006D443F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6D443F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D443F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Illinois University School of Medicine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Kyungsuk Jung</dc:creator>
  <cp:keywords/>
  <dc:description/>
  <cp:lastModifiedBy>Radha S</cp:lastModifiedBy>
  <cp:revision>6</cp:revision>
  <dcterms:created xsi:type="dcterms:W3CDTF">2022-06-22T03:51:00Z</dcterms:created>
  <dcterms:modified xsi:type="dcterms:W3CDTF">2022-06-22T03:51:00Z</dcterms:modified>
</cp:coreProperties>
</file>