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0E0" w:rsidRPr="00FC092D" w:rsidRDefault="00B500E0" w:rsidP="00B500E0">
      <w:pPr>
        <w:rPr>
          <w:lang w:val="en-US"/>
        </w:rPr>
      </w:pPr>
      <w:r>
        <w:rPr>
          <w:rFonts w:ascii="Times New Roman" w:hAnsi="Times New Roman" w:cs="Times New Roman"/>
          <w:b/>
          <w:sz w:val="18"/>
          <w:szCs w:val="18"/>
          <w:lang w:val="en-US"/>
        </w:rPr>
        <w:t>Additional file 4</w:t>
      </w:r>
      <w:r w:rsidRPr="000E64AD">
        <w:rPr>
          <w:rFonts w:ascii="Times New Roman" w:hAnsi="Times New Roman" w:cs="Times New Roman"/>
          <w:b/>
          <w:sz w:val="18"/>
          <w:szCs w:val="1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18"/>
          <w:szCs w:val="18"/>
          <w:lang w:val="en-US"/>
        </w:rPr>
        <w:t>rMAPC</w:t>
      </w:r>
      <w:proofErr w:type="spellEnd"/>
      <w:r>
        <w:rPr>
          <w:rFonts w:ascii="Times New Roman" w:hAnsi="Times New Roman" w:cs="Times New Roman"/>
          <w:b/>
          <w:sz w:val="18"/>
          <w:szCs w:val="18"/>
          <w:lang w:val="en-US"/>
        </w:rPr>
        <w:t xml:space="preserve"> g</w:t>
      </w:r>
      <w:r w:rsidRPr="000E64AD">
        <w:rPr>
          <w:rFonts w:ascii="Times New Roman" w:hAnsi="Times New Roman" w:cs="Times New Roman"/>
          <w:b/>
          <w:sz w:val="18"/>
          <w:szCs w:val="18"/>
          <w:lang w:val="en-US"/>
        </w:rPr>
        <w:t xml:space="preserve">ene expression 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analysis</w:t>
      </w:r>
      <w:r w:rsidRPr="000E64AD">
        <w:rPr>
          <w:rFonts w:ascii="Times New Roman" w:hAnsi="Times New Roman" w:cs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en-US"/>
        </w:rPr>
        <w:t>with real-time PCR</w:t>
      </w:r>
      <w:r w:rsidRPr="000E64AD">
        <w:rPr>
          <w:rFonts w:ascii="Times New Roman" w:hAnsi="Times New Roman" w:cs="Times New Roman"/>
          <w:b/>
          <w:sz w:val="18"/>
          <w:szCs w:val="18"/>
          <w:lang w:val="en-US"/>
        </w:rPr>
        <w:t xml:space="preserve"> following inflammatory treatment</w:t>
      </w:r>
      <w:r>
        <w:rPr>
          <w:rFonts w:ascii="Times New Roman" w:hAnsi="Times New Roman" w:cs="Times New Roman"/>
          <w:sz w:val="18"/>
          <w:szCs w:val="18"/>
          <w:lang w:val="en-US"/>
        </w:rPr>
        <w:t>.</w:t>
      </w:r>
    </w:p>
    <w:tbl>
      <w:tblPr>
        <w:tblStyle w:val="MediumShading11"/>
        <w:tblW w:w="5000" w:type="pct"/>
        <w:tblLook w:val="04A0"/>
      </w:tblPr>
      <w:tblGrid>
        <w:gridCol w:w="1037"/>
        <w:gridCol w:w="1883"/>
        <w:gridCol w:w="1556"/>
        <w:gridCol w:w="2023"/>
        <w:gridCol w:w="2023"/>
      </w:tblGrid>
      <w:tr w:rsidR="00B500E0" w:rsidRPr="00FC092D" w:rsidTr="00733BBD">
        <w:trPr>
          <w:cnfStyle w:val="100000000000"/>
          <w:trHeight w:val="135"/>
        </w:trPr>
        <w:tc>
          <w:tcPr>
            <w:cnfStyle w:val="001000000000"/>
            <w:tcW w:w="608" w:type="pct"/>
            <w:vMerge w:val="restart"/>
          </w:tcPr>
          <w:p w:rsidR="00B500E0" w:rsidRPr="00FC092D" w:rsidRDefault="00B500E0" w:rsidP="00733BBD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en-US"/>
              </w:rPr>
            </w:pPr>
            <w:r w:rsidRPr="005B450C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gene</w:t>
            </w:r>
          </w:p>
        </w:tc>
        <w:tc>
          <w:tcPr>
            <w:tcW w:w="3205" w:type="pct"/>
            <w:gridSpan w:val="3"/>
          </w:tcPr>
          <w:p w:rsidR="00B500E0" w:rsidRPr="00417EA4" w:rsidRDefault="00B500E0" w:rsidP="00733BBD">
            <w:pPr>
              <w:spacing w:after="200" w:line="276" w:lineRule="auto"/>
              <w:jc w:val="center"/>
              <w:cnfStyle w:val="100000000000"/>
              <w:rPr>
                <w:rFonts w:ascii="Times New Roman" w:hAnsi="Times New Roman" w:cs="Times New Roman"/>
                <w:sz w:val="18"/>
                <w:szCs w:val="16"/>
                <w:lang w:val="en-US"/>
              </w:rPr>
            </w:pPr>
            <w:r w:rsidRPr="00417EA4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 xml:space="preserve">fold </w:t>
            </w:r>
            <w:proofErr w:type="spellStart"/>
            <w:r w:rsidRPr="00417EA4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differences</w:t>
            </w:r>
            <w:r w:rsidRPr="00417EA4">
              <w:rPr>
                <w:rFonts w:ascii="Times New Roman" w:hAnsi="Times New Roman" w:cs="Times New Roman"/>
                <w:sz w:val="18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187" w:type="pct"/>
            <w:vMerge w:val="restart"/>
          </w:tcPr>
          <w:p w:rsidR="00B500E0" w:rsidRPr="00417EA4" w:rsidRDefault="00B500E0" w:rsidP="00733BBD">
            <w:pPr>
              <w:spacing w:after="200" w:line="276" w:lineRule="auto"/>
              <w:jc w:val="center"/>
              <w:cnfStyle w:val="100000000000"/>
              <w:rPr>
                <w:rFonts w:ascii="Times New Roman" w:hAnsi="Times New Roman" w:cs="Times New Roman"/>
                <w:sz w:val="18"/>
                <w:szCs w:val="16"/>
                <w:lang w:val="en-US"/>
              </w:rPr>
            </w:pPr>
            <w:r w:rsidRPr="00417EA4">
              <w:rPr>
                <w:rFonts w:ascii="Times New Roman" w:hAnsi="Times New Roman" w:cs="Times New Roman"/>
                <w:i/>
                <w:sz w:val="18"/>
                <w:szCs w:val="16"/>
                <w:lang w:val="en-US"/>
              </w:rPr>
              <w:t>p</w:t>
            </w:r>
            <w:r w:rsidRPr="00417EA4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 xml:space="preserve"> </w:t>
            </w:r>
            <w:proofErr w:type="spellStart"/>
            <w:r w:rsidRPr="00417EA4"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value</w:t>
            </w:r>
            <w:r w:rsidRPr="00417EA4">
              <w:rPr>
                <w:rFonts w:ascii="Times New Roman" w:hAnsi="Times New Roman" w:cs="Times New Roman"/>
                <w:sz w:val="18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</w:tr>
      <w:tr w:rsidR="00B500E0" w:rsidRPr="00274BAD" w:rsidTr="00733BBD">
        <w:trPr>
          <w:cnfStyle w:val="000000100000"/>
          <w:trHeight w:val="134"/>
        </w:trPr>
        <w:tc>
          <w:tcPr>
            <w:cnfStyle w:val="001000000000"/>
            <w:tcW w:w="608" w:type="pct"/>
            <w:vMerge/>
            <w:shd w:val="clear" w:color="auto" w:fill="000000" w:themeFill="text1"/>
          </w:tcPr>
          <w:p w:rsidR="00B500E0" w:rsidRPr="00274BAD" w:rsidRDefault="00B500E0" w:rsidP="00733BB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105" w:type="pct"/>
          </w:tcPr>
          <w:p w:rsidR="00B500E0" w:rsidRPr="00462CE0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462CE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IFNγ+TNFα</w:t>
            </w:r>
            <w:proofErr w:type="spellEnd"/>
          </w:p>
        </w:tc>
        <w:tc>
          <w:tcPr>
            <w:tcW w:w="913" w:type="pct"/>
          </w:tcPr>
          <w:p w:rsidR="00B500E0" w:rsidRPr="00462CE0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62CE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IFNγ+IL1β</w:t>
            </w:r>
          </w:p>
        </w:tc>
        <w:tc>
          <w:tcPr>
            <w:tcW w:w="1187" w:type="pct"/>
          </w:tcPr>
          <w:p w:rsidR="00B500E0" w:rsidRPr="00462CE0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462CE0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TNFα+IL1β</w:t>
            </w:r>
          </w:p>
        </w:tc>
        <w:tc>
          <w:tcPr>
            <w:tcW w:w="1187" w:type="pct"/>
            <w:vMerge/>
            <w:shd w:val="clear" w:color="auto" w:fill="000000" w:themeFill="text1"/>
          </w:tcPr>
          <w:p w:rsidR="00B500E0" w:rsidRPr="00462CE0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B500E0" w:rsidRPr="00853BE6" w:rsidTr="00733BBD">
        <w:trPr>
          <w:cnfStyle w:val="000000010000"/>
          <w:trHeight w:val="161"/>
        </w:trPr>
        <w:tc>
          <w:tcPr>
            <w:cnfStyle w:val="001000000000"/>
            <w:tcW w:w="5000" w:type="pct"/>
            <w:gridSpan w:val="5"/>
            <w:shd w:val="clear" w:color="auto" w:fill="auto"/>
          </w:tcPr>
          <w:p w:rsidR="00B500E0" w:rsidRPr="00BB245A" w:rsidRDefault="00B500E0" w:rsidP="00733BBD">
            <w:pPr>
              <w:pStyle w:val="a3"/>
              <w:jc w:val="center"/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</w:pPr>
            <w:r w:rsidRPr="00BB245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Molecules involved in immune modulation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iNOS</w:t>
            </w:r>
            <w:proofErr w:type="spellEnd"/>
          </w:p>
        </w:tc>
        <w:tc>
          <w:tcPr>
            <w:tcW w:w="1105" w:type="pct"/>
          </w:tcPr>
          <w:p w:rsidR="00B500E0" w:rsidRPr="00BC7EE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</w:rPr>
            </w:pPr>
            <w:r w:rsidRPr="00BC7EED">
              <w:rPr>
                <w:rFonts w:ascii="Times New Roman" w:hAnsi="Times New Roman" w:cs="Times New Roman"/>
                <w:sz w:val="16"/>
                <w:szCs w:val="16"/>
              </w:rPr>
              <w:t>116602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</w:rPr>
              <w:t>**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7EED">
              <w:rPr>
                <w:rFonts w:ascii="Times New Roman" w:hAnsi="Times New Roman" w:cs="Times New Roman"/>
                <w:sz w:val="16"/>
                <w:szCs w:val="16"/>
              </w:rPr>
              <w:t>32307</w:t>
            </w:r>
          </w:p>
        </w:tc>
        <w:tc>
          <w:tcPr>
            <w:tcW w:w="1187" w:type="pct"/>
          </w:tcPr>
          <w:p w:rsidR="00B500E0" w:rsidRPr="00BC7EE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C7E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105176</w:t>
            </w:r>
            <w:r w:rsidRPr="00BC7EE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*</w:t>
            </w:r>
          </w:p>
        </w:tc>
        <w:tc>
          <w:tcPr>
            <w:tcW w:w="1187" w:type="pct"/>
          </w:tcPr>
          <w:p w:rsidR="00B500E0" w:rsidRPr="00BC7EE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0.0008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COX-1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0.4038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0.9078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0.235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0.0010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COX-2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1.457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3.553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362.4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0.0007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PD-L1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60.02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65.62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0.7924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0.0021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TSG-6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20.38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2.555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34.61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0.0006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HO-1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0.5235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0.2588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1.039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0.0114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TGFβ1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1.216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0.8975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1.469</w:t>
            </w:r>
            <w:r w:rsidRPr="00BC7E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0.0045</w:t>
            </w:r>
          </w:p>
        </w:tc>
      </w:tr>
      <w:tr w:rsidR="00B500E0" w:rsidRPr="00FC092D" w:rsidTr="00733BBD">
        <w:trPr>
          <w:cnfStyle w:val="000000010000"/>
          <w:trHeight w:val="135"/>
        </w:trPr>
        <w:tc>
          <w:tcPr>
            <w:cnfStyle w:val="001000000000"/>
            <w:tcW w:w="5000" w:type="pct"/>
            <w:gridSpan w:val="5"/>
            <w:shd w:val="clear" w:color="auto" w:fill="auto"/>
          </w:tcPr>
          <w:p w:rsidR="00B500E0" w:rsidRPr="00BB245A" w:rsidRDefault="00B500E0" w:rsidP="00733BBD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sz w:val="18"/>
                <w:szCs w:val="18"/>
                <w:lang w:val="en-US"/>
              </w:rPr>
            </w:pPr>
            <w:proofErr w:type="spellStart"/>
            <w:r w:rsidRPr="00BB245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Chemokines</w:t>
            </w:r>
            <w:proofErr w:type="spellEnd"/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CXCL2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12558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820.4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281572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&lt;0.0001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CXCL10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6060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1667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16.85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0.0005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CCL2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4261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1150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6345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0.0005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CCL5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61311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200.8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555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0.0005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</w:t>
            </w: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vertAlign w:val="subscript"/>
                <w:lang w:val="en-US"/>
              </w:rPr>
              <w:t>3</w:t>
            </w: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CL1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550.7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123.9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827.9</w:t>
            </w:r>
            <w:r w:rsidRPr="00E05D0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0.0005</w:t>
            </w:r>
          </w:p>
        </w:tc>
      </w:tr>
      <w:tr w:rsidR="00B500E0" w:rsidRPr="00FC092D" w:rsidTr="00733BBD">
        <w:trPr>
          <w:cnfStyle w:val="000000010000"/>
          <w:trHeight w:val="88"/>
        </w:trPr>
        <w:tc>
          <w:tcPr>
            <w:cnfStyle w:val="001000000000"/>
            <w:tcW w:w="5000" w:type="pct"/>
            <w:gridSpan w:val="5"/>
            <w:shd w:val="clear" w:color="auto" w:fill="auto"/>
            <w:vAlign w:val="bottom"/>
          </w:tcPr>
          <w:p w:rsidR="00B500E0" w:rsidRPr="00BB245A" w:rsidRDefault="00B500E0" w:rsidP="00733BBD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sz w:val="18"/>
                <w:szCs w:val="18"/>
                <w:lang w:val="en-US"/>
              </w:rPr>
            </w:pPr>
            <w:proofErr w:type="spellStart"/>
            <w:r w:rsidRPr="00BB245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Chemokine</w:t>
            </w:r>
            <w:proofErr w:type="spellEnd"/>
            <w:r w:rsidRPr="00BB245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 xml:space="preserve"> receptors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CCR1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0.3372</w:t>
            </w:r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0.5585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1.478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0.0016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CCR2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1.807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1.903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1.814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0.0541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CCR9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1.738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3.082</w:t>
            </w:r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2.358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0.009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CXCR3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3.61</w:t>
            </w:r>
            <w:r w:rsidRPr="005010A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4.266</w:t>
            </w:r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1.618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0.0014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CXCR4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0.2891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1.974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0.1543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0.0006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CXCR5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1.964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2.737</w:t>
            </w:r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1.842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0.0488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CXCR6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1.209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1.45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1.127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0.2683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CXCR7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0.4596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0.9101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2.141</w:t>
            </w:r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0.0011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CX3CR1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2.019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2.929</w:t>
            </w:r>
            <w:bookmarkStart w:id="0" w:name="OLE_LINK1"/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  <w:bookmarkEnd w:id="0"/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2.289</w:t>
            </w:r>
            <w:r w:rsidRPr="000E64A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0.0084</w:t>
            </w:r>
          </w:p>
        </w:tc>
      </w:tr>
      <w:tr w:rsidR="00B500E0" w:rsidRPr="00FC092D" w:rsidTr="00733BBD">
        <w:trPr>
          <w:cnfStyle w:val="000000010000"/>
          <w:trHeight w:val="135"/>
        </w:trPr>
        <w:tc>
          <w:tcPr>
            <w:cnfStyle w:val="001000000000"/>
            <w:tcW w:w="5000" w:type="pct"/>
            <w:gridSpan w:val="5"/>
            <w:shd w:val="clear" w:color="auto" w:fill="auto"/>
          </w:tcPr>
          <w:p w:rsidR="00B500E0" w:rsidRPr="00BB245A" w:rsidRDefault="00B500E0" w:rsidP="00733BBD">
            <w:pPr>
              <w:pStyle w:val="a3"/>
              <w:jc w:val="center"/>
              <w:rPr>
                <w:rFonts w:ascii="Times New Roman" w:hAnsi="Times New Roman" w:cs="Times New Roman"/>
                <w:b w:val="0"/>
                <w:i/>
                <w:sz w:val="18"/>
                <w:szCs w:val="18"/>
                <w:lang w:val="en-US"/>
              </w:rPr>
            </w:pPr>
            <w:r w:rsidRPr="00BB245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Pro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-</w:t>
            </w:r>
            <w:r w:rsidRPr="00BB245A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inflammatory cytokines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IFNγ</w:t>
            </w:r>
            <w:proofErr w:type="spellEnd"/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1.176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2.448</w:t>
            </w:r>
            <w:r w:rsidRPr="00F610D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1.635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0.0097</w:t>
            </w:r>
          </w:p>
        </w:tc>
      </w:tr>
      <w:tr w:rsidR="00B500E0" w:rsidRPr="00274BAD" w:rsidTr="00733BBD">
        <w:trPr>
          <w:cnfStyle w:val="00000001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proofErr w:type="spellStart"/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TNFα</w:t>
            </w:r>
            <w:proofErr w:type="spellEnd"/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2.202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2.914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3.325</w:t>
            </w:r>
            <w:r w:rsidRPr="00F610D5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***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01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0.0062</w:t>
            </w:r>
          </w:p>
        </w:tc>
      </w:tr>
      <w:tr w:rsidR="00B500E0" w:rsidRPr="00274BAD" w:rsidTr="00733BBD">
        <w:trPr>
          <w:cnfStyle w:val="000000100000"/>
        </w:trPr>
        <w:tc>
          <w:tcPr>
            <w:cnfStyle w:val="001000000000"/>
            <w:tcW w:w="608" w:type="pct"/>
          </w:tcPr>
          <w:p w:rsidR="00B500E0" w:rsidRPr="00E46146" w:rsidRDefault="00B500E0" w:rsidP="00733BB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IL</w:t>
            </w:r>
            <w:r w:rsidRPr="00E46146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6</w:t>
            </w:r>
          </w:p>
        </w:tc>
        <w:tc>
          <w:tcPr>
            <w:tcW w:w="1105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1.043</w:t>
            </w:r>
          </w:p>
        </w:tc>
        <w:tc>
          <w:tcPr>
            <w:tcW w:w="913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0.9104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1.387</w:t>
            </w:r>
          </w:p>
        </w:tc>
        <w:tc>
          <w:tcPr>
            <w:tcW w:w="1187" w:type="pct"/>
          </w:tcPr>
          <w:p w:rsidR="00B500E0" w:rsidRPr="00274BAD" w:rsidRDefault="00B500E0" w:rsidP="00733BBD">
            <w:pPr>
              <w:jc w:val="center"/>
              <w:cnfStyle w:val="00000010000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0.0630</w:t>
            </w:r>
          </w:p>
        </w:tc>
      </w:tr>
    </w:tbl>
    <w:p w:rsidR="00B500E0" w:rsidRDefault="00B500E0" w:rsidP="00B500E0">
      <w:pPr>
        <w:jc w:val="both"/>
        <w:rPr>
          <w:rFonts w:ascii="Times New Roman" w:hAnsi="Times New Roman" w:cs="Times New Roman"/>
          <w:sz w:val="18"/>
          <w:szCs w:val="18"/>
          <w:vertAlign w:val="superscript"/>
          <w:lang w:val="en-US"/>
        </w:rPr>
      </w:pPr>
    </w:p>
    <w:p w:rsidR="00B500E0" w:rsidRPr="00D56B51" w:rsidRDefault="00B500E0" w:rsidP="00B500E0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D56B51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a</w:t>
      </w:r>
      <w:r w:rsidRPr="00D56B51">
        <w:rPr>
          <w:rFonts w:ascii="Times New Roman" w:hAnsi="Times New Roman" w:cs="Times New Roman"/>
          <w:sz w:val="18"/>
          <w:szCs w:val="18"/>
          <w:lang w:val="en-US"/>
        </w:rPr>
        <w:t>Fold</w:t>
      </w:r>
      <w:proofErr w:type="spellEnd"/>
      <w:proofErr w:type="gramEnd"/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 differences compared to the control condition (PBS treated). Expression levels were normalized to the expression of the housekeeping genes </w:t>
      </w:r>
      <w:r w:rsidRPr="00D56B51">
        <w:rPr>
          <w:rFonts w:ascii="Times New Roman" w:hAnsi="Times New Roman" w:cs="Times New Roman"/>
          <w:i/>
          <w:sz w:val="18"/>
          <w:szCs w:val="18"/>
          <w:lang w:val="en-US"/>
        </w:rPr>
        <w:t>YWHAZ</w:t>
      </w:r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 and </w:t>
      </w:r>
      <w:r w:rsidRPr="00D56B51">
        <w:rPr>
          <w:rFonts w:ascii="Times New Roman" w:hAnsi="Times New Roman" w:cs="Times New Roman"/>
          <w:i/>
          <w:sz w:val="18"/>
          <w:szCs w:val="18"/>
          <w:lang w:val="en-US"/>
        </w:rPr>
        <w:t>HMBS</w:t>
      </w:r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. Results are obtained from a total of 5 independent experiments. Differences between groups were tested using </w:t>
      </w:r>
      <w:proofErr w:type="spellStart"/>
      <w:proofErr w:type="gramStart"/>
      <w:r w:rsidRPr="00D56B51">
        <w:rPr>
          <w:rFonts w:ascii="Times New Roman" w:hAnsi="Times New Roman" w:cs="Times New Roman"/>
          <w:sz w:val="18"/>
          <w:szCs w:val="18"/>
          <w:lang w:val="en-US"/>
        </w:rPr>
        <w:t>Dunns</w:t>
      </w:r>
      <w:proofErr w:type="spellEnd"/>
      <w:proofErr w:type="gramEnd"/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 comparison test. Statistical differences compared to control, are indicated with asterisks (* p ≤0.05, **p ≤0.01 and ***p≤</w:t>
      </w:r>
      <w:proofErr w:type="gramStart"/>
      <w:r w:rsidRPr="00D56B51">
        <w:rPr>
          <w:rFonts w:ascii="Times New Roman" w:hAnsi="Times New Roman" w:cs="Times New Roman"/>
          <w:sz w:val="18"/>
          <w:szCs w:val="18"/>
          <w:lang w:val="en-US"/>
        </w:rPr>
        <w:t>0.001 )</w:t>
      </w:r>
      <w:proofErr w:type="gramEnd"/>
      <w:r w:rsidRPr="00D56B51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:rsidR="00B500E0" w:rsidRPr="000A46EB" w:rsidRDefault="00B500E0" w:rsidP="00B500E0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proofErr w:type="gramStart"/>
      <w:r w:rsidRPr="00D56B51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b</w:t>
      </w:r>
      <w:proofErr w:type="gramEnd"/>
      <w:r w:rsidRPr="00D56B51"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 xml:space="preserve"> </w:t>
      </w:r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r w:rsidRPr="00D56B51">
        <w:rPr>
          <w:rFonts w:ascii="Times New Roman" w:hAnsi="Times New Roman" w:cs="Times New Roman"/>
          <w:i/>
          <w:sz w:val="18"/>
          <w:szCs w:val="18"/>
          <w:lang w:val="en-US"/>
        </w:rPr>
        <w:t>p</w:t>
      </w:r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 values of </w:t>
      </w:r>
      <w:proofErr w:type="spellStart"/>
      <w:r w:rsidRPr="00D56B51">
        <w:rPr>
          <w:rFonts w:ascii="Times New Roman" w:hAnsi="Times New Roman" w:cs="Times New Roman"/>
          <w:sz w:val="18"/>
          <w:szCs w:val="18"/>
          <w:lang w:val="en-US"/>
        </w:rPr>
        <w:t>Kruskal</w:t>
      </w:r>
      <w:proofErr w:type="spellEnd"/>
      <w:r w:rsidRPr="00D56B51">
        <w:rPr>
          <w:rFonts w:ascii="Times New Roman" w:hAnsi="Times New Roman" w:cs="Times New Roman"/>
          <w:sz w:val="18"/>
          <w:szCs w:val="18"/>
          <w:lang w:val="en-US"/>
        </w:rPr>
        <w:t xml:space="preserve"> Wallis non parametrical test for comparisons of more than two groups is shown.</w:t>
      </w:r>
    </w:p>
    <w:p w:rsidR="00B500E0" w:rsidRPr="000A46EB" w:rsidRDefault="00B500E0" w:rsidP="00B500E0">
      <w:pPr>
        <w:keepNext/>
        <w:rPr>
          <w:noProof/>
          <w:lang w:val="en-US"/>
        </w:rPr>
      </w:pPr>
    </w:p>
    <w:p w:rsidR="00B500E0" w:rsidRPr="00F9784D" w:rsidRDefault="00B500E0" w:rsidP="00B500E0">
      <w:pPr>
        <w:rPr>
          <w:lang w:val="en-US"/>
        </w:rPr>
      </w:pPr>
      <w:bookmarkStart w:id="1" w:name="_GoBack"/>
      <w:bookmarkEnd w:id="1"/>
    </w:p>
    <w:p w:rsidR="002E0D1E" w:rsidRPr="00B500E0" w:rsidRDefault="002E0D1E">
      <w:pPr>
        <w:rPr>
          <w:lang w:val="en-US"/>
        </w:rPr>
      </w:pPr>
    </w:p>
    <w:sectPr w:rsidR="002E0D1E" w:rsidRPr="00B500E0" w:rsidSect="002E0D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00E0"/>
    <w:rsid w:val="0020716C"/>
    <w:rsid w:val="002E0D1E"/>
    <w:rsid w:val="004C6B29"/>
    <w:rsid w:val="00B50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0E0"/>
    <w:rPr>
      <w:rFonts w:eastAsiaTheme="minorEastAsia"/>
      <w:lang w:val="nl-BE" w:eastAsia="nl-B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MediumShading11">
    <w:name w:val="Medium Shading 11"/>
    <w:basedOn w:val="a1"/>
    <w:uiPriority w:val="63"/>
    <w:rsid w:val="00B500E0"/>
    <w:pPr>
      <w:spacing w:after="0" w:line="240" w:lineRule="auto"/>
    </w:pPr>
    <w:rPr>
      <w:rFonts w:eastAsiaTheme="minorEastAsia"/>
      <w:lang w:val="nl-BE" w:eastAsia="nl-B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3">
    <w:name w:val="No Spacing"/>
    <w:uiPriority w:val="1"/>
    <w:qFormat/>
    <w:rsid w:val="00B500E0"/>
    <w:pPr>
      <w:spacing w:after="0" w:line="240" w:lineRule="auto"/>
    </w:pPr>
    <w:rPr>
      <w:rFonts w:eastAsiaTheme="minorEastAsia"/>
      <w:lang w:val="nl-BE" w:eastAsia="nl-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Stelios Ravanidis</dc:creator>
  <cp:lastModifiedBy>Stelios Ravanidis</cp:lastModifiedBy>
  <cp:revision>1</cp:revision>
  <dcterms:created xsi:type="dcterms:W3CDTF">2015-05-19T21:56:00Z</dcterms:created>
  <dcterms:modified xsi:type="dcterms:W3CDTF">2015-05-19T21:57:00Z</dcterms:modified>
</cp:coreProperties>
</file>