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E3" w:rsidRDefault="008C07E3" w:rsidP="008C07E3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078D8">
        <w:rPr>
          <w:rFonts w:ascii="Times New Roman" w:hAnsi="Times New Roman" w:cs="Times New Roman"/>
          <w:b/>
          <w:lang w:val="en-US"/>
        </w:rPr>
        <w:t xml:space="preserve">Cell </w:t>
      </w:r>
      <w:r>
        <w:rPr>
          <w:rFonts w:ascii="Times New Roman" w:hAnsi="Times New Roman" w:cs="Times New Roman"/>
          <w:b/>
          <w:lang w:val="en-US"/>
        </w:rPr>
        <w:t>p</w:t>
      </w:r>
      <w:r w:rsidRPr="009078D8">
        <w:rPr>
          <w:rFonts w:ascii="Times New Roman" w:hAnsi="Times New Roman" w:cs="Times New Roman"/>
          <w:b/>
          <w:lang w:val="en-US"/>
        </w:rPr>
        <w:t>roliferation</w:t>
      </w:r>
      <w:r>
        <w:rPr>
          <w:rFonts w:ascii="Times New Roman" w:hAnsi="Times New Roman" w:cs="Times New Roman"/>
          <w:b/>
          <w:lang w:val="en-US"/>
        </w:rPr>
        <w:t xml:space="preserve"> and cell viability assays</w:t>
      </w:r>
    </w:p>
    <w:p w:rsidR="008C07E3" w:rsidRPr="004B2536" w:rsidRDefault="008C07E3" w:rsidP="008C07E3">
      <w:pPr>
        <w:spacing w:line="480" w:lineRule="auto"/>
        <w:rPr>
          <w:rFonts w:ascii="Times New Roman" w:hAnsi="Times New Roman" w:cs="Times New Roman"/>
          <w:color w:val="FF0000"/>
          <w:lang w:val="en-US"/>
        </w:rPr>
      </w:pPr>
      <w:r>
        <w:rPr>
          <w:rFonts w:ascii="Times New Roman" w:hAnsi="Times New Roman" w:cs="Times New Roman"/>
          <w:lang w:val="en-US"/>
        </w:rPr>
        <w:t>The XTT (</w:t>
      </w:r>
      <w:proofErr w:type="spellStart"/>
      <w:r>
        <w:rPr>
          <w:rFonts w:ascii="Times New Roman" w:hAnsi="Times New Roman" w:cs="Times New Roman"/>
          <w:lang w:val="en-US"/>
        </w:rPr>
        <w:t>tetrazolium</w:t>
      </w:r>
      <w:proofErr w:type="spellEnd"/>
      <w:r>
        <w:rPr>
          <w:rFonts w:ascii="Times New Roman" w:hAnsi="Times New Roman" w:cs="Times New Roman"/>
          <w:lang w:val="en-US"/>
        </w:rPr>
        <w:t xml:space="preserve"> derivative) assay (Roche Chemical, Switzerland) was performed to evaluate the effect of </w:t>
      </w:r>
      <w:proofErr w:type="spellStart"/>
      <w:r>
        <w:rPr>
          <w:rFonts w:ascii="Times New Roman" w:hAnsi="Times New Roman" w:cs="Times New Roman"/>
          <w:lang w:val="en-US"/>
        </w:rPr>
        <w:t>hlMSC</w:t>
      </w:r>
      <w:proofErr w:type="spellEnd"/>
      <w:r>
        <w:rPr>
          <w:rFonts w:ascii="Times New Roman" w:hAnsi="Times New Roman" w:cs="Times New Roman"/>
          <w:lang w:val="en-US"/>
        </w:rPr>
        <w:t xml:space="preserve">-CM on cell viability. Cells were plated at a density </w:t>
      </w:r>
      <w:proofErr w:type="gramStart"/>
      <w:r>
        <w:rPr>
          <w:rFonts w:ascii="Times New Roman" w:hAnsi="Times New Roman" w:cs="Times New Roman"/>
          <w:lang w:val="en-US"/>
        </w:rPr>
        <w:t>of 2 x 10</w:t>
      </w:r>
      <w:r w:rsidRPr="007A265F">
        <w:rPr>
          <w:rFonts w:ascii="Times New Roman" w:hAnsi="Times New Roman" w:cs="Times New Roman"/>
          <w:vertAlign w:val="super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cells/well in a 96-well plate</w:t>
      </w:r>
      <w:proofErr w:type="gramEnd"/>
      <w:r>
        <w:rPr>
          <w:rFonts w:ascii="Times New Roman" w:hAnsi="Times New Roman" w:cs="Times New Roman"/>
          <w:lang w:val="en-US"/>
        </w:rPr>
        <w:t xml:space="preserve"> and were incubated in the presence or absence of </w:t>
      </w:r>
      <w:proofErr w:type="spellStart"/>
      <w:r>
        <w:rPr>
          <w:rFonts w:ascii="Times New Roman" w:hAnsi="Times New Roman" w:cs="Times New Roman"/>
          <w:lang w:val="en-US"/>
        </w:rPr>
        <w:t>hlMSC</w:t>
      </w:r>
      <w:proofErr w:type="spellEnd"/>
      <w:r>
        <w:rPr>
          <w:rFonts w:ascii="Times New Roman" w:hAnsi="Times New Roman" w:cs="Times New Roman"/>
          <w:lang w:val="en-US"/>
        </w:rPr>
        <w:t xml:space="preserve">-CM. </w:t>
      </w:r>
      <w:r w:rsidR="00452372" w:rsidRPr="00452372">
        <w:rPr>
          <w:rFonts w:ascii="Times New Roman" w:hAnsi="Times New Roman" w:cs="Times New Roman"/>
          <w:color w:val="FF0000"/>
          <w:lang w:val="en-US"/>
        </w:rPr>
        <w:t>Control cells (non-</w:t>
      </w:r>
      <w:proofErr w:type="spellStart"/>
      <w:r w:rsidR="00452372" w:rsidRPr="00452372">
        <w:rPr>
          <w:rFonts w:ascii="Times New Roman" w:hAnsi="Times New Roman" w:cs="Times New Roman"/>
          <w:color w:val="FF0000"/>
          <w:lang w:val="en-US"/>
        </w:rPr>
        <w:t>hlMSC</w:t>
      </w:r>
      <w:proofErr w:type="spellEnd"/>
      <w:r w:rsidR="00452372" w:rsidRPr="00452372">
        <w:rPr>
          <w:rFonts w:ascii="Times New Roman" w:hAnsi="Times New Roman" w:cs="Times New Roman"/>
          <w:color w:val="FF0000"/>
          <w:lang w:val="en-US"/>
        </w:rPr>
        <w:t>-CM</w:t>
      </w:r>
      <w:r w:rsidR="00D6451E">
        <w:rPr>
          <w:rFonts w:ascii="Times New Roman" w:hAnsi="Times New Roman" w:cs="Times New Roman"/>
          <w:color w:val="FF0000"/>
          <w:lang w:val="en-US"/>
        </w:rPr>
        <w:t>-treated</w:t>
      </w:r>
      <w:r w:rsidR="00452372" w:rsidRPr="00452372">
        <w:rPr>
          <w:rFonts w:ascii="Times New Roman" w:hAnsi="Times New Roman" w:cs="Times New Roman"/>
          <w:color w:val="FF0000"/>
          <w:lang w:val="en-US"/>
        </w:rPr>
        <w:t xml:space="preserve"> cells were </w:t>
      </w:r>
      <w:r w:rsidR="00384502">
        <w:rPr>
          <w:rFonts w:ascii="Times New Roman" w:hAnsi="Times New Roman" w:cs="Times New Roman"/>
          <w:color w:val="FF0000"/>
          <w:lang w:val="en-US"/>
        </w:rPr>
        <w:t xml:space="preserve">incubated </w:t>
      </w:r>
      <w:r w:rsidR="00452372" w:rsidRPr="00452372">
        <w:rPr>
          <w:rFonts w:ascii="Times New Roman" w:hAnsi="Times New Roman" w:cs="Times New Roman"/>
          <w:color w:val="FF0000"/>
          <w:lang w:val="en-US"/>
        </w:rPr>
        <w:t xml:space="preserve">in </w:t>
      </w:r>
      <w:r w:rsidR="00D6451E">
        <w:rPr>
          <w:rFonts w:ascii="Times New Roman" w:hAnsi="Times New Roman" w:cs="Times New Roman"/>
          <w:color w:val="FF0000"/>
          <w:lang w:val="en-US"/>
        </w:rPr>
        <w:t>serum-free RPMI 1640</w:t>
      </w:r>
      <w:r w:rsidR="00452372" w:rsidRPr="00452372">
        <w:rPr>
          <w:rFonts w:ascii="Times New Roman" w:hAnsi="Times New Roman" w:cs="Times New Roman"/>
          <w:color w:val="FF0000"/>
          <w:lang w:val="en-US"/>
        </w:rPr>
        <w:t>)</w:t>
      </w:r>
      <w:r w:rsidR="00452372" w:rsidRPr="0023260D">
        <w:rPr>
          <w:rFonts w:ascii="Times New Roman" w:hAnsi="Times New Roman" w:cs="Times New Roman"/>
          <w:color w:val="FF0000"/>
          <w:lang w:val="en-US"/>
        </w:rPr>
        <w:t>.</w:t>
      </w:r>
      <w:r w:rsidR="0045237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Following the 48 and 72 h incubation periods, XTT labeling mixture was added according to manufacturer`s instructions. </w:t>
      </w:r>
      <w:proofErr w:type="spellStart"/>
      <w:r>
        <w:rPr>
          <w:rFonts w:ascii="Times New Roman" w:hAnsi="Times New Roman" w:cs="Times New Roman"/>
          <w:lang w:val="en-US"/>
        </w:rPr>
        <w:t>Formazan</w:t>
      </w:r>
      <w:proofErr w:type="spellEnd"/>
      <w:r>
        <w:rPr>
          <w:rFonts w:ascii="Times New Roman" w:hAnsi="Times New Roman" w:cs="Times New Roman"/>
          <w:lang w:val="en-US"/>
        </w:rPr>
        <w:t xml:space="preserve"> production was measured </w:t>
      </w:r>
      <w:proofErr w:type="spellStart"/>
      <w:r>
        <w:rPr>
          <w:rFonts w:ascii="Times New Roman" w:hAnsi="Times New Roman" w:cs="Times New Roman"/>
          <w:lang w:val="en-US"/>
        </w:rPr>
        <w:t>spectrophotometrically</w:t>
      </w:r>
      <w:proofErr w:type="spellEnd"/>
      <w:r>
        <w:rPr>
          <w:rFonts w:ascii="Times New Roman" w:hAnsi="Times New Roman" w:cs="Times New Roman"/>
          <w:lang w:val="en-US"/>
        </w:rPr>
        <w:t xml:space="preserve"> with TECAN infinite M1000 at 450 nm. The </w:t>
      </w:r>
      <w:proofErr w:type="spellStart"/>
      <w:r>
        <w:rPr>
          <w:rFonts w:ascii="Times New Roman" w:hAnsi="Times New Roman" w:cs="Times New Roman"/>
          <w:lang w:val="en-US"/>
        </w:rPr>
        <w:t>BrdU</w:t>
      </w:r>
      <w:proofErr w:type="spellEnd"/>
      <w:r>
        <w:rPr>
          <w:rFonts w:ascii="Times New Roman" w:hAnsi="Times New Roman" w:cs="Times New Roman"/>
          <w:lang w:val="en-US"/>
        </w:rPr>
        <w:t xml:space="preserve"> (5-bromo-2`-deoxyuridine) assay was done to assess the effect of </w:t>
      </w:r>
      <w:proofErr w:type="spellStart"/>
      <w:r>
        <w:rPr>
          <w:rFonts w:ascii="Times New Roman" w:hAnsi="Times New Roman" w:cs="Times New Roman"/>
          <w:lang w:val="en-US"/>
        </w:rPr>
        <w:t>hlMSC</w:t>
      </w:r>
      <w:proofErr w:type="spellEnd"/>
      <w:r>
        <w:rPr>
          <w:rFonts w:ascii="Times New Roman" w:hAnsi="Times New Roman" w:cs="Times New Roman"/>
          <w:lang w:val="en-US"/>
        </w:rPr>
        <w:t xml:space="preserve">-CM on cell proliferation. Cells were plated and treated with or without </w:t>
      </w:r>
      <w:proofErr w:type="spellStart"/>
      <w:r>
        <w:rPr>
          <w:rFonts w:ascii="Times New Roman" w:hAnsi="Times New Roman" w:cs="Times New Roman"/>
          <w:lang w:val="en-US"/>
        </w:rPr>
        <w:t>hlMSC</w:t>
      </w:r>
      <w:proofErr w:type="spellEnd"/>
      <w:r>
        <w:rPr>
          <w:rFonts w:ascii="Times New Roman" w:hAnsi="Times New Roman" w:cs="Times New Roman"/>
          <w:lang w:val="en-US"/>
        </w:rPr>
        <w:t xml:space="preserve">-CM as described above. Five hours before the end of the incubation periods, </w:t>
      </w:r>
      <w:proofErr w:type="spellStart"/>
      <w:r>
        <w:rPr>
          <w:rFonts w:ascii="Times New Roman" w:hAnsi="Times New Roman" w:cs="Times New Roman"/>
          <w:lang w:val="en-US"/>
        </w:rPr>
        <w:t>BrdU</w:t>
      </w:r>
      <w:proofErr w:type="spellEnd"/>
      <w:r>
        <w:rPr>
          <w:rFonts w:ascii="Times New Roman" w:hAnsi="Times New Roman" w:cs="Times New Roman"/>
          <w:lang w:val="en-US"/>
        </w:rPr>
        <w:t xml:space="preserve"> reagent was added according to manufacturer`s procedures. Results were measured </w:t>
      </w:r>
      <w:proofErr w:type="spellStart"/>
      <w:r w:rsidRPr="00362AD6">
        <w:rPr>
          <w:rFonts w:ascii="Times New Roman" w:hAnsi="Times New Roman" w:cs="Times New Roman"/>
          <w:lang w:val="en-US"/>
        </w:rPr>
        <w:t>spectrophotometrically</w:t>
      </w:r>
      <w:proofErr w:type="spellEnd"/>
      <w:r w:rsidRPr="00362AD6">
        <w:rPr>
          <w:rFonts w:ascii="Times New Roman" w:hAnsi="Times New Roman" w:cs="Times New Roman"/>
          <w:lang w:val="en-US"/>
        </w:rPr>
        <w:t xml:space="preserve"> with TECAN infinite M1000 </w:t>
      </w:r>
      <w:r>
        <w:rPr>
          <w:rFonts w:ascii="Times New Roman" w:hAnsi="Times New Roman" w:cs="Times New Roman"/>
          <w:lang w:val="en-US"/>
        </w:rPr>
        <w:t xml:space="preserve">set at 450 nm. </w:t>
      </w:r>
    </w:p>
    <w:p w:rsidR="0091495F" w:rsidRPr="008C07E3" w:rsidRDefault="0091495F">
      <w:pPr>
        <w:rPr>
          <w:lang w:val="en-US"/>
        </w:rPr>
      </w:pPr>
    </w:p>
    <w:sectPr w:rsidR="0091495F" w:rsidRPr="008C07E3" w:rsidSect="009149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C07E3"/>
    <w:rsid w:val="000A2CAE"/>
    <w:rsid w:val="000E67AA"/>
    <w:rsid w:val="001D1BDD"/>
    <w:rsid w:val="0023260D"/>
    <w:rsid w:val="00384502"/>
    <w:rsid w:val="00452372"/>
    <w:rsid w:val="006305F0"/>
    <w:rsid w:val="008955B7"/>
    <w:rsid w:val="008C07E3"/>
    <w:rsid w:val="0091495F"/>
    <w:rsid w:val="009567C4"/>
    <w:rsid w:val="00AE4AAE"/>
    <w:rsid w:val="00B52CC2"/>
    <w:rsid w:val="00D6451E"/>
    <w:rsid w:val="00D73CF3"/>
    <w:rsid w:val="00F46E98"/>
    <w:rsid w:val="00F562A3"/>
    <w:rsid w:val="00FC1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C07E3"/>
    <w:pPr>
      <w:spacing w:after="200" w:line="276" w:lineRule="auto"/>
      <w:ind w:left="0"/>
    </w:pPr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857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</dc:creator>
  <cp:lastModifiedBy>Des</cp:lastModifiedBy>
  <cp:revision>5</cp:revision>
  <dcterms:created xsi:type="dcterms:W3CDTF">2015-09-01T09:08:00Z</dcterms:created>
  <dcterms:modified xsi:type="dcterms:W3CDTF">2015-12-18T10:58:00Z</dcterms:modified>
</cp:coreProperties>
</file>