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CE8" w:rsidRPr="004C2039" w:rsidRDefault="002839D8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Table S4</w:t>
      </w:r>
      <w:bookmarkStart w:id="0" w:name="_GoBack"/>
      <w:bookmarkEnd w:id="0"/>
      <w:r w:rsidR="00801CE8" w:rsidRPr="004C2039">
        <w:rPr>
          <w:rFonts w:ascii="Times New Roman" w:hAnsi="Times New Roman" w:cs="Times New Roman"/>
          <w:b/>
          <w:sz w:val="22"/>
        </w:rPr>
        <w:t>. Gene ontology classes overrepresented in day 8</w:t>
      </w:r>
      <w:r w:rsidR="00F44829" w:rsidRPr="004C2039">
        <w:rPr>
          <w:rFonts w:ascii="Times New Roman" w:hAnsi="Times New Roman" w:cs="Times New Roman"/>
          <w:b/>
          <w:sz w:val="22"/>
        </w:rPr>
        <w:t xml:space="preserve"> MESP1</w:t>
      </w:r>
      <w:r w:rsidR="00F44829" w:rsidRPr="004C2039">
        <w:rPr>
          <w:rFonts w:ascii="Times New Roman" w:hAnsi="Times New Roman" w:cs="Times New Roman"/>
          <w:b/>
          <w:sz w:val="22"/>
          <w:vertAlign w:val="superscript"/>
        </w:rPr>
        <w:t>+</w:t>
      </w:r>
      <w:r w:rsidR="00F44829" w:rsidRPr="004C2039">
        <w:rPr>
          <w:rFonts w:ascii="Times New Roman" w:hAnsi="Times New Roman" w:cs="Times New Roman"/>
          <w:b/>
          <w:sz w:val="22"/>
        </w:rPr>
        <w:t xml:space="preserve"> cells differentiated in </w:t>
      </w:r>
      <w:r w:rsidR="00801CE8" w:rsidRPr="004C2039">
        <w:rPr>
          <w:rFonts w:ascii="Times New Roman" w:hAnsi="Times New Roman" w:cs="Times New Roman"/>
          <w:b/>
          <w:sz w:val="22"/>
        </w:rPr>
        <w:t xml:space="preserve">3D microniches vs </w:t>
      </w:r>
      <w:r w:rsidR="000F4407">
        <w:rPr>
          <w:rFonts w:ascii="Times New Roman" w:hAnsi="Times New Roman" w:cs="Times New Roman"/>
          <w:b/>
          <w:sz w:val="22"/>
        </w:rPr>
        <w:t>day 8</w:t>
      </w:r>
      <w:r w:rsidR="00F44829" w:rsidRPr="004C2039">
        <w:rPr>
          <w:rFonts w:ascii="Times New Roman" w:hAnsi="Times New Roman" w:cs="Times New Roman"/>
          <w:b/>
          <w:sz w:val="22"/>
        </w:rPr>
        <w:t xml:space="preserve"> MESP1</w:t>
      </w:r>
      <w:r w:rsidR="00F44829" w:rsidRPr="004C2039">
        <w:rPr>
          <w:rFonts w:ascii="Times New Roman" w:hAnsi="Times New Roman" w:cs="Times New Roman"/>
          <w:b/>
          <w:sz w:val="22"/>
          <w:vertAlign w:val="superscript"/>
        </w:rPr>
        <w:t>+</w:t>
      </w:r>
      <w:r w:rsidR="00F44829" w:rsidRPr="004C2039">
        <w:rPr>
          <w:rFonts w:ascii="Times New Roman" w:hAnsi="Times New Roman" w:cs="Times New Roman"/>
          <w:b/>
          <w:sz w:val="22"/>
        </w:rPr>
        <w:t xml:space="preserve"> cells differentiated in 2D culture system.</w:t>
      </w:r>
      <w:r w:rsidR="00801CE8" w:rsidRPr="004C2039">
        <w:rPr>
          <w:rFonts w:ascii="Times New Roman" w:hAnsi="Times New Roman" w:cs="Times New Roman"/>
          <w:b/>
          <w:sz w:val="22"/>
        </w:rPr>
        <w:t xml:space="preserve"> (</w:t>
      </w:r>
      <w:bookmarkStart w:id="1" w:name="OLE_LINK1"/>
      <w:r w:rsidR="00801CE8" w:rsidRPr="004C2039">
        <w:rPr>
          <w:rFonts w:ascii="Times New Roman" w:hAnsi="Times New Roman" w:cs="Times New Roman"/>
          <w:b/>
          <w:sz w:val="22"/>
        </w:rPr>
        <w:t>LogFC&gt;1.0</w:t>
      </w:r>
      <w:bookmarkEnd w:id="1"/>
      <w:r w:rsidR="00801CE8" w:rsidRPr="004C2039">
        <w:rPr>
          <w:rFonts w:ascii="Times New Roman" w:hAnsi="Times New Roman" w:cs="Times New Roman"/>
          <w:b/>
          <w:sz w:val="22"/>
        </w:rPr>
        <w:t>, P&lt;0.01).</w:t>
      </w:r>
    </w:p>
    <w:p w:rsidR="00801CE8" w:rsidRPr="006775DC" w:rsidRDefault="00801CE8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5653"/>
        <w:gridCol w:w="947"/>
      </w:tblGrid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 Accession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 Term Name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P-value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GO:0005576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region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3.8E-17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GO:0044421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region part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4.8E-16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GO:0031012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matrix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8.0E-13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GO:0005578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proteinaceous extracellular matrix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3.8E-11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GO:0042127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1.8E-09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GO:0005615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space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2.1E-08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GO:0008083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growth factor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8.3E-08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GO:0007267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cell-cell signaling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1.3E-07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GO:0009628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abiotic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8.3E-07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GO:0008284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9.3E-07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GO:0009719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endogenous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GO:0040008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2.0E-06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GO:0044459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plasma membrane part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2.4E-06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GO:0009611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wounding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2.7E-06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GO:0048545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steroid hormone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4.7E-06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GO:0032101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response to external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6.4E-06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GO:0009725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hormone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7.5E-06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GO:0005887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integral to plasma membrane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9.0E-06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GO:0031226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intrinsic to plasma membrane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9.1E-06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GO:0051240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multicellular organismal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1.1E-05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GO:0044057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system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GO:0042802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identical protein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GO:0009266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temperature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GO:0007155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adhesion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GO:0022610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biological adhesion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GO:0001558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2.1E-05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GO:0045785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adhesion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3.1E-05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GO:0009968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signal transduction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3.2E-05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GO:0005179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hormone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3.8E-05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GO:0008544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epidermis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4.0E-05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GO:0006916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anti-apoptosis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GO:0042803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protein homodimerization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4.6E-05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GO:0001944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vasculature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5.4E-05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GO:0009967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signal transduction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5.4E-05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GO:0010033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organic substance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6.3E-05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GO:0007166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surface receptor linked signal transduction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GO:0046983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protein dimerization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GO:0030155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adhesion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8.7E-05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lastRenderedPageBreak/>
              <w:t>GO:0010941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9.1E-05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GO:0010647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communication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9.1E-05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GO:0031099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regeneration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9.5E-05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GO:0043066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apoptosis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9.7E-05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GO:0009991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extracellular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GO:0035295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tube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GO:0007398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ectoderm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GO:0043069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programmed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GO:0048771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tissue remodeling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GO:0001568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blood vessel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GO:0043627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estrogen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GO:0060548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GO:0008285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GO:0042445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hormone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GO:0042981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apoptosis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GO:0010648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cell communication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GO:0016265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GO:0050920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chemotaxis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GO:0002685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leukocyte migration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GO:0001763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morphogenesis of a branching structure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GO:0007498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mesoderm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GO:0043067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programmed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GO:0005886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plasma membrane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GO:0048514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blood vessel morphogenesis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GO:0048660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smooth muscle 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GO:0042060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wound healing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GO:0010817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hormone levels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GO:0042493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drug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GO:0031644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neurological system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GO:0008219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GO:0012501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programmed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2.8E-04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GO:0009891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biosynthetic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GO:0005125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cytokine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3.0E-04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GO:0032103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response to external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3.1E-04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GO:0005184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neuropeptide hormone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GO:0048754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branching morphogenesis of a tube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GO:0048168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neuronal synaptic plasticity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GO:0030193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blood coagulation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GO:0033273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vitamin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3.9E-04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GO:0007584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nutrient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4.2E-04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GO:0010627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protein kinase cascade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GO:0070482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oxygen levels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GO:0006915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apoptosis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lastRenderedPageBreak/>
              <w:t>GO:0060429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epithelium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GO:0031328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cellular biosynthetic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GO:0045944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transcription from RNA polymerase II promoter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4.9E-04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GO:0030017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sarcomere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4.9E-04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GO:0008201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heparin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5.1E-04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GO:0044420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matrix part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GO:0010628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gene expression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GO:0002687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leukocyte migration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GO:0051094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developmental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5.7E-04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GO:0007517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muscle organ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6.3E-04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GO:0051969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transmission of nerve impulse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GO:0030335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migration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GO:0009408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heat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7.4E-04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GO:0050818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coagulation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7.6E-04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GO:0010557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macromolecule biosynthetic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8.8E-04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GO:0031667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nutrient levels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9.5E-04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GO:0007389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pattern specification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9.8E-04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GO:0050921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chemotaxis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9.8E-04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GO:0001666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hypoxia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GO:0030247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polysaccharide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GO:0001871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pattern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GO:0015171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amino acid transmembrane transporter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GO:0050804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synaptic transmission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GO:0030855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epithelial cell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GO:0042327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phosphorylation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GO:0045893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transcription, DNA-dependent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GO:0030016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myofibril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GO:0006357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transcription from RNA polymerase II promoter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GO:0031589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cell-substrate adhesion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GO:0051272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motion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GO:0040017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locomotion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GO:0048661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smooth muscle 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GO:0010035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inorganic substance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GO:0045165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fate commitment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GO:0050795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behavior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GO:0051254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RNA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GO:0045597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GO:0008361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size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GO:0050927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positive chemotaxis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GO:0050926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positive chemotaxis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GO:0045941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transcription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GO:0044449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contractile fiber part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lastRenderedPageBreak/>
              <w:t>GO:0010562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phosphorus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GO:0045937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phosphate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GO:0002020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protease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GO:0042246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tissue regeneration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GO:0008237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metallopeptidase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GO:0048878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chemical homeostasis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GO:0005539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glycosaminoglycan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GO:0048167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synaptic plasticity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GO:0031982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vesicle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GO:0005604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basement membrane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GO:0030246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carbohydrate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GO:0008283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proliferation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GO:0042312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vasodilation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1.8E-03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GO:0010740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protein kinase cascade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GO:0048520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behavior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GO:0004222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metalloendopeptidase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GO:0030334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migration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GO:0046942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carboxylic acid transport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GO:0015849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organic acid transport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GO:0001657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ureteric bud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GO:0035239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tube morphogenesis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GO:0050730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peptidyl-tyrosine phosphorylation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GO:0048762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mesenchymal cell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GO:0014031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mesenchymal cell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GO:0043292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contractile fiber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GO:0006928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motion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GO:0046660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female sex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GO:0046545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development of primary female sexual characteristics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GO:0060485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mesenchyme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GO:0001501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skeletal system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GO:0051173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nitrogen compound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GO:0001934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protein amino acid phosphorylation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GO:0032403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protein complex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2.9E-03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GO:0001655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urogenital system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GO:0045926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GO:0005581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collagen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GO:0001974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blood vessel remodeling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GO:0010604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macromolecule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GO:0030308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cell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GO:0004175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endopeptidase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GO:0016477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migration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GO:0045778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ossification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GO:0048732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gland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lastRenderedPageBreak/>
              <w:t>GO:0010942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GO:0032844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homeostatic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GO:0009612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mechanical stimulus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3.9E-03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GO:0005275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amine transmembrane transporter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GO:0042592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homeostatic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GO:0051260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protein homooligomerization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GO:0000267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fraction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GO:0001822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kidney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GO:0001759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induction of an organ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GO:0005198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structural molecule activity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GO:0002761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myeloid leukocyte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4.7E-03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GO:0050878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body fluid levels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GO:0051241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multicellular organismal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GO:0034754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cellular hormone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GO:0045792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negative regulation of cell size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GO:0030324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lung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GO:0014070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organic cyclic substance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GO:0042692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muscle cell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GO:0031410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cytoplasmic vesicle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GO:0050840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matrix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5.9E-03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GO:0003012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muscle system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GO:0040012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locomotion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GO:0045935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nucleobase, nucleoside, nucleotide and nucleic acid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GO:0051270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 motion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GO:0007596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blood coagulation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GO:0030323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respiratory tube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GO:0050817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coagulation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GO:0001656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metanephros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GO:0022602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ovulation cycle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GO:0051174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phosphorus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GO:0019220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phosphate metabolic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6.6E-03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GO:0043065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apoptosis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GO:0005509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calcium ion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6.8E-03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GO:0031988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membrane-bounded vesicle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6.9E-03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GO:0001525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angiogenesis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GO:0046850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bone remodeling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GO:0045124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bone resorption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GO:0032535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cellular component size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GO:0043068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programmed cell death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GO:0030198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extracellular matrix organization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GO:0048608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reproductive structure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lastRenderedPageBreak/>
              <w:t>GO:0043296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apical junction complex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GO:0008585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female gonad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7.5E-03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GO:0048511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rhythmic process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GO:0007548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sex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GO:0019838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growth factor binding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8.1E-03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GO:0042325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phosphorylation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8.2E-03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GO:0010038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response to metalion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GO:0014902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myotube differentiation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GO:0050731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peptidyl-tyrosine phosphorylation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GO:0048638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regulation of developmental growth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GO:0006936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muscle contraction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8.7E-03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GO:0016327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apicolateral plasma membrane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8.9E-03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GO:0007599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hemostasis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GO:0060541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respiratory system development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9.0E-03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GO:0044093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molecular function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GO:0043410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positive regulation of MAPKKK cascade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9.3E-03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GO:0060562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epithelial tube morphogenesis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GO:0042698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ovulation cycle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9.4E-03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GO:0051674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localization of cell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GO:0048870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cell motility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9.5E-03</w:t>
            </w:r>
          </w:p>
        </w:tc>
      </w:tr>
      <w:tr w:rsidR="00801CE8" w:rsidRPr="006775DC" w:rsidTr="00F44829">
        <w:trPr>
          <w:trHeight w:val="270"/>
        </w:trPr>
        <w:tc>
          <w:tcPr>
            <w:tcW w:w="1696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GO:0005626</w:t>
            </w:r>
          </w:p>
        </w:tc>
        <w:tc>
          <w:tcPr>
            <w:tcW w:w="5653" w:type="dxa"/>
            <w:noWrap/>
            <w:hideMark/>
          </w:tcPr>
          <w:p w:rsidR="00801CE8" w:rsidRPr="006775DC" w:rsidRDefault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insoluble fraction</w:t>
            </w:r>
          </w:p>
        </w:tc>
        <w:tc>
          <w:tcPr>
            <w:tcW w:w="947" w:type="dxa"/>
            <w:noWrap/>
            <w:hideMark/>
          </w:tcPr>
          <w:p w:rsidR="00801CE8" w:rsidRPr="006775DC" w:rsidRDefault="00801CE8" w:rsidP="00801CE8">
            <w:pPr>
              <w:rPr>
                <w:rFonts w:ascii="Times New Roman" w:hAnsi="Times New Roman" w:cs="Times New Roman"/>
                <w:sz w:val="22"/>
              </w:rPr>
            </w:pPr>
            <w:r w:rsidRPr="006775DC">
              <w:rPr>
                <w:rFonts w:ascii="Times New Roman" w:hAnsi="Times New Roman" w:cs="Times New Roman"/>
                <w:sz w:val="22"/>
              </w:rPr>
              <w:t>9.8E-03</w:t>
            </w:r>
          </w:p>
        </w:tc>
      </w:tr>
    </w:tbl>
    <w:p w:rsidR="00801CE8" w:rsidRPr="006775DC" w:rsidRDefault="00801CE8">
      <w:pPr>
        <w:rPr>
          <w:rFonts w:ascii="Times New Roman" w:hAnsi="Times New Roman" w:cs="Times New Roman"/>
          <w:sz w:val="22"/>
        </w:rPr>
      </w:pPr>
    </w:p>
    <w:p w:rsidR="00801CE8" w:rsidRPr="006775DC" w:rsidRDefault="00801CE8">
      <w:pPr>
        <w:rPr>
          <w:rFonts w:ascii="Times New Roman" w:hAnsi="Times New Roman" w:cs="Times New Roman"/>
          <w:sz w:val="22"/>
        </w:rPr>
      </w:pPr>
    </w:p>
    <w:p w:rsidR="00801CE8" w:rsidRPr="006775DC" w:rsidRDefault="00801CE8">
      <w:pPr>
        <w:rPr>
          <w:rFonts w:ascii="Times New Roman" w:hAnsi="Times New Roman" w:cs="Times New Roman"/>
          <w:sz w:val="22"/>
        </w:rPr>
      </w:pPr>
    </w:p>
    <w:sectPr w:rsidR="00801CE8" w:rsidRPr="006775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048" w:rsidRDefault="00577048" w:rsidP="002839D8">
      <w:r>
        <w:separator/>
      </w:r>
    </w:p>
  </w:endnote>
  <w:endnote w:type="continuationSeparator" w:id="0">
    <w:p w:rsidR="00577048" w:rsidRDefault="00577048" w:rsidP="0028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048" w:rsidRDefault="00577048" w:rsidP="002839D8">
      <w:r>
        <w:separator/>
      </w:r>
    </w:p>
  </w:footnote>
  <w:footnote w:type="continuationSeparator" w:id="0">
    <w:p w:rsidR="00577048" w:rsidRDefault="00577048" w:rsidP="00283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E8"/>
    <w:rsid w:val="000F4407"/>
    <w:rsid w:val="002839D8"/>
    <w:rsid w:val="004C2039"/>
    <w:rsid w:val="004D1261"/>
    <w:rsid w:val="00577048"/>
    <w:rsid w:val="006775DC"/>
    <w:rsid w:val="00801CE8"/>
    <w:rsid w:val="00AB7EDD"/>
    <w:rsid w:val="00D31866"/>
    <w:rsid w:val="00F4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0BB5DD-689C-443B-B400-4E82F523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839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839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39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839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zhangfengzhi</dc:creator>
  <cp:keywords/>
  <dc:description/>
  <cp:lastModifiedBy>zhangfengzhi</cp:lastModifiedBy>
  <cp:revision>6</cp:revision>
  <dcterms:created xsi:type="dcterms:W3CDTF">2016-01-23T13:17:00Z</dcterms:created>
  <dcterms:modified xsi:type="dcterms:W3CDTF">2016-01-23T13:52:00Z</dcterms:modified>
</cp:coreProperties>
</file>