
<file path=[Content_Types].xml><?xml version="1.0" encoding="utf-8"?>
<Types xmlns="http://schemas.openxmlformats.org/package/2006/content-types">
  <Default Extension="xml" ContentType="application/xml"/>
  <Default Extension="ti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A9C04" w14:textId="77777777" w:rsidR="0018442D" w:rsidRPr="00E45C51" w:rsidRDefault="0018442D" w:rsidP="0018442D">
      <w:pPr>
        <w:jc w:val="center"/>
        <w:rPr>
          <w:rFonts w:ascii="Arial" w:hAnsi="Arial" w:cs="Arial"/>
        </w:rPr>
      </w:pPr>
      <w:r w:rsidRPr="00E45C51">
        <w:rPr>
          <w:rFonts w:ascii="Arial" w:hAnsi="Arial" w:cs="Arial"/>
        </w:rPr>
        <w:t>Laminin differentially regulates the stemness of type I and type II pericytes</w:t>
      </w:r>
    </w:p>
    <w:p w14:paraId="007042AA" w14:textId="77777777" w:rsidR="0018442D" w:rsidRPr="00E45C51" w:rsidRDefault="0018442D" w:rsidP="0018442D">
      <w:pPr>
        <w:spacing w:line="480" w:lineRule="auto"/>
        <w:jc w:val="center"/>
        <w:rPr>
          <w:rFonts w:ascii="Arial" w:hAnsi="Arial"/>
        </w:rPr>
      </w:pPr>
    </w:p>
    <w:p w14:paraId="6DBA14E0" w14:textId="77777777" w:rsidR="0018442D" w:rsidRPr="00E45C51" w:rsidRDefault="0018442D" w:rsidP="0018442D">
      <w:pPr>
        <w:spacing w:line="480" w:lineRule="auto"/>
        <w:jc w:val="center"/>
        <w:rPr>
          <w:rFonts w:ascii="Arial" w:hAnsi="Arial"/>
        </w:rPr>
      </w:pPr>
      <w:r w:rsidRPr="00E45C51">
        <w:rPr>
          <w:rFonts w:ascii="Arial" w:hAnsi="Arial"/>
        </w:rPr>
        <w:t xml:space="preserve">Jyoti </w:t>
      </w:r>
      <w:proofErr w:type="spellStart"/>
      <w:r w:rsidRPr="00E45C51">
        <w:rPr>
          <w:rFonts w:ascii="Arial" w:hAnsi="Arial"/>
        </w:rPr>
        <w:t>Gautam</w:t>
      </w:r>
      <w:proofErr w:type="spellEnd"/>
      <w:r w:rsidRPr="00E45C51">
        <w:rPr>
          <w:rFonts w:ascii="Arial" w:hAnsi="Arial"/>
        </w:rPr>
        <w:t xml:space="preserve">, </w:t>
      </w:r>
      <w:proofErr w:type="spellStart"/>
      <w:r w:rsidRPr="00E45C51">
        <w:rPr>
          <w:rFonts w:ascii="Arial" w:hAnsi="Arial"/>
        </w:rPr>
        <w:t>Abhijit</w:t>
      </w:r>
      <w:proofErr w:type="spellEnd"/>
      <w:r w:rsidRPr="00E45C51">
        <w:rPr>
          <w:rFonts w:ascii="Arial" w:hAnsi="Arial"/>
        </w:rPr>
        <w:t xml:space="preserve"> </w:t>
      </w:r>
      <w:proofErr w:type="spellStart"/>
      <w:r w:rsidRPr="00E45C51">
        <w:rPr>
          <w:rFonts w:ascii="Arial" w:hAnsi="Arial"/>
        </w:rPr>
        <w:t>Nirwane</w:t>
      </w:r>
      <w:proofErr w:type="spellEnd"/>
      <w:r w:rsidRPr="00E45C51">
        <w:rPr>
          <w:rFonts w:ascii="Arial" w:hAnsi="Arial"/>
        </w:rPr>
        <w:t xml:space="preserve">, and Yao </w:t>
      </w:r>
      <w:proofErr w:type="spellStart"/>
      <w:r w:rsidRPr="00E45C51">
        <w:rPr>
          <w:rFonts w:ascii="Arial" w:hAnsi="Arial"/>
        </w:rPr>
        <w:t>Yao</w:t>
      </w:r>
      <w:proofErr w:type="spellEnd"/>
      <w:r w:rsidRPr="00E45C51">
        <w:rPr>
          <w:rFonts w:ascii="Arial" w:hAnsi="Arial"/>
          <w:vertAlign w:val="superscript"/>
        </w:rPr>
        <w:t>*</w:t>
      </w:r>
      <w:r w:rsidRPr="00E45C51">
        <w:rPr>
          <w:rFonts w:ascii="Arial" w:hAnsi="Arial"/>
        </w:rPr>
        <w:t xml:space="preserve"> </w:t>
      </w:r>
    </w:p>
    <w:p w14:paraId="3242E8DE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D48C8E3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C4F87E0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1C8D4A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C6545D2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4345F88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841C0DE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D90E409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A88E983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17321ED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8E96B0C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DBC7F0E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36311CF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AAEDDE3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182FCF7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92F9614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19D4AF7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A51CD6E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F42DDC9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3434649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6EBFEF7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6A11628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C7FAE17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9469932" w14:textId="77777777" w:rsidR="0018442D" w:rsidRDefault="0018442D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4BEC5E9F" w14:textId="277CDF80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C96FEBF" wp14:editId="7129D069">
            <wp:extent cx="5964836" cy="24257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855" cy="242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972D5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266F7AF" w14:textId="3824F6DB" w:rsidR="001C2556" w:rsidRPr="0007405A" w:rsidRDefault="0007405A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7405A">
        <w:rPr>
          <w:rFonts w:ascii="Arial" w:hAnsi="Arial" w:cs="Arial"/>
          <w:sz w:val="22"/>
          <w:szCs w:val="22"/>
        </w:rPr>
        <w:t xml:space="preserve">Supplementary </w:t>
      </w:r>
      <w:r w:rsidR="001C2556" w:rsidRPr="0007405A">
        <w:rPr>
          <w:rFonts w:ascii="Arial" w:hAnsi="Arial" w:cs="Arial"/>
          <w:sz w:val="22"/>
          <w:szCs w:val="22"/>
        </w:rPr>
        <w:t xml:space="preserve">Figure </w:t>
      </w:r>
      <w:r w:rsidRPr="0007405A">
        <w:rPr>
          <w:rFonts w:ascii="Arial" w:hAnsi="Arial" w:cs="Arial"/>
          <w:sz w:val="22"/>
          <w:szCs w:val="22"/>
        </w:rPr>
        <w:t>1</w:t>
      </w:r>
      <w:r w:rsidR="001C2556" w:rsidRPr="0007405A">
        <w:rPr>
          <w:rFonts w:ascii="Arial" w:hAnsi="Arial" w:cs="Arial"/>
          <w:sz w:val="22"/>
          <w:szCs w:val="22"/>
        </w:rPr>
        <w:t>.</w:t>
      </w:r>
      <w:proofErr w:type="gramEnd"/>
      <w:r w:rsidR="001C2556" w:rsidRPr="0007405A">
        <w:rPr>
          <w:rFonts w:ascii="Arial" w:hAnsi="Arial" w:cs="Arial"/>
          <w:sz w:val="22"/>
          <w:szCs w:val="22"/>
        </w:rPr>
        <w:t xml:space="preserve"> Representative </w:t>
      </w:r>
      <w:r w:rsidR="001C2556" w:rsidRPr="0007405A">
        <w:rPr>
          <w:rFonts w:ascii="Arial" w:eastAsia="Times New Roman" w:hAnsi="Arial" w:cs="Arial"/>
          <w:color w:val="222222"/>
          <w:sz w:val="22"/>
          <w:szCs w:val="22"/>
          <w:shd w:val="clear" w:color="auto" w:fill="FFFFFF"/>
        </w:rPr>
        <w:t>dot plots for PDGFRβ-PE and Nestin-GFP in FACS analysis</w:t>
      </w:r>
      <w:r w:rsidR="001C2556" w:rsidRPr="0007405A">
        <w:rPr>
          <w:rFonts w:ascii="Arial" w:hAnsi="Arial" w:cs="Arial"/>
          <w:sz w:val="22"/>
          <w:szCs w:val="22"/>
        </w:rPr>
        <w:t>. (</w:t>
      </w:r>
      <w:r w:rsidR="001C2556" w:rsidRPr="0007405A">
        <w:rPr>
          <w:rFonts w:ascii="Arial" w:hAnsi="Arial" w:cs="Arial"/>
          <w:b/>
          <w:sz w:val="22"/>
          <w:szCs w:val="22"/>
        </w:rPr>
        <w:t>a</w:t>
      </w:r>
      <w:r w:rsidR="001C2556" w:rsidRPr="0007405A">
        <w:rPr>
          <w:rFonts w:ascii="Arial" w:hAnsi="Arial" w:cs="Arial"/>
          <w:sz w:val="22"/>
          <w:szCs w:val="22"/>
        </w:rPr>
        <w:t>) Representative dot plot for PDGFRβ-FMO control. (</w:t>
      </w:r>
      <w:r w:rsidR="001C2556" w:rsidRPr="0007405A">
        <w:rPr>
          <w:rFonts w:ascii="Arial" w:hAnsi="Arial" w:cs="Arial"/>
          <w:b/>
          <w:sz w:val="22"/>
          <w:szCs w:val="22"/>
        </w:rPr>
        <w:t>b</w:t>
      </w:r>
      <w:r w:rsidR="001C2556" w:rsidRPr="0007405A">
        <w:rPr>
          <w:rFonts w:ascii="Arial" w:hAnsi="Arial" w:cs="Arial"/>
          <w:sz w:val="22"/>
          <w:szCs w:val="22"/>
        </w:rPr>
        <w:t xml:space="preserve">) Representative dot plot showing sorting gates. </w:t>
      </w:r>
    </w:p>
    <w:p w14:paraId="3338B949" w14:textId="77777777" w:rsidR="001C2556" w:rsidRDefault="001C2556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C2D3C4F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E6F9FC2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B508F19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C8E7FB6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1C6237D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94C38FE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C334629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6175D3A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96034BD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AD4191E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5D4614D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DFD956A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45A06A2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CBD49E4" w14:textId="002EBFD3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C81C05F" wp14:editId="60463AC5">
            <wp:extent cx="5943600" cy="20935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8B641" w14:textId="77777777" w:rsidR="001C187C" w:rsidRPr="0007405A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228EEA7" w14:textId="4007F59E" w:rsidR="001C2556" w:rsidRPr="0007405A" w:rsidRDefault="0007405A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7405A">
        <w:rPr>
          <w:rFonts w:ascii="Arial" w:hAnsi="Arial" w:cs="Arial"/>
          <w:sz w:val="22"/>
          <w:szCs w:val="22"/>
        </w:rPr>
        <w:t xml:space="preserve">Supplementary </w:t>
      </w:r>
      <w:r w:rsidR="001C2556" w:rsidRPr="0007405A">
        <w:rPr>
          <w:rFonts w:ascii="Arial" w:hAnsi="Arial" w:cs="Arial"/>
          <w:sz w:val="22"/>
          <w:szCs w:val="22"/>
        </w:rPr>
        <w:t>Figur</w:t>
      </w:r>
      <w:r w:rsidRPr="0007405A">
        <w:rPr>
          <w:rFonts w:ascii="Arial" w:hAnsi="Arial" w:cs="Arial"/>
          <w:sz w:val="22"/>
          <w:szCs w:val="22"/>
        </w:rPr>
        <w:t>e 2</w:t>
      </w:r>
      <w:r w:rsidR="001C2556" w:rsidRPr="0007405A">
        <w:rPr>
          <w:rFonts w:ascii="Arial" w:hAnsi="Arial" w:cs="Arial"/>
          <w:sz w:val="22"/>
          <w:szCs w:val="22"/>
        </w:rPr>
        <w:t>.</w:t>
      </w:r>
      <w:proofErr w:type="gramEnd"/>
      <w:r w:rsidR="001C2556" w:rsidRPr="0007405A">
        <w:rPr>
          <w:rFonts w:ascii="Arial" w:hAnsi="Arial" w:cs="Arial"/>
          <w:sz w:val="22"/>
          <w:szCs w:val="22"/>
        </w:rPr>
        <w:t xml:space="preserve"> Laminin inhibits the proliferation of type I and type II pericytes. (</w:t>
      </w:r>
      <w:r w:rsidR="001C2556" w:rsidRPr="0007405A">
        <w:rPr>
          <w:rFonts w:ascii="Arial" w:hAnsi="Arial" w:cs="Arial"/>
          <w:b/>
          <w:sz w:val="22"/>
          <w:szCs w:val="22"/>
        </w:rPr>
        <w:t>a</w:t>
      </w:r>
      <w:r w:rsidR="001C2556" w:rsidRPr="0007405A">
        <w:rPr>
          <w:rFonts w:ascii="Arial" w:hAnsi="Arial" w:cs="Arial"/>
          <w:sz w:val="22"/>
          <w:szCs w:val="22"/>
        </w:rPr>
        <w:t>) Quantification of pH3</w:t>
      </w:r>
      <w:r w:rsidR="001C2556" w:rsidRPr="0007405A">
        <w:rPr>
          <w:rFonts w:ascii="Arial" w:hAnsi="Arial" w:cs="Arial"/>
          <w:sz w:val="22"/>
          <w:szCs w:val="22"/>
          <w:vertAlign w:val="superscript"/>
        </w:rPr>
        <w:t>+</w:t>
      </w:r>
      <w:r w:rsidR="001C2556" w:rsidRPr="0007405A">
        <w:rPr>
          <w:rFonts w:ascii="Arial" w:hAnsi="Arial" w:cs="Arial"/>
          <w:sz w:val="22"/>
          <w:szCs w:val="22"/>
        </w:rPr>
        <w:t xml:space="preserve"> cell percentage in type I pericytes in the presence of Sal or Ln. n=4. (</w:t>
      </w:r>
      <w:r w:rsidR="001C2556" w:rsidRPr="0007405A">
        <w:rPr>
          <w:rFonts w:ascii="Arial" w:hAnsi="Arial" w:cs="Arial"/>
          <w:b/>
          <w:sz w:val="22"/>
          <w:szCs w:val="22"/>
        </w:rPr>
        <w:t>b</w:t>
      </w:r>
      <w:r w:rsidR="001C2556" w:rsidRPr="0007405A">
        <w:rPr>
          <w:rFonts w:ascii="Arial" w:hAnsi="Arial" w:cs="Arial"/>
          <w:sz w:val="22"/>
          <w:szCs w:val="22"/>
        </w:rPr>
        <w:t>) Quantification of pH3</w:t>
      </w:r>
      <w:r w:rsidR="001C2556" w:rsidRPr="0007405A">
        <w:rPr>
          <w:rFonts w:ascii="Arial" w:hAnsi="Arial" w:cs="Arial"/>
          <w:sz w:val="22"/>
          <w:szCs w:val="22"/>
          <w:vertAlign w:val="superscript"/>
        </w:rPr>
        <w:t>+</w:t>
      </w:r>
      <w:r w:rsidR="001C2556" w:rsidRPr="0007405A">
        <w:rPr>
          <w:rFonts w:ascii="Arial" w:hAnsi="Arial" w:cs="Arial"/>
          <w:sz w:val="22"/>
          <w:szCs w:val="22"/>
        </w:rPr>
        <w:t xml:space="preserve"> cell percentage in type II pericytes in the presence of Sal or Ln. n=4. WT, wildtype; Sal, saline; Ln, laminin-111. Data are shown as mean ± S.D.. **p&lt;0.01 versus </w:t>
      </w:r>
      <w:proofErr w:type="spellStart"/>
      <w:r w:rsidR="001C2556" w:rsidRPr="0007405A">
        <w:rPr>
          <w:rFonts w:ascii="Arial" w:hAnsi="Arial" w:cs="Arial"/>
          <w:sz w:val="22"/>
          <w:szCs w:val="22"/>
        </w:rPr>
        <w:t>WT+Sal</w:t>
      </w:r>
      <w:proofErr w:type="spellEnd"/>
      <w:r w:rsidR="001C2556" w:rsidRPr="0007405A">
        <w:rPr>
          <w:rFonts w:ascii="Arial" w:hAnsi="Arial" w:cs="Arial"/>
          <w:sz w:val="22"/>
          <w:szCs w:val="22"/>
        </w:rPr>
        <w:t xml:space="preserve">; </w:t>
      </w:r>
      <w:r w:rsidR="001C2556" w:rsidRPr="0007405A">
        <w:rPr>
          <w:rFonts w:ascii="Arial" w:hAnsi="Arial" w:cs="Arial"/>
          <w:sz w:val="22"/>
          <w:szCs w:val="22"/>
          <w:vertAlign w:val="superscript"/>
        </w:rPr>
        <w:t>##</w:t>
      </w:r>
      <w:r w:rsidR="001C2556" w:rsidRPr="0007405A">
        <w:rPr>
          <w:rFonts w:ascii="Arial" w:hAnsi="Arial" w:cs="Arial"/>
          <w:sz w:val="22"/>
          <w:szCs w:val="22"/>
        </w:rPr>
        <w:t xml:space="preserve">p&lt;0.01 versus </w:t>
      </w:r>
      <w:proofErr w:type="spellStart"/>
      <w:r w:rsidR="001C2556" w:rsidRPr="0007405A">
        <w:rPr>
          <w:rFonts w:ascii="Arial" w:hAnsi="Arial" w:cs="Arial"/>
          <w:sz w:val="22"/>
          <w:szCs w:val="22"/>
        </w:rPr>
        <w:t>PKO+Sal</w:t>
      </w:r>
      <w:proofErr w:type="spellEnd"/>
      <w:r w:rsidR="001C2556" w:rsidRPr="0007405A">
        <w:rPr>
          <w:rFonts w:ascii="Arial" w:hAnsi="Arial" w:cs="Arial"/>
          <w:sz w:val="22"/>
          <w:szCs w:val="22"/>
        </w:rPr>
        <w:t xml:space="preserve">. </w:t>
      </w:r>
    </w:p>
    <w:p w14:paraId="2ED9BA7E" w14:textId="77777777" w:rsidR="001C2556" w:rsidRDefault="001C2556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9C711FE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50A3B74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497B206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A9564B3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044FCAC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19E1D90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9E0F74E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67C2496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3943947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86627C4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2107546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C6FEDED" w14:textId="0A33EC9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58240" behindDoc="0" locked="0" layoutInCell="1" allowOverlap="1" wp14:anchorId="77FC2548" wp14:editId="5658586E">
            <wp:simplePos x="0" y="0"/>
            <wp:positionH relativeFrom="column">
              <wp:posOffset>685800</wp:posOffset>
            </wp:positionH>
            <wp:positionV relativeFrom="paragraph">
              <wp:posOffset>342900</wp:posOffset>
            </wp:positionV>
            <wp:extent cx="4457700" cy="5482590"/>
            <wp:effectExtent l="0" t="0" r="12700" b="381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3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48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8D673" w14:textId="77777777" w:rsidR="001C187C" w:rsidRDefault="001C187C" w:rsidP="001C255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D680CCB" w14:textId="16455346" w:rsidR="001338EC" w:rsidRPr="0007405A" w:rsidRDefault="00A40A13" w:rsidP="001C187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7405A">
        <w:rPr>
          <w:rFonts w:ascii="Arial" w:hAnsi="Arial" w:cs="Arial"/>
          <w:sz w:val="22"/>
          <w:szCs w:val="22"/>
        </w:rPr>
        <w:t xml:space="preserve">Supplementary Figure </w:t>
      </w:r>
      <w:r>
        <w:rPr>
          <w:rFonts w:ascii="Arial" w:hAnsi="Arial" w:cs="Arial"/>
          <w:sz w:val="22"/>
          <w:szCs w:val="22"/>
        </w:rPr>
        <w:t>3</w:t>
      </w:r>
      <w:r w:rsidRPr="0007405A">
        <w:rPr>
          <w:rFonts w:ascii="Arial" w:hAnsi="Arial" w:cs="Arial"/>
          <w:sz w:val="22"/>
          <w:szCs w:val="22"/>
        </w:rPr>
        <w:t>.</w:t>
      </w:r>
      <w:proofErr w:type="gramEnd"/>
      <w:r w:rsidRPr="0007405A">
        <w:rPr>
          <w:rFonts w:ascii="Arial" w:hAnsi="Arial" w:cs="Arial"/>
          <w:sz w:val="22"/>
          <w:szCs w:val="22"/>
        </w:rPr>
        <w:t xml:space="preserve"> Laminin induces Myogenin expression in Type II pericytes after myogenic differentiation. Western blots and quantification of </w:t>
      </w:r>
      <w:proofErr w:type="spellStart"/>
      <w:r w:rsidRPr="0007405A">
        <w:rPr>
          <w:rFonts w:ascii="Arial" w:hAnsi="Arial" w:cs="Arial"/>
          <w:sz w:val="22"/>
          <w:szCs w:val="22"/>
        </w:rPr>
        <w:t>Myog</w:t>
      </w:r>
      <w:proofErr w:type="spellEnd"/>
      <w:r w:rsidRPr="0007405A">
        <w:rPr>
          <w:rFonts w:ascii="Arial" w:hAnsi="Arial" w:cs="Arial"/>
          <w:sz w:val="22"/>
          <w:szCs w:val="22"/>
        </w:rPr>
        <w:t xml:space="preserve"> expression in WT and PKO type II pericytes after myogenic differentiation. Actin was used as a loading control. </w:t>
      </w:r>
      <w:proofErr w:type="gramStart"/>
      <w:r w:rsidRPr="0007405A">
        <w:rPr>
          <w:rFonts w:ascii="Arial" w:hAnsi="Arial" w:cs="Arial"/>
          <w:sz w:val="22"/>
          <w:szCs w:val="22"/>
        </w:rPr>
        <w:t>n</w:t>
      </w:r>
      <w:proofErr w:type="gramEnd"/>
      <w:r w:rsidRPr="0007405A">
        <w:rPr>
          <w:rFonts w:ascii="Arial" w:hAnsi="Arial" w:cs="Arial"/>
          <w:sz w:val="22"/>
          <w:szCs w:val="22"/>
        </w:rPr>
        <w:t xml:space="preserve">=4. </w:t>
      </w:r>
      <w:proofErr w:type="gramStart"/>
      <w:r w:rsidRPr="0007405A">
        <w:rPr>
          <w:rFonts w:ascii="Arial" w:hAnsi="Arial" w:cs="Arial"/>
          <w:sz w:val="22"/>
          <w:szCs w:val="22"/>
        </w:rPr>
        <w:t>WT, wildtype; Sal, saline; Ln, laminin-111.</w:t>
      </w:r>
      <w:proofErr w:type="gramEnd"/>
      <w:r w:rsidRPr="0007405A">
        <w:rPr>
          <w:rFonts w:ascii="Arial" w:hAnsi="Arial" w:cs="Arial"/>
          <w:sz w:val="22"/>
          <w:szCs w:val="22"/>
        </w:rPr>
        <w:t xml:space="preserve"> Data are shown as mean ± S.D</w:t>
      </w:r>
      <w:proofErr w:type="gramStart"/>
      <w:r w:rsidRPr="0007405A">
        <w:rPr>
          <w:rFonts w:ascii="Arial" w:hAnsi="Arial" w:cs="Arial"/>
          <w:sz w:val="22"/>
          <w:szCs w:val="22"/>
        </w:rPr>
        <w:t>..</w:t>
      </w:r>
      <w:proofErr w:type="gramEnd"/>
      <w:r w:rsidRPr="0007405A">
        <w:rPr>
          <w:rFonts w:ascii="Arial" w:hAnsi="Arial" w:cs="Arial"/>
          <w:sz w:val="22"/>
          <w:szCs w:val="22"/>
        </w:rPr>
        <w:t xml:space="preserve"> **</w:t>
      </w:r>
      <w:proofErr w:type="gramStart"/>
      <w:r w:rsidRPr="0007405A">
        <w:rPr>
          <w:rFonts w:ascii="Arial" w:hAnsi="Arial" w:cs="Arial"/>
          <w:sz w:val="22"/>
          <w:szCs w:val="22"/>
        </w:rPr>
        <w:t>p</w:t>
      </w:r>
      <w:proofErr w:type="gramEnd"/>
      <w:r w:rsidRPr="0007405A">
        <w:rPr>
          <w:rFonts w:ascii="Arial" w:hAnsi="Arial" w:cs="Arial"/>
          <w:sz w:val="22"/>
          <w:szCs w:val="22"/>
        </w:rPr>
        <w:t xml:space="preserve">&lt;0.01 versus </w:t>
      </w:r>
      <w:proofErr w:type="spellStart"/>
      <w:r w:rsidRPr="0007405A">
        <w:rPr>
          <w:rFonts w:ascii="Arial" w:hAnsi="Arial" w:cs="Arial"/>
          <w:sz w:val="22"/>
          <w:szCs w:val="22"/>
        </w:rPr>
        <w:t>WT+Sal</w:t>
      </w:r>
      <w:proofErr w:type="spellEnd"/>
      <w:r w:rsidRPr="0007405A">
        <w:rPr>
          <w:rFonts w:ascii="Arial" w:hAnsi="Arial" w:cs="Arial"/>
          <w:sz w:val="22"/>
          <w:szCs w:val="22"/>
        </w:rPr>
        <w:t xml:space="preserve">; </w:t>
      </w:r>
      <w:r w:rsidRPr="0007405A">
        <w:rPr>
          <w:rFonts w:ascii="Arial" w:hAnsi="Arial" w:cs="Arial"/>
          <w:sz w:val="22"/>
          <w:szCs w:val="22"/>
          <w:vertAlign w:val="superscript"/>
        </w:rPr>
        <w:t>#</w:t>
      </w:r>
      <w:r w:rsidRPr="0007405A">
        <w:rPr>
          <w:rFonts w:ascii="Arial" w:hAnsi="Arial" w:cs="Arial"/>
          <w:sz w:val="22"/>
          <w:szCs w:val="22"/>
        </w:rPr>
        <w:t xml:space="preserve">p&lt;0.05 versus </w:t>
      </w:r>
      <w:proofErr w:type="spellStart"/>
      <w:r w:rsidRPr="0007405A">
        <w:rPr>
          <w:rFonts w:ascii="Arial" w:hAnsi="Arial" w:cs="Arial"/>
          <w:sz w:val="22"/>
          <w:szCs w:val="22"/>
        </w:rPr>
        <w:t>PKO+Sal</w:t>
      </w:r>
      <w:proofErr w:type="spellEnd"/>
      <w:r w:rsidRPr="0007405A">
        <w:rPr>
          <w:rFonts w:ascii="Arial" w:hAnsi="Arial" w:cs="Arial"/>
          <w:sz w:val="22"/>
          <w:szCs w:val="22"/>
        </w:rPr>
        <w:t xml:space="preserve">.  </w:t>
      </w:r>
    </w:p>
    <w:sectPr w:rsidR="001338EC" w:rsidRPr="0007405A" w:rsidSect="001C1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yoti Gautam">
    <w15:presenceInfo w15:providerId="Windows Live" w15:userId="81bbc7845c3db7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556"/>
    <w:rsid w:val="0007405A"/>
    <w:rsid w:val="001338EC"/>
    <w:rsid w:val="00153FF3"/>
    <w:rsid w:val="00173C45"/>
    <w:rsid w:val="0018442D"/>
    <w:rsid w:val="001C187C"/>
    <w:rsid w:val="001C2556"/>
    <w:rsid w:val="001E4809"/>
    <w:rsid w:val="004C25A3"/>
    <w:rsid w:val="007C67A8"/>
    <w:rsid w:val="008516A7"/>
    <w:rsid w:val="009C485C"/>
    <w:rsid w:val="00A40A13"/>
    <w:rsid w:val="00BB15A4"/>
    <w:rsid w:val="00BD6A89"/>
    <w:rsid w:val="00C17897"/>
    <w:rsid w:val="00C663F5"/>
    <w:rsid w:val="00D8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8B6D7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5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70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70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5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70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70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"/><Relationship Id="rId6" Type="http://schemas.openxmlformats.org/officeDocument/2006/relationships/image" Target="media/image2.tif"/><Relationship Id="rId7" Type="http://schemas.openxmlformats.org/officeDocument/2006/relationships/image" Target="media/image3.ti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0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178</Words>
  <Characters>1015</Characters>
  <Application>Microsoft Macintosh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Yao</dc:creator>
  <cp:keywords/>
  <dc:description/>
  <cp:lastModifiedBy>Yao Yao</cp:lastModifiedBy>
  <cp:revision>15</cp:revision>
  <dcterms:created xsi:type="dcterms:W3CDTF">2016-12-10T17:40:00Z</dcterms:created>
  <dcterms:modified xsi:type="dcterms:W3CDTF">2016-12-19T23:19:00Z</dcterms:modified>
</cp:coreProperties>
</file>