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B94" w:rsidRDefault="00355B94" w:rsidP="00355B94">
      <w:pPr>
        <w:spacing w:line="480" w:lineRule="auto"/>
        <w:jc w:val="center"/>
        <w:rPr>
          <w:rFonts w:ascii="Times New Roman" w:eastAsiaTheme="minorEastAsia" w:hAnsi="Times New Roman"/>
          <w:b/>
          <w:color w:val="000000"/>
          <w:sz w:val="32"/>
          <w:szCs w:val="24"/>
        </w:rPr>
      </w:pPr>
      <w:r w:rsidRPr="00355B94">
        <w:rPr>
          <w:rFonts w:ascii="Times New Roman" w:eastAsiaTheme="minorEastAsia" w:hAnsi="Times New Roman" w:hint="eastAsia"/>
          <w:b/>
          <w:color w:val="000000"/>
          <w:sz w:val="32"/>
          <w:szCs w:val="24"/>
        </w:rPr>
        <w:t>Additional file 1</w:t>
      </w:r>
    </w:p>
    <w:p w:rsidR="00355B94" w:rsidRDefault="00355B94" w:rsidP="00355B94">
      <w:pPr>
        <w:spacing w:line="480" w:lineRule="auto"/>
        <w:jc w:val="center"/>
        <w:rPr>
          <w:rFonts w:ascii="Times New Roman" w:eastAsiaTheme="minorEastAsia" w:hAnsi="Times New Roman"/>
          <w:b/>
          <w:color w:val="000000"/>
          <w:sz w:val="32"/>
          <w:szCs w:val="24"/>
        </w:rPr>
      </w:pPr>
      <w:bookmarkStart w:id="0" w:name="_GoBack"/>
      <w:bookmarkEnd w:id="0"/>
    </w:p>
    <w:p w:rsidR="00864726" w:rsidRPr="00355B94" w:rsidRDefault="00A46BE1" w:rsidP="00355B94">
      <w:pPr>
        <w:spacing w:line="480" w:lineRule="auto"/>
        <w:jc w:val="center"/>
        <w:rPr>
          <w:rFonts w:ascii="Times New Roman" w:eastAsiaTheme="minorEastAsia" w:hAnsi="Times New Roman"/>
          <w:b/>
          <w:color w:val="000000"/>
          <w:sz w:val="32"/>
          <w:szCs w:val="24"/>
        </w:rPr>
      </w:pPr>
      <w:r w:rsidRPr="00A46BE1">
        <w:rPr>
          <w:rFonts w:ascii="Times New Roman" w:eastAsiaTheme="minorEastAsia" w:hAnsi="Times New Roman"/>
          <w:b/>
          <w:noProof/>
          <w:color w:val="000000"/>
          <w:sz w:val="32"/>
          <w:szCs w:val="24"/>
        </w:rPr>
        <w:drawing>
          <wp:inline distT="0" distB="0" distL="0" distR="0">
            <wp:extent cx="3773214" cy="3267194"/>
            <wp:effectExtent l="0" t="0" r="0" b="9525"/>
            <wp:docPr id="5" name="图片 5" descr="D:\学习\文献\放疗小球\实验\整理\stem cell research and therapy\修回参考文献\fig\figs1\BM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学习\文献\放疗小球\实验\整理\stem cell research and therapy\修回参考文献\fig\figs1\BMS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049" cy="327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366" w:rsidRDefault="00000188" w:rsidP="00000188">
      <w:pPr>
        <w:spacing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17799">
        <w:rPr>
          <w:rFonts w:ascii="Times New Roman" w:eastAsia="Times New Roman" w:hAnsi="Times New Roman" w:hint="eastAsia"/>
          <w:b/>
          <w:color w:val="000000"/>
          <w:sz w:val="24"/>
          <w:szCs w:val="24"/>
        </w:rPr>
        <w:t>Figure</w:t>
      </w:r>
      <w:r>
        <w:rPr>
          <w:rFonts w:ascii="Times New Roman" w:eastAsiaTheme="minorEastAsia" w:hAnsi="Times New Roman" w:hint="eastAsia"/>
          <w:b/>
          <w:color w:val="000000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b/>
          <w:color w:val="000000"/>
          <w:sz w:val="24"/>
          <w:szCs w:val="24"/>
        </w:rPr>
        <w:t>S</w:t>
      </w:r>
      <w:r>
        <w:rPr>
          <w:rFonts w:ascii="Times New Roman" w:eastAsiaTheme="minorEastAsia" w:hAnsi="Times New Roman" w:hint="eastAsia"/>
          <w:b/>
          <w:color w:val="000000"/>
          <w:sz w:val="24"/>
          <w:szCs w:val="24"/>
        </w:rPr>
        <w:t>1</w:t>
      </w:r>
      <w:r w:rsidRPr="00817799">
        <w:rPr>
          <w:rFonts w:ascii="Times New Roman" w:eastAsia="Times New Roman" w:hAnsi="Times New Roman" w:hint="eastAsia"/>
          <w:b/>
          <w:color w:val="000000"/>
          <w:sz w:val="24"/>
          <w:szCs w:val="24"/>
        </w:rPr>
        <w:t>. Characterization of BMSC</w:t>
      </w:r>
      <w:r>
        <w:rPr>
          <w:rFonts w:ascii="Times New Roman" w:eastAsiaTheme="minorEastAsia" w:hAnsi="Times New Roman" w:hint="eastAsia"/>
          <w:b/>
          <w:color w:val="000000"/>
          <w:sz w:val="24"/>
          <w:szCs w:val="24"/>
        </w:rPr>
        <w:t>s</w:t>
      </w:r>
    </w:p>
    <w:p w:rsidR="00000188" w:rsidRDefault="00000188" w:rsidP="00000188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hint="eastAsia"/>
          <w:b/>
          <w:color w:val="000000"/>
          <w:sz w:val="24"/>
          <w:szCs w:val="24"/>
        </w:rPr>
        <w:t xml:space="preserve"> </w:t>
      </w:r>
      <w:bookmarkStart w:id="1" w:name="OLE_LINK55"/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A: </w:t>
      </w:r>
      <w:bookmarkStart w:id="2" w:name="OLE_LINK54"/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Mineral node</w:t>
      </w:r>
      <w:r w:rsidR="00F14784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 stained with Alizarin Red S</w:t>
      </w:r>
      <w:bookmarkEnd w:id="2"/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(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Original magnification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 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×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40) </w:t>
      </w:r>
      <w:bookmarkEnd w:id="1"/>
      <w:r w:rsidRPr="00BF5FBB">
        <w:rPr>
          <w:rFonts w:ascii="Times New Roman" w:hAnsi="Times New Roman"/>
          <w:sz w:val="24"/>
          <w:szCs w:val="24"/>
          <w:shd w:val="clear" w:color="auto" w:fill="FFFFFF"/>
        </w:rPr>
        <w:t>B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: Fat droplets stained with Oil Red O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(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Original magnification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 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×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200). 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C: Proteoglycans were stained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 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with Alcian blue 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(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scale bar=200μm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)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. D: Representative image of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 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cell colonies. E: The colony frequency of BMSCs </w:t>
      </w:r>
      <w:r w:rsidR="005A7917">
        <w:rPr>
          <w:rFonts w:ascii="Times New Roman" w:hAnsi="Times New Roman"/>
          <w:sz w:val="24"/>
          <w:szCs w:val="24"/>
          <w:shd w:val="clear" w:color="auto" w:fill="FFFFFF"/>
        </w:rPr>
        <w:t xml:space="preserve">(n=4, </w:t>
      </w:r>
      <w:r w:rsidR="005A7917" w:rsidRPr="002F74D1">
        <w:rPr>
          <w:rFonts w:ascii="Times New Roman" w:hAnsi="Times New Roman"/>
          <w:sz w:val="24"/>
          <w:szCs w:val="24"/>
          <w:shd w:val="clear" w:color="auto" w:fill="FFFFFF"/>
        </w:rPr>
        <w:t>with three replicates each</w:t>
      </w:r>
      <w:r w:rsidR="005A7917"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F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: 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Flow cytometry analysis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 xml:space="preserve"> of BMSC surface markers.</w:t>
      </w:r>
    </w:p>
    <w:p w:rsidR="00864726" w:rsidRDefault="00864726">
      <w:pPr>
        <w:widowControl/>
        <w:jc w:val="left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br w:type="page"/>
      </w:r>
    </w:p>
    <w:p w:rsidR="000C2366" w:rsidRDefault="00DB6DCE" w:rsidP="00864726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B6DCE">
        <w:rPr>
          <w:rFonts w:ascii="Times New Roman" w:hAnsi="Times New Roman"/>
          <w:b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4149381" cy="5362575"/>
            <wp:effectExtent l="0" t="0" r="3810" b="0"/>
            <wp:docPr id="8" name="图片 8" descr="D:\学习\文献\放疗小球\实验\整理\stem cell research and therapy\修回参考文献\fig\figs2\FIG S2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学习\文献\放疗小球\实验\整理\stem cell research and therapy\修回参考文献\fig\figs2\FIG S2 SMAL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023" cy="536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366" w:rsidRPr="000C2366" w:rsidRDefault="0053503A" w:rsidP="000C2366">
      <w:pPr>
        <w:spacing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C2366">
        <w:rPr>
          <w:rFonts w:ascii="Times New Roman" w:eastAsia="Times New Roman" w:hAnsi="Times New Roman"/>
          <w:b/>
          <w:color w:val="000000"/>
          <w:sz w:val="24"/>
          <w:szCs w:val="24"/>
        </w:rPr>
        <w:t>Figure S2</w:t>
      </w:r>
      <w:r w:rsidR="00662403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0C2366">
        <w:rPr>
          <w:rFonts w:ascii="Times New Roman" w:eastAsia="Times New Roman" w:hAnsi="Times New Roman" w:hint="eastAsia"/>
          <w:b/>
          <w:color w:val="000000"/>
          <w:sz w:val="24"/>
          <w:szCs w:val="24"/>
        </w:rPr>
        <w:t xml:space="preserve"> </w:t>
      </w:r>
      <w:bookmarkStart w:id="3" w:name="OLE_LINK17"/>
      <w:r w:rsidRPr="000C2366">
        <w:rPr>
          <w:rFonts w:ascii="Times New Roman" w:eastAsia="Times New Roman" w:hAnsi="Times New Roman"/>
          <w:b/>
          <w:color w:val="000000"/>
          <w:sz w:val="24"/>
          <w:szCs w:val="24"/>
        </w:rPr>
        <w:t>The miRNA transfection efficiency and effect</w:t>
      </w:r>
      <w:bookmarkEnd w:id="3"/>
    </w:p>
    <w:p w:rsidR="00686E75" w:rsidRDefault="0053503A" w:rsidP="00864726">
      <w:pPr>
        <w:spacing w:line="480" w:lineRule="auto"/>
        <w:rPr>
          <w:rFonts w:ascii="Times New Roman" w:hAnsi="Times New Roman"/>
          <w:sz w:val="24"/>
          <w:szCs w:val="24"/>
        </w:rPr>
      </w:pPr>
      <w:r w:rsidRPr="000C2366">
        <w:rPr>
          <w:rFonts w:ascii="Times New Roman" w:hAnsi="Times New Roman"/>
          <w:sz w:val="24"/>
          <w:szCs w:val="24"/>
        </w:rPr>
        <w:t>A, B: The representative images showing the uptake of Cy3-labeled mimics and inhibitor by BMSCs irradiated with 2Gy or 4Gy</w:t>
      </w:r>
      <w:r w:rsidR="00AF4B3A">
        <w:rPr>
          <w:rFonts w:ascii="Times New Roman" w:hAnsi="Times New Roman"/>
          <w:sz w:val="24"/>
          <w:szCs w:val="24"/>
        </w:rPr>
        <w:t>;</w:t>
      </w:r>
      <w:r w:rsidRPr="000C2366">
        <w:rPr>
          <w:rFonts w:ascii="Times New Roman" w:hAnsi="Times New Roman"/>
          <w:sz w:val="24"/>
          <w:szCs w:val="24"/>
        </w:rPr>
        <w:t xml:space="preserve"> scale bar=200μm. C, D: The histograms of </w:t>
      </w:r>
      <w:r w:rsidRPr="000C2366">
        <w:rPr>
          <w:rFonts w:ascii="Times New Roman" w:hAnsi="Times New Roman" w:hint="eastAsia"/>
          <w:sz w:val="24"/>
          <w:szCs w:val="24"/>
        </w:rPr>
        <w:t>Cy3 positive cell percentage</w:t>
      </w:r>
      <w:r w:rsidRPr="000C2366">
        <w:rPr>
          <w:rFonts w:ascii="Times New Roman" w:hAnsi="Times New Roman"/>
          <w:sz w:val="24"/>
          <w:szCs w:val="24"/>
        </w:rPr>
        <w:t>. E: miR-34a expression determined by qRT-PCR in</w:t>
      </w:r>
      <w:bookmarkStart w:id="4" w:name="OLE_LINK18"/>
      <w:r w:rsidRPr="000C2366">
        <w:rPr>
          <w:rFonts w:ascii="Times New Roman" w:hAnsi="Times New Roman"/>
          <w:sz w:val="24"/>
          <w:szCs w:val="24"/>
        </w:rPr>
        <w:t xml:space="preserve"> the BMSCs 2</w:t>
      </w:r>
      <w:bookmarkEnd w:id="4"/>
      <w:r w:rsidRPr="000C2366">
        <w:rPr>
          <w:rFonts w:ascii="Times New Roman" w:hAnsi="Times New Roman"/>
          <w:sz w:val="24"/>
          <w:szCs w:val="24"/>
        </w:rPr>
        <w:t xml:space="preserve"> days after transfection. F: miR-34a expression determined by qRT-PCR after 14 days of osteoblastic differentiation. </w:t>
      </w:r>
      <w:bookmarkStart w:id="5" w:name="OLE_LINK19"/>
      <w:r w:rsidR="00F90F12">
        <w:rPr>
          <w:rFonts w:ascii="Times New Roman" w:hAnsi="Times New Roman"/>
          <w:sz w:val="24"/>
          <w:szCs w:val="24"/>
        </w:rPr>
        <w:t>D</w:t>
      </w:r>
      <w:r w:rsidR="00DB6DCE">
        <w:rPr>
          <w:rFonts w:ascii="Times New Roman" w:hAnsi="Times New Roman"/>
          <w:sz w:val="24"/>
          <w:szCs w:val="24"/>
        </w:rPr>
        <w:t xml:space="preserve">ata are shown as mean ± SD, </w:t>
      </w:r>
      <w:r w:rsidRPr="000C2366">
        <w:rPr>
          <w:rFonts w:ascii="Times New Roman" w:hAnsi="Times New Roman"/>
          <w:sz w:val="24"/>
          <w:szCs w:val="24"/>
        </w:rPr>
        <w:t>n=3</w:t>
      </w:r>
      <w:bookmarkEnd w:id="5"/>
      <w:r w:rsidR="00C17F61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C17F61"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 *p&lt;0.05, **p&lt;0.01, ***p&lt;0.001.</w:t>
      </w:r>
    </w:p>
    <w:p w:rsidR="00864726" w:rsidRDefault="00864726" w:rsidP="00686E75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53503A" w:rsidRDefault="0053503A" w:rsidP="000C2366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4726" w:rsidRDefault="00E471D6" w:rsidP="00864726">
      <w:pPr>
        <w:spacing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E471D6">
        <w:rPr>
          <w:rFonts w:ascii="Times New Roman" w:hAnsi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274310" cy="4433067"/>
            <wp:effectExtent l="0" t="0" r="2540" b="5715"/>
            <wp:docPr id="1" name="图片 1" descr="D:\学习\文献\放疗小球\实验\整理\stem cell research and therapy\FIG 提交\additonal file 1\FIG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学习\文献\放疗小球\实验\整理\stem cell research and therapy\FIG 提交\additonal file 1\FIG S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3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366" w:rsidRPr="00AB632F" w:rsidRDefault="000C2366" w:rsidP="000C2366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F5FBB">
        <w:rPr>
          <w:rFonts w:ascii="Times New Roman" w:hAnsi="Times New Roman"/>
          <w:b/>
          <w:sz w:val="24"/>
          <w:szCs w:val="24"/>
          <w:shd w:val="clear" w:color="auto" w:fill="FFFFFF"/>
        </w:rPr>
        <w:t>Figure S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3</w:t>
      </w:r>
      <w:r w:rsidR="00662403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r w:rsidRPr="000C236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m</w:t>
      </w:r>
      <w:r w:rsidRPr="00AB632F">
        <w:rPr>
          <w:rFonts w:ascii="Times New Roman" w:hAnsi="Times New Roman"/>
          <w:b/>
          <w:sz w:val="24"/>
          <w:szCs w:val="24"/>
        </w:rPr>
        <w:t xml:space="preserve">iR-34a overexpression enhanced the osteoblastic differentiation of </w:t>
      </w:r>
      <w:r w:rsidRPr="000C2366">
        <w:rPr>
          <w:rFonts w:ascii="Times New Roman" w:hAnsi="Times New Roman"/>
          <w:b/>
          <w:color w:val="000000" w:themeColor="text1"/>
          <w:sz w:val="24"/>
          <w:szCs w:val="24"/>
        </w:rPr>
        <w:t>4Gy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B632F">
        <w:rPr>
          <w:rFonts w:ascii="Times New Roman" w:hAnsi="Times New Roman"/>
          <w:b/>
          <w:sz w:val="24"/>
          <w:szCs w:val="24"/>
        </w:rPr>
        <w:t xml:space="preserve">irradiated BMSCs </w:t>
      </w:r>
      <w:r w:rsidRPr="001E047A">
        <w:rPr>
          <w:rFonts w:ascii="Times New Roman" w:hAnsi="Times New Roman"/>
          <w:b/>
          <w:i/>
          <w:sz w:val="24"/>
          <w:szCs w:val="24"/>
        </w:rPr>
        <w:t>in vitro</w:t>
      </w:r>
    </w:p>
    <w:p w:rsidR="000C2366" w:rsidRPr="000C2366" w:rsidRDefault="000C2366" w:rsidP="000C236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C2366">
        <w:rPr>
          <w:rFonts w:ascii="Times New Roman" w:hAnsi="Times New Roman" w:hint="eastAsia"/>
          <w:color w:val="000000" w:themeColor="text1"/>
          <w:sz w:val="24"/>
          <w:szCs w:val="24"/>
        </w:rPr>
        <w:t>A: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 ALP staining, intracellular ALP activity, Alizarin red staining and the quantitative colorimetric results of Alizarin red staining for BMSCs irradiated with </w:t>
      </w: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>Gy after osteogenic induction;</w:t>
      </w:r>
      <w:r w:rsidRPr="000C2366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scale bar = 1 cm.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 B: Gene expression of </w:t>
      </w:r>
      <w:r w:rsidRPr="000C2366">
        <w:rPr>
          <w:rFonts w:ascii="Times New Roman" w:hAnsi="Times New Roman"/>
          <w:i/>
          <w:color w:val="000000" w:themeColor="text1"/>
          <w:sz w:val="24"/>
          <w:szCs w:val="24"/>
        </w:rPr>
        <w:t>Runx2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0C2366">
        <w:rPr>
          <w:rFonts w:ascii="Times New Roman" w:hAnsi="Times New Roman"/>
          <w:i/>
          <w:color w:val="000000" w:themeColor="text1"/>
          <w:sz w:val="24"/>
          <w:szCs w:val="24"/>
        </w:rPr>
        <w:t>Alp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0C2366">
        <w:rPr>
          <w:rFonts w:ascii="Times New Roman" w:hAnsi="Times New Roman"/>
          <w:i/>
          <w:color w:val="000000" w:themeColor="text1"/>
          <w:sz w:val="24"/>
          <w:szCs w:val="24"/>
        </w:rPr>
        <w:t>Col-1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, and </w:t>
      </w:r>
      <w:r w:rsidRPr="000C2366">
        <w:rPr>
          <w:rFonts w:ascii="Times New Roman" w:hAnsi="Times New Roman"/>
          <w:i/>
          <w:color w:val="000000" w:themeColor="text1"/>
          <w:sz w:val="24"/>
          <w:szCs w:val="24"/>
        </w:rPr>
        <w:t>Ocn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 after 14 days of osteogenic induction. C: Western blot analysis of RUNX2, ALP, COL-1, OCN and GAPDH after 1</w:t>
      </w:r>
      <w:r w:rsidR="00E471D6">
        <w:rPr>
          <w:rFonts w:ascii="Times New Roman" w:hAnsi="Times New Roman"/>
          <w:color w:val="000000" w:themeColor="text1"/>
          <w:sz w:val="24"/>
          <w:szCs w:val="24"/>
        </w:rPr>
        <w:t>4 days of osteogenic induction. D. T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>he quantitative analysis of the western blot results</w:t>
      </w:r>
      <w:r w:rsidRPr="000C2366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relative to GAPDH (fold to control). </w:t>
      </w:r>
      <w:r w:rsidR="00F90F12">
        <w:rPr>
          <w:rFonts w:ascii="Times New Roman" w:hAnsi="Times New Roman"/>
          <w:color w:val="000000" w:themeColor="text1"/>
          <w:sz w:val="24"/>
          <w:szCs w:val="24"/>
        </w:rPr>
        <w:t>D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 xml:space="preserve">ata are shown as </w:t>
      </w:r>
      <w:r w:rsidR="00DB6DCE">
        <w:rPr>
          <w:rFonts w:ascii="Times New Roman" w:hAnsi="Times New Roman"/>
          <w:color w:val="000000" w:themeColor="text1"/>
          <w:sz w:val="24"/>
          <w:szCs w:val="24"/>
        </w:rPr>
        <w:t xml:space="preserve">mean ± SD, </w:t>
      </w:r>
      <w:r w:rsidRPr="000C2366">
        <w:rPr>
          <w:rFonts w:ascii="Times New Roman" w:hAnsi="Times New Roman"/>
          <w:color w:val="000000" w:themeColor="text1"/>
          <w:sz w:val="24"/>
          <w:szCs w:val="24"/>
        </w:rPr>
        <w:t>n=3</w:t>
      </w:r>
      <w:bookmarkStart w:id="6" w:name="OLE_LINK1"/>
      <w:r w:rsidRPr="000C2366">
        <w:rPr>
          <w:rFonts w:ascii="Times New Roman" w:hAnsi="Times New Roman"/>
          <w:color w:val="000000" w:themeColor="text1"/>
          <w:sz w:val="24"/>
          <w:szCs w:val="24"/>
        </w:rPr>
        <w:t>; *p&lt;0.05, **p&lt;0.01, ***p&lt;0.001.</w:t>
      </w:r>
      <w:bookmarkEnd w:id="6"/>
    </w:p>
    <w:p w:rsidR="000C2366" w:rsidRDefault="000C2366" w:rsidP="0053503A">
      <w:pPr>
        <w:spacing w:line="36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64726" w:rsidRDefault="00864726" w:rsidP="000C2366">
      <w:pPr>
        <w:spacing w:line="48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64726" w:rsidRDefault="00DB6DCE" w:rsidP="00864726">
      <w:pPr>
        <w:spacing w:line="48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B6DCE">
        <w:rPr>
          <w:rFonts w:ascii="Times New Roman" w:hAnsi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>
            <wp:extent cx="4867275" cy="4140591"/>
            <wp:effectExtent l="0" t="0" r="0" b="0"/>
            <wp:docPr id="9" name="图片 9" descr="D:\学习\文献\放疗小球\实验\整理\stem cell research and therapy\修回参考文献\fig\figs4\FIG S3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学习\文献\放疗小球\实验\整理\stem cell research and therapy\修回参考文献\fig\figs4\FIG S3 SMAL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55" cy="414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366" w:rsidRDefault="0053503A" w:rsidP="000C2366">
      <w:pPr>
        <w:spacing w:line="48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BF5FBB">
        <w:rPr>
          <w:rFonts w:ascii="Times New Roman" w:hAnsi="Times New Roman"/>
          <w:b/>
          <w:sz w:val="24"/>
          <w:szCs w:val="24"/>
          <w:shd w:val="clear" w:color="auto" w:fill="FFFFFF"/>
        </w:rPr>
        <w:t>Figure S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4</w:t>
      </w:r>
      <w:r w:rsidR="00662403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r w:rsidRPr="00BF5FBB">
        <w:rPr>
          <w:rFonts w:ascii="Times New Roman" w:hAnsi="Times New Roman" w:hint="eastAsia"/>
          <w:b/>
          <w:sz w:val="24"/>
          <w:szCs w:val="24"/>
          <w:shd w:val="clear" w:color="auto" w:fill="FFFFFF"/>
        </w:rPr>
        <w:t xml:space="preserve"> </w:t>
      </w:r>
      <w:r w:rsidRPr="00335B0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siRNA</w:t>
      </w:r>
      <w:r w:rsidRPr="00335B0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transfection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efficiency and effect</w:t>
      </w:r>
    </w:p>
    <w:p w:rsidR="00355B94" w:rsidRDefault="0053503A" w:rsidP="00355B94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0C2366">
        <w:rPr>
          <w:rFonts w:ascii="Times New Roman" w:hAnsi="Times New Roman"/>
          <w:sz w:val="24"/>
          <w:szCs w:val="24"/>
        </w:rPr>
        <w:t>A:</w:t>
      </w:r>
      <w:r w:rsidR="000C2366">
        <w:rPr>
          <w:rFonts w:ascii="Times New Roman" w:hAnsi="Times New Roman"/>
          <w:sz w:val="24"/>
          <w:szCs w:val="24"/>
        </w:rPr>
        <w:t xml:space="preserve"> </w:t>
      </w:r>
      <w:r w:rsidRPr="000C2366">
        <w:rPr>
          <w:rFonts w:ascii="Times New Roman" w:hAnsi="Times New Roman"/>
          <w:sz w:val="24"/>
          <w:szCs w:val="24"/>
        </w:rPr>
        <w:t>The representative images showing the uptake of Cy3-siR</w:t>
      </w:r>
      <w:r w:rsidR="00DB6DCE">
        <w:rPr>
          <w:rFonts w:ascii="Times New Roman" w:hAnsi="Times New Roman"/>
          <w:sz w:val="24"/>
          <w:szCs w:val="24"/>
        </w:rPr>
        <w:t>NA</w:t>
      </w:r>
      <w:r w:rsidRPr="000C2366">
        <w:rPr>
          <w:rFonts w:ascii="Times New Roman" w:hAnsi="Times New Roman"/>
          <w:sz w:val="24"/>
          <w:szCs w:val="24"/>
        </w:rPr>
        <w:t xml:space="preserve"> by BMSCs irradiated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with 2Gy or 4Gy</w:t>
      </w:r>
      <w:r w:rsidR="00662A02">
        <w:rPr>
          <w:rFonts w:ascii="Times New Roman" w:hAnsi="Times New Roman"/>
          <w:sz w:val="24"/>
          <w:szCs w:val="24"/>
          <w:shd w:val="clear" w:color="auto" w:fill="FFFFFF"/>
        </w:rPr>
        <w:t>,</w:t>
      </w:r>
      <w:bookmarkStart w:id="7" w:name="OLE_LINK2"/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 scale bar=200μm</w:t>
      </w:r>
      <w:bookmarkEnd w:id="7"/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t>B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: The histograms of </w:t>
      </w:r>
      <w:r w:rsidRPr="00BF5FBB">
        <w:rPr>
          <w:rFonts w:ascii="Times New Roman" w:hAnsi="Times New Roman" w:hint="eastAsia"/>
          <w:sz w:val="24"/>
          <w:szCs w:val="24"/>
          <w:shd w:val="clear" w:color="auto" w:fill="FFFFFF"/>
        </w:rPr>
        <w:t>Cy3 positive cell percentage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C: </w:t>
      </w:r>
      <w:r w:rsidRPr="00B44020">
        <w:rPr>
          <w:rFonts w:ascii="Times New Roman" w:hAnsi="Times New Roman"/>
          <w:i/>
          <w:sz w:val="24"/>
          <w:szCs w:val="24"/>
          <w:shd w:val="clear" w:color="auto" w:fill="FFFFFF"/>
        </w:rPr>
        <w:t>Notch1</w:t>
      </w:r>
      <w:r w:rsidRPr="00B44020">
        <w:rPr>
          <w:rFonts w:ascii="Times New Roman" w:hAnsi="Times New Roman"/>
          <w:sz w:val="24"/>
          <w:szCs w:val="24"/>
          <w:shd w:val="clear" w:color="auto" w:fill="FFFFFF"/>
        </w:rPr>
        <w:t xml:space="preserve"> expression determined by qRT-PCR </w:t>
      </w: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B44020">
        <w:rPr>
          <w:rFonts w:ascii="Times New Roman" w:hAnsi="Times New Roman"/>
          <w:sz w:val="24"/>
          <w:szCs w:val="24"/>
          <w:shd w:val="clear" w:color="auto" w:fill="FFFFFF"/>
        </w:rPr>
        <w:t xml:space="preserve"> day</w:t>
      </w:r>
      <w:r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Pr="00B440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after transfection.</w:t>
      </w:r>
      <w:r w:rsidRPr="00B440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90F12">
        <w:rPr>
          <w:rFonts w:ascii="Times New Roman" w:hAnsi="Times New Roman"/>
          <w:sz w:val="24"/>
          <w:szCs w:val="24"/>
          <w:shd w:val="clear" w:color="auto" w:fill="FFFFFF"/>
        </w:rPr>
        <w:t>D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ata </w:t>
      </w:r>
      <w:r>
        <w:rPr>
          <w:rFonts w:ascii="Times New Roman" w:hAnsi="Times New Roman"/>
          <w:sz w:val="24"/>
          <w:szCs w:val="24"/>
          <w:shd w:val="clear" w:color="auto" w:fill="FFFFFF"/>
        </w:rPr>
        <w:t>are</w:t>
      </w:r>
      <w:r w:rsidR="00AF4B3A">
        <w:rPr>
          <w:rFonts w:ascii="Times New Roman" w:hAnsi="Times New Roman"/>
          <w:sz w:val="24"/>
          <w:szCs w:val="24"/>
          <w:shd w:val="clear" w:color="auto" w:fill="FFFFFF"/>
        </w:rPr>
        <w:t xml:space="preserve"> shown as mean ± SD</w:t>
      </w:r>
      <w:r w:rsidR="00425D3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25D37">
        <w:rPr>
          <w:rFonts w:ascii="Times New Roman" w:hAnsi="Times New Roman"/>
          <w:sz w:val="24"/>
          <w:szCs w:val="24"/>
          <w:shd w:val="clear" w:color="auto" w:fill="FFFFFF"/>
        </w:rPr>
        <w:t>n=3</w:t>
      </w:r>
      <w:r w:rsidR="00C16E0A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C16E0A" w:rsidRPr="00C16E0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16E0A">
        <w:rPr>
          <w:rFonts w:ascii="Times New Roman" w:hAnsi="Times New Roman"/>
          <w:sz w:val="24"/>
          <w:szCs w:val="24"/>
          <w:shd w:val="clear" w:color="auto" w:fill="FFFFFF"/>
        </w:rPr>
        <w:t>*p&lt;0.05</w:t>
      </w:r>
      <w:r w:rsidRPr="00BF5FB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864726" w:rsidRDefault="00864726">
      <w:pPr>
        <w:widowControl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br w:type="page"/>
      </w:r>
    </w:p>
    <w:p w:rsidR="008910B2" w:rsidRDefault="008910B2" w:rsidP="00355B94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4726" w:rsidRPr="008910B2" w:rsidRDefault="00864726" w:rsidP="00864726">
      <w:pPr>
        <w:spacing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864726">
        <w:rPr>
          <w:rFonts w:ascii="Times New Roman" w:hAnsi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3062605" cy="4208145"/>
            <wp:effectExtent l="0" t="0" r="4445" b="1905"/>
            <wp:docPr id="6" name="图片 6" descr="D:\学习\文献\放疗小球\实验\整理\stem cell research and therapy\修回参考文献\fig\FIG\Fig s5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学习\文献\放疗小球\实验\整理\stem cell research and therapy\修回参考文献\fig\FIG\Fig s5 SMAL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05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B94" w:rsidRDefault="00355B94" w:rsidP="00355B94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BF5FBB">
        <w:rPr>
          <w:rFonts w:ascii="Times New Roman" w:hAnsi="Times New Roman"/>
          <w:b/>
          <w:sz w:val="24"/>
          <w:szCs w:val="24"/>
          <w:shd w:val="clear" w:color="auto" w:fill="FFFFFF"/>
        </w:rPr>
        <w:t>Figure S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5</w:t>
      </w:r>
      <w:r w:rsidR="00662403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r w:rsidRPr="00355B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355B9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Distribution of </w:t>
      </w:r>
      <w:r w:rsidR="008910B2" w:rsidRPr="008910B2">
        <w:rPr>
          <w:rFonts w:ascii="Times New Roman" w:hAnsi="Times New Roman"/>
          <w:b/>
          <w:sz w:val="24"/>
          <w:szCs w:val="24"/>
          <w:shd w:val="clear" w:color="auto" w:fill="FFFFFF"/>
        </w:rPr>
        <w:t>agomiR</w:t>
      </w:r>
      <w:r w:rsidRPr="00355B9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in the bone defect area</w:t>
      </w:r>
    </w:p>
    <w:p w:rsidR="00355B94" w:rsidRDefault="008910B2" w:rsidP="00355B94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0C2366">
        <w:rPr>
          <w:rFonts w:ascii="Times New Roman" w:hAnsi="Times New Roman"/>
          <w:sz w:val="24"/>
          <w:szCs w:val="24"/>
        </w:rPr>
        <w:t>The representative images showing</w:t>
      </w:r>
      <w:r w:rsidRPr="008910B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B6DCE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Pr="008910B2">
        <w:rPr>
          <w:rFonts w:ascii="Times New Roman" w:hAnsi="Times New Roman"/>
          <w:sz w:val="24"/>
          <w:szCs w:val="24"/>
          <w:shd w:val="clear" w:color="auto" w:fill="FFFFFF"/>
        </w:rPr>
        <w:t>d</w:t>
      </w:r>
      <w:r w:rsidR="00355B94" w:rsidRPr="008910B2">
        <w:rPr>
          <w:rFonts w:ascii="Times New Roman" w:hAnsi="Times New Roman"/>
          <w:sz w:val="24"/>
          <w:szCs w:val="24"/>
          <w:shd w:val="clear" w:color="auto" w:fill="FFFFFF"/>
        </w:rPr>
        <w:t xml:space="preserve">istribution of cy3-labbeled agomiR NC </w:t>
      </w:r>
      <w:r w:rsidRPr="008910B2">
        <w:rPr>
          <w:rFonts w:ascii="Times New Roman" w:hAnsi="Times New Roman"/>
          <w:sz w:val="24"/>
          <w:szCs w:val="24"/>
          <w:shd w:val="clear" w:color="auto" w:fill="FFFFFF"/>
        </w:rPr>
        <w:t>in the bone defect area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2, 4 and 8 weeks</w:t>
      </w:r>
      <w:r w:rsidRPr="00355B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after </w:t>
      </w:r>
      <w:r w:rsidRPr="00355B94">
        <w:rPr>
          <w:rFonts w:ascii="Times New Roman" w:hAnsi="Times New Roman"/>
          <w:sz w:val="24"/>
          <w:szCs w:val="24"/>
          <w:shd w:val="clear" w:color="auto" w:fill="FFFFFF"/>
        </w:rPr>
        <w:t>implantation</w:t>
      </w:r>
      <w:r w:rsidR="00BD3F36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Pr="008910B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D3F36" w:rsidRPr="00BF5FBB">
        <w:rPr>
          <w:rFonts w:ascii="Times New Roman" w:hAnsi="Times New Roman"/>
          <w:sz w:val="24"/>
          <w:szCs w:val="24"/>
          <w:shd w:val="clear" w:color="auto" w:fill="FFFFFF"/>
        </w:rPr>
        <w:t>scale bar=200μm</w:t>
      </w:r>
      <w:r w:rsidR="00BD3F36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BD3F36" w:rsidRPr="008910B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910B2">
        <w:rPr>
          <w:rFonts w:ascii="Times New Roman" w:hAnsi="Times New Roman"/>
          <w:sz w:val="24"/>
          <w:szCs w:val="24"/>
          <w:shd w:val="clear" w:color="auto" w:fill="FFFFFF"/>
        </w:rPr>
        <w:t>agomiR NC w</w:t>
      </w:r>
      <w:r w:rsidR="00C100C1">
        <w:rPr>
          <w:rFonts w:ascii="Times New Roman" w:hAnsi="Times New Roman"/>
          <w:sz w:val="24"/>
          <w:szCs w:val="24"/>
          <w:shd w:val="clear" w:color="auto" w:fill="FFFFFF"/>
        </w:rPr>
        <w:t>as</w:t>
      </w:r>
      <w:r w:rsidRPr="008910B2">
        <w:rPr>
          <w:rFonts w:ascii="Times New Roman" w:hAnsi="Times New Roman"/>
          <w:sz w:val="24"/>
          <w:szCs w:val="24"/>
          <w:shd w:val="clear" w:color="auto" w:fill="FFFFFF"/>
        </w:rPr>
        <w:t xml:space="preserve"> used as control.</w:t>
      </w:r>
    </w:p>
    <w:p w:rsidR="00864726" w:rsidRDefault="00864726">
      <w:pPr>
        <w:widowControl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br w:type="page"/>
      </w:r>
    </w:p>
    <w:p w:rsidR="008910B2" w:rsidRPr="008910B2" w:rsidRDefault="00864726" w:rsidP="00355B94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864726">
        <w:rPr>
          <w:rFonts w:ascii="Times New Roman" w:hAnsi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274310" cy="1944922"/>
            <wp:effectExtent l="0" t="0" r="2540" b="0"/>
            <wp:docPr id="7" name="图片 7" descr="D:\学习\文献\放疗小球\实验\整理\stem cell research and therapy\修回参考文献\fig\FIG\fig s6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学习\文献\放疗小球\实验\整理\stem cell research and therapy\修回参考文献\fig\FIG\fig s6 smal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4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B94" w:rsidRDefault="00355B94" w:rsidP="00355B94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BF5FBB">
        <w:rPr>
          <w:rFonts w:ascii="Times New Roman" w:hAnsi="Times New Roman"/>
          <w:b/>
          <w:sz w:val="24"/>
          <w:szCs w:val="24"/>
          <w:shd w:val="clear" w:color="auto" w:fill="FFFFFF"/>
        </w:rPr>
        <w:t>Figure S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6</w:t>
      </w:r>
      <w:r w:rsidR="00662403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r w:rsidRPr="00355B9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Expression of miR-34a in the newly formed bone after implantation of miRNA delivery hydroge</w:t>
      </w:r>
      <w:r w:rsidRPr="00355B94">
        <w:rPr>
          <w:rFonts w:ascii="Times New Roman" w:hAnsi="Times New Roman"/>
          <w:sz w:val="24"/>
          <w:szCs w:val="24"/>
          <w:shd w:val="clear" w:color="auto" w:fill="FFFFFF"/>
        </w:rPr>
        <w:t>l</w:t>
      </w:r>
    </w:p>
    <w:p w:rsidR="00355B94" w:rsidRDefault="008910B2" w:rsidP="00355B94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qRT-PCR</w:t>
      </w:r>
      <w:r w:rsidRPr="008910B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analysis </w:t>
      </w:r>
      <w:r w:rsidR="00355B94" w:rsidRPr="00355B94">
        <w:rPr>
          <w:rFonts w:ascii="Times New Roman" w:hAnsi="Times New Roman"/>
          <w:sz w:val="24"/>
          <w:szCs w:val="24"/>
          <w:shd w:val="clear" w:color="auto" w:fill="FFFFFF"/>
        </w:rPr>
        <w:t>of miR-34a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e</w:t>
      </w:r>
      <w:r w:rsidRPr="00355B94">
        <w:rPr>
          <w:rFonts w:ascii="Times New Roman" w:hAnsi="Times New Roman"/>
          <w:sz w:val="24"/>
          <w:szCs w:val="24"/>
          <w:shd w:val="clear" w:color="auto" w:fill="FFFFFF"/>
        </w:rPr>
        <w:t>xpression</w:t>
      </w:r>
      <w:r w:rsidR="00355B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the newly formed bone </w:t>
      </w:r>
      <w:r w:rsidR="00355B94">
        <w:rPr>
          <w:rFonts w:ascii="Times New Roman" w:hAnsi="Times New Roman"/>
          <w:sz w:val="24"/>
          <w:szCs w:val="24"/>
          <w:shd w:val="clear" w:color="auto" w:fill="FFFFFF"/>
        </w:rPr>
        <w:t xml:space="preserve">2, 4 </w:t>
      </w:r>
      <w:r>
        <w:rPr>
          <w:rFonts w:ascii="Times New Roman" w:hAnsi="Times New Roman"/>
          <w:sz w:val="24"/>
          <w:szCs w:val="24"/>
          <w:shd w:val="clear" w:color="auto" w:fill="FFFFFF"/>
        </w:rPr>
        <w:t>and</w:t>
      </w:r>
      <w:r w:rsidR="00355B94">
        <w:rPr>
          <w:rFonts w:ascii="Times New Roman" w:hAnsi="Times New Roman"/>
          <w:sz w:val="24"/>
          <w:szCs w:val="24"/>
          <w:shd w:val="clear" w:color="auto" w:fill="FFFFFF"/>
        </w:rPr>
        <w:t xml:space="preserve"> 8 weeks</w:t>
      </w:r>
      <w:r w:rsidR="00355B94" w:rsidRPr="00355B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after</w:t>
      </w:r>
      <w:r w:rsidR="00355B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55B94" w:rsidRPr="00355B94">
        <w:rPr>
          <w:rFonts w:ascii="Times New Roman" w:hAnsi="Times New Roman"/>
          <w:sz w:val="24"/>
          <w:szCs w:val="24"/>
          <w:shd w:val="clear" w:color="auto" w:fill="FFFFFF"/>
        </w:rPr>
        <w:t>implantation</w:t>
      </w:r>
      <w:r w:rsidR="00355B94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C16E0A" w:rsidRPr="00C16E0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16E0A">
        <w:rPr>
          <w:rFonts w:ascii="Times New Roman" w:hAnsi="Times New Roman"/>
          <w:sz w:val="24"/>
          <w:szCs w:val="24"/>
          <w:shd w:val="clear" w:color="auto" w:fill="FFFFFF"/>
        </w:rPr>
        <w:t>D</w:t>
      </w:r>
      <w:r w:rsidR="00C16E0A"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ata </w:t>
      </w:r>
      <w:r w:rsidR="00C16E0A">
        <w:rPr>
          <w:rFonts w:ascii="Times New Roman" w:hAnsi="Times New Roman"/>
          <w:sz w:val="24"/>
          <w:szCs w:val="24"/>
          <w:shd w:val="clear" w:color="auto" w:fill="FFFFFF"/>
        </w:rPr>
        <w:t>are shown as mean ± SD,</w:t>
      </w:r>
      <w:r w:rsidR="00C16E0A" w:rsidRPr="00BF5FB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16E0A">
        <w:rPr>
          <w:rFonts w:ascii="Times New Roman" w:hAnsi="Times New Roman"/>
          <w:sz w:val="24"/>
          <w:szCs w:val="24"/>
          <w:shd w:val="clear" w:color="auto" w:fill="FFFFFF"/>
        </w:rPr>
        <w:t>n=3;</w:t>
      </w:r>
      <w:r w:rsidR="00355B94">
        <w:rPr>
          <w:rFonts w:ascii="Times New Roman" w:hAnsi="Times New Roman"/>
          <w:sz w:val="24"/>
          <w:szCs w:val="24"/>
          <w:shd w:val="clear" w:color="auto" w:fill="FFFFFF"/>
        </w:rPr>
        <w:t xml:space="preserve"> *p&lt;0.05,</w:t>
      </w:r>
      <w:r w:rsidR="00864726">
        <w:rPr>
          <w:rFonts w:ascii="Times New Roman" w:hAnsi="Times New Roman"/>
          <w:sz w:val="24"/>
          <w:szCs w:val="24"/>
          <w:shd w:val="clear" w:color="auto" w:fill="FFFFFF"/>
        </w:rPr>
        <w:t xml:space="preserve"> **p&lt;0.01, </w:t>
      </w:r>
      <w:r w:rsidR="00355B94" w:rsidRPr="00355B94">
        <w:rPr>
          <w:rFonts w:ascii="Times New Roman" w:hAnsi="Times New Roman"/>
          <w:sz w:val="24"/>
          <w:szCs w:val="24"/>
          <w:shd w:val="clear" w:color="auto" w:fill="FFFFFF"/>
        </w:rPr>
        <w:t>***p&lt;0.001.</w:t>
      </w:r>
    </w:p>
    <w:p w:rsidR="0053503A" w:rsidRPr="0053503A" w:rsidRDefault="0053503A" w:rsidP="0053503A">
      <w:pPr>
        <w:spacing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51B54" w:rsidRPr="0053503A" w:rsidRDefault="00E51B54"/>
    <w:sectPr w:rsidR="00E51B54" w:rsidRPr="005350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DDF" w:rsidRDefault="009A7DDF" w:rsidP="00355B94">
      <w:r>
        <w:separator/>
      </w:r>
    </w:p>
  </w:endnote>
  <w:endnote w:type="continuationSeparator" w:id="0">
    <w:p w:rsidR="009A7DDF" w:rsidRDefault="009A7DDF" w:rsidP="0035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DDF" w:rsidRDefault="009A7DDF" w:rsidP="00355B94">
      <w:r>
        <w:separator/>
      </w:r>
    </w:p>
  </w:footnote>
  <w:footnote w:type="continuationSeparator" w:id="0">
    <w:p w:rsidR="009A7DDF" w:rsidRDefault="009A7DDF" w:rsidP="00355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188"/>
    <w:rsid w:val="00000188"/>
    <w:rsid w:val="000379DA"/>
    <w:rsid w:val="00082AF0"/>
    <w:rsid w:val="00082B3B"/>
    <w:rsid w:val="000C2366"/>
    <w:rsid w:val="0027427A"/>
    <w:rsid w:val="002A7AA6"/>
    <w:rsid w:val="00355B94"/>
    <w:rsid w:val="003925BF"/>
    <w:rsid w:val="00425D37"/>
    <w:rsid w:val="004B29C6"/>
    <w:rsid w:val="0053503A"/>
    <w:rsid w:val="00582199"/>
    <w:rsid w:val="005A7917"/>
    <w:rsid w:val="005D3254"/>
    <w:rsid w:val="005E76F9"/>
    <w:rsid w:val="00635519"/>
    <w:rsid w:val="00662403"/>
    <w:rsid w:val="00662A02"/>
    <w:rsid w:val="00686E75"/>
    <w:rsid w:val="00864726"/>
    <w:rsid w:val="008910B2"/>
    <w:rsid w:val="009A7DDF"/>
    <w:rsid w:val="009B0036"/>
    <w:rsid w:val="00A23014"/>
    <w:rsid w:val="00A46BE1"/>
    <w:rsid w:val="00AF4B3A"/>
    <w:rsid w:val="00B37493"/>
    <w:rsid w:val="00B60CF0"/>
    <w:rsid w:val="00B80433"/>
    <w:rsid w:val="00BD3F36"/>
    <w:rsid w:val="00C100C1"/>
    <w:rsid w:val="00C16E0A"/>
    <w:rsid w:val="00C17F61"/>
    <w:rsid w:val="00CB4D18"/>
    <w:rsid w:val="00CD30F1"/>
    <w:rsid w:val="00DB6DCE"/>
    <w:rsid w:val="00DE1912"/>
    <w:rsid w:val="00DE44F7"/>
    <w:rsid w:val="00E471D6"/>
    <w:rsid w:val="00E51B54"/>
    <w:rsid w:val="00F14784"/>
    <w:rsid w:val="00F9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60D732-CB43-469A-91F1-D00C01249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正文2"/>
    <w:qFormat/>
    <w:rsid w:val="0000018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5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5B9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5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5B9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367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4</cp:revision>
  <dcterms:created xsi:type="dcterms:W3CDTF">2019-06-10T11:22:00Z</dcterms:created>
  <dcterms:modified xsi:type="dcterms:W3CDTF">2019-06-10T11:48:00Z</dcterms:modified>
</cp:coreProperties>
</file>