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2FB" w:rsidRPr="00D044BA" w:rsidRDefault="009432FB" w:rsidP="009432FB">
      <w:pPr>
        <w:spacing w:after="200" w:line="480" w:lineRule="auto"/>
        <w:rPr>
          <w:b/>
          <w:kern w:val="2"/>
          <w:lang w:eastAsia="ko-KR"/>
        </w:rPr>
      </w:pPr>
      <w:r w:rsidRPr="00D044BA">
        <w:rPr>
          <w:rFonts w:hint="eastAsia"/>
          <w:b/>
          <w:kern w:val="2"/>
          <w:lang w:eastAsia="ko-KR"/>
        </w:rPr>
        <w:t xml:space="preserve">Supplementary </w:t>
      </w:r>
      <w:r w:rsidRPr="00D044BA">
        <w:rPr>
          <w:b/>
          <w:kern w:val="2"/>
          <w:lang w:eastAsia="ko-KR"/>
        </w:rPr>
        <w:t>Methods</w:t>
      </w:r>
    </w:p>
    <w:p w:rsidR="009432FB" w:rsidRPr="00D044BA" w:rsidRDefault="009432FB" w:rsidP="009432FB">
      <w:pPr>
        <w:widowControl w:val="0"/>
        <w:autoSpaceDE w:val="0"/>
        <w:autoSpaceDN w:val="0"/>
        <w:spacing w:after="200" w:line="480" w:lineRule="auto"/>
        <w:rPr>
          <w:b/>
          <w:kern w:val="2"/>
          <w:lang w:eastAsia="ko-KR"/>
        </w:rPr>
      </w:pPr>
      <w:r w:rsidRPr="00D044BA">
        <w:rPr>
          <w:rFonts w:hint="eastAsia"/>
          <w:b/>
          <w:kern w:val="2"/>
          <w:lang w:eastAsia="ko-KR"/>
        </w:rPr>
        <w:t>Kinase inhibitor treatment</w:t>
      </w:r>
    </w:p>
    <w:p w:rsidR="009432FB" w:rsidRPr="00D044BA" w:rsidRDefault="009432FB" w:rsidP="009432FB">
      <w:pPr>
        <w:spacing w:line="480" w:lineRule="auto"/>
      </w:pPr>
      <w:r w:rsidRPr="00D044BA">
        <w:rPr>
          <w:lang w:eastAsia="ko-KR"/>
        </w:rPr>
        <w:t xml:space="preserve">To block the other </w:t>
      </w:r>
      <w:proofErr w:type="spellStart"/>
      <w:r w:rsidRPr="00D044BA">
        <w:rPr>
          <w:lang w:eastAsia="ko-KR"/>
        </w:rPr>
        <w:t>Smad</w:t>
      </w:r>
      <w:proofErr w:type="spellEnd"/>
      <w:r w:rsidRPr="00D044BA">
        <w:rPr>
          <w:lang w:eastAsia="ko-KR"/>
        </w:rPr>
        <w:t xml:space="preserve">-independent </w:t>
      </w:r>
      <w:r w:rsidRPr="00D044BA">
        <w:t>TGF-</w:t>
      </w:r>
      <w:r w:rsidRPr="00D044BA">
        <w:rPr>
          <w:rFonts w:ascii="Symbol" w:hAnsi="Symbol"/>
        </w:rPr>
        <w:t></w:t>
      </w:r>
      <w:r w:rsidRPr="00D044BA">
        <w:rPr>
          <w:rFonts w:ascii="Symbol" w:hAnsi="Symbol"/>
          <w:lang w:eastAsia="ko-KR"/>
        </w:rPr>
        <w:t></w:t>
      </w:r>
      <w:r w:rsidRPr="00D044BA">
        <w:rPr>
          <w:lang w:eastAsia="ko-KR"/>
        </w:rPr>
        <w:t xml:space="preserve">pathways, </w:t>
      </w:r>
      <w:r w:rsidRPr="00D044BA">
        <w:rPr>
          <w:rFonts w:hint="eastAsia"/>
          <w:kern w:val="2"/>
          <w:lang w:eastAsia="ko-KR"/>
        </w:rPr>
        <w:t xml:space="preserve">we used an ERK inhibitor (U0126), a JNK inhibitor (SP600125), a p38MAPK inhibitor (SB203580), and an AKT inhibitor (LY294002). All </w:t>
      </w:r>
      <w:r>
        <w:rPr>
          <w:kern w:val="2"/>
          <w:lang w:eastAsia="ko-KR"/>
        </w:rPr>
        <w:t xml:space="preserve">the </w:t>
      </w:r>
      <w:r w:rsidRPr="00D044BA">
        <w:rPr>
          <w:rFonts w:hint="eastAsia"/>
          <w:kern w:val="2"/>
          <w:lang w:eastAsia="ko-KR"/>
        </w:rPr>
        <w:t xml:space="preserve">inhibitors were obtained from </w:t>
      </w:r>
      <w:proofErr w:type="spellStart"/>
      <w:r w:rsidRPr="00D044BA">
        <w:rPr>
          <w:rFonts w:hint="eastAsia"/>
          <w:kern w:val="2"/>
          <w:lang w:eastAsia="ko-KR"/>
        </w:rPr>
        <w:t>Calbiochem</w:t>
      </w:r>
      <w:proofErr w:type="spellEnd"/>
      <w:r w:rsidRPr="00D044BA">
        <w:rPr>
          <w:rFonts w:hint="eastAsia"/>
          <w:kern w:val="2"/>
          <w:lang w:eastAsia="ko-KR"/>
        </w:rPr>
        <w:t xml:space="preserve"> (San Diego, CA). </w:t>
      </w:r>
      <w:r>
        <w:rPr>
          <w:kern w:val="2"/>
          <w:lang w:eastAsia="ko-KR"/>
        </w:rPr>
        <w:t xml:space="preserve">The </w:t>
      </w:r>
      <w:r w:rsidRPr="00D044BA">
        <w:rPr>
          <w:rFonts w:hint="eastAsia"/>
          <w:kern w:val="2"/>
          <w:lang w:eastAsia="ko-KR"/>
        </w:rPr>
        <w:t xml:space="preserve">HIMFs were seeded at a density of 1.5 </w:t>
      </w:r>
      <w:r w:rsidRPr="00D044BA">
        <w:rPr>
          <w:kern w:val="2"/>
          <w:lang w:eastAsia="ko-KR"/>
        </w:rPr>
        <w:t>×</w:t>
      </w:r>
      <w:r w:rsidRPr="00D044BA">
        <w:rPr>
          <w:rFonts w:hint="eastAsia"/>
          <w:kern w:val="2"/>
          <w:lang w:eastAsia="ko-KR"/>
        </w:rPr>
        <w:t xml:space="preserve"> 10</w:t>
      </w:r>
      <w:r w:rsidRPr="00D044BA">
        <w:rPr>
          <w:rFonts w:hint="eastAsia"/>
          <w:kern w:val="2"/>
          <w:vertAlign w:val="superscript"/>
          <w:lang w:eastAsia="ko-KR"/>
        </w:rPr>
        <w:t xml:space="preserve">5 </w:t>
      </w:r>
      <w:r w:rsidRPr="00D044BA">
        <w:rPr>
          <w:rFonts w:hint="eastAsia"/>
          <w:kern w:val="2"/>
          <w:lang w:eastAsia="ko-KR"/>
        </w:rPr>
        <w:t>cells/well in 6-well plates. Dose dependence for each inhibitor was determined by pretreating cells in serum-free medium for 30 min</w:t>
      </w:r>
      <w:r>
        <w:rPr>
          <w:kern w:val="2"/>
          <w:lang w:eastAsia="ko-KR"/>
        </w:rPr>
        <w:t>utes</w:t>
      </w:r>
      <w:r w:rsidRPr="00D044BA">
        <w:rPr>
          <w:rFonts w:hint="eastAsia"/>
          <w:kern w:val="2"/>
          <w:lang w:eastAsia="ko-KR"/>
        </w:rPr>
        <w:t>, after which 5 ng/</w:t>
      </w:r>
      <w:r w:rsidRPr="00CD4CB1">
        <w:rPr>
          <w:color w:val="FF0000"/>
          <w:highlight w:val="yellow"/>
          <w:lang w:eastAsia="ko-KR"/>
        </w:rPr>
        <w:t>mL</w:t>
      </w:r>
      <w:r w:rsidRPr="00D044BA">
        <w:rPr>
          <w:rFonts w:hint="eastAsia"/>
          <w:kern w:val="2"/>
          <w:lang w:eastAsia="ko-KR"/>
        </w:rPr>
        <w:t xml:space="preserve"> of TGF-</w:t>
      </w:r>
      <w:r w:rsidRPr="00D044BA">
        <w:rPr>
          <w:kern w:val="2"/>
          <w:lang w:eastAsia="ko-KR"/>
        </w:rPr>
        <w:t>β1</w:t>
      </w:r>
      <w:r w:rsidRPr="00D044BA">
        <w:rPr>
          <w:rFonts w:hint="eastAsia"/>
          <w:kern w:val="2"/>
          <w:lang w:eastAsia="ko-KR"/>
        </w:rPr>
        <w:t xml:space="preserve"> w</w:t>
      </w:r>
      <w:r>
        <w:rPr>
          <w:kern w:val="2"/>
          <w:lang w:eastAsia="ko-KR"/>
        </w:rPr>
        <w:t>ere</w:t>
      </w:r>
      <w:r w:rsidRPr="00D044BA">
        <w:rPr>
          <w:rFonts w:hint="eastAsia"/>
          <w:kern w:val="2"/>
          <w:lang w:eastAsia="ko-KR"/>
        </w:rPr>
        <w:t xml:space="preserve"> added to the medium, and </w:t>
      </w:r>
      <w:r>
        <w:rPr>
          <w:kern w:val="2"/>
          <w:lang w:eastAsia="ko-KR"/>
        </w:rPr>
        <w:t xml:space="preserve">the </w:t>
      </w:r>
      <w:r w:rsidRPr="00D044BA">
        <w:rPr>
          <w:rFonts w:hint="eastAsia"/>
          <w:kern w:val="2"/>
          <w:lang w:eastAsia="ko-KR"/>
        </w:rPr>
        <w:t>cells were incubated for 48 h</w:t>
      </w:r>
      <w:r w:rsidRPr="00D044BA">
        <w:rPr>
          <w:kern w:val="2"/>
          <w:lang w:eastAsia="ko-KR"/>
        </w:rPr>
        <w:t>ours</w:t>
      </w:r>
      <w:r w:rsidRPr="00D044BA">
        <w:rPr>
          <w:rFonts w:hint="eastAsia"/>
          <w:kern w:val="2"/>
          <w:lang w:eastAsia="ko-KR"/>
        </w:rPr>
        <w:t>. Western blot</w:t>
      </w:r>
      <w:r w:rsidRPr="00D044BA">
        <w:rPr>
          <w:kern w:val="2"/>
          <w:lang w:eastAsia="ko-KR"/>
        </w:rPr>
        <w:t>s</w:t>
      </w:r>
      <w:r w:rsidRPr="00D044BA">
        <w:rPr>
          <w:rFonts w:hint="eastAsia"/>
          <w:kern w:val="2"/>
          <w:lang w:eastAsia="ko-KR"/>
        </w:rPr>
        <w:t xml:space="preserve"> were performed to assess the expression of Procol1A1, FN and</w:t>
      </w:r>
      <w:r w:rsidRPr="00D044BA">
        <w:rPr>
          <w:kern w:val="2"/>
          <w:lang w:eastAsia="ko-KR"/>
        </w:rPr>
        <w:t xml:space="preserve"> α</w:t>
      </w:r>
      <w:r w:rsidRPr="00D044BA">
        <w:rPr>
          <w:rFonts w:hint="eastAsia"/>
          <w:kern w:val="2"/>
          <w:lang w:eastAsia="ko-KR"/>
        </w:rPr>
        <w:t>-SMA as described earlier.</w:t>
      </w:r>
      <w:r w:rsidRPr="00D044BA">
        <w:fldChar w:fldCharType="begin"/>
      </w:r>
      <w:r w:rsidRPr="00D044BA">
        <w:instrText xml:space="preserve"> ADDIN </w:instrText>
      </w:r>
      <w:r w:rsidRPr="00D044BA">
        <w:fldChar w:fldCharType="end"/>
      </w:r>
      <w:r w:rsidRPr="00D044BA">
        <w:fldChar w:fldCharType="begin"/>
      </w:r>
      <w:r w:rsidRPr="00D044BA">
        <w:instrText xml:space="preserve"> ADDIN </w:instrText>
      </w:r>
      <w:r w:rsidRPr="00D044BA">
        <w:fldChar w:fldCharType="end"/>
      </w:r>
    </w:p>
    <w:p w:rsidR="00B10222" w:rsidRDefault="00B10222">
      <w:bookmarkStart w:id="0" w:name="_GoBack"/>
      <w:bookmarkEnd w:id="0"/>
    </w:p>
    <w:sectPr w:rsidR="00B10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FB"/>
    <w:rsid w:val="003C56DA"/>
    <w:rsid w:val="009432FB"/>
    <w:rsid w:val="00B10222"/>
    <w:rsid w:val="00BE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2FB"/>
    <w:pPr>
      <w:spacing w:after="0" w:line="240" w:lineRule="auto"/>
    </w:pPr>
    <w:rPr>
      <w:rFonts w:ascii="Times New Roman" w:eastAsia="Malgun Gothic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2FB"/>
    <w:pPr>
      <w:spacing w:after="0" w:line="240" w:lineRule="auto"/>
    </w:pPr>
    <w:rPr>
      <w:rFonts w:ascii="Times New Roman" w:eastAsia="Malgun Gothic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601</Characters>
  <Application>Microsoft Office Word</Application>
  <DocSecurity>0</DocSecurity>
  <Lines>10</Lines>
  <Paragraphs>2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2019-08-16T10:13:00Z</dcterms:created>
  <dcterms:modified xsi:type="dcterms:W3CDTF">2019-08-16T10:14:00Z</dcterms:modified>
</cp:coreProperties>
</file>