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D40F4A" w14:textId="77777777" w:rsidR="004B1B5B" w:rsidRPr="004B1B5B" w:rsidRDefault="004B1B5B" w:rsidP="004B1B5B">
      <w:pPr>
        <w:rPr>
          <w:b/>
          <w:bCs/>
        </w:rPr>
      </w:pPr>
      <w:r w:rsidRPr="004B1B5B">
        <w:rPr>
          <w:b/>
          <w:bCs/>
        </w:rPr>
        <w:t>Lentivirus-mediated gene silencing of IFITM3 in BM cells.</w:t>
      </w:r>
    </w:p>
    <w:p w14:paraId="72E60DA6" w14:textId="2F985D12" w:rsidR="00F940B6" w:rsidRPr="00C14C68" w:rsidRDefault="00C14C68">
      <w:pPr>
        <w:rPr>
          <w:b/>
          <w:bCs/>
          <w:noProof/>
          <w:sz w:val="48"/>
          <w:szCs w:val="48"/>
          <w:lang w:eastAsia="hu-HU"/>
        </w:rPr>
      </w:pPr>
      <w:r w:rsidRPr="00C14C68">
        <w:rPr>
          <w:b/>
          <w:bCs/>
          <w:noProof/>
          <w:sz w:val="48"/>
          <w:szCs w:val="48"/>
          <w:lang w:eastAsia="hu-HU"/>
        </w:rPr>
        <w:t>A</w:t>
      </w:r>
      <w:r>
        <w:rPr>
          <w:b/>
          <w:bCs/>
          <w:noProof/>
          <w:sz w:val="48"/>
          <w:szCs w:val="48"/>
          <w:lang w:eastAsia="hu-HU"/>
        </w:rPr>
        <w:tab/>
      </w:r>
      <w:r>
        <w:rPr>
          <w:b/>
          <w:bCs/>
          <w:noProof/>
          <w:sz w:val="48"/>
          <w:szCs w:val="48"/>
          <w:lang w:eastAsia="hu-HU"/>
        </w:rPr>
        <w:tab/>
      </w:r>
      <w:r>
        <w:rPr>
          <w:b/>
          <w:bCs/>
          <w:noProof/>
          <w:sz w:val="48"/>
          <w:szCs w:val="48"/>
          <w:lang w:eastAsia="hu-HU"/>
        </w:rPr>
        <w:tab/>
      </w:r>
      <w:r>
        <w:rPr>
          <w:b/>
          <w:bCs/>
          <w:noProof/>
          <w:sz w:val="48"/>
          <w:szCs w:val="48"/>
          <w:lang w:eastAsia="hu-HU"/>
        </w:rPr>
        <w:tab/>
      </w:r>
      <w:r>
        <w:rPr>
          <w:b/>
          <w:bCs/>
          <w:noProof/>
          <w:sz w:val="48"/>
          <w:szCs w:val="48"/>
          <w:lang w:eastAsia="hu-HU"/>
        </w:rPr>
        <w:tab/>
      </w:r>
      <w:r>
        <w:rPr>
          <w:b/>
          <w:bCs/>
          <w:noProof/>
          <w:sz w:val="48"/>
          <w:szCs w:val="48"/>
          <w:lang w:eastAsia="hu-HU"/>
        </w:rPr>
        <w:tab/>
      </w:r>
      <w:r>
        <w:rPr>
          <w:b/>
          <w:bCs/>
          <w:noProof/>
          <w:sz w:val="48"/>
          <w:szCs w:val="48"/>
          <w:lang w:eastAsia="hu-HU"/>
        </w:rPr>
        <w:tab/>
        <w:t>B</w:t>
      </w:r>
    </w:p>
    <w:p w14:paraId="5761CD26" w14:textId="28B959CC" w:rsidR="001B71EC" w:rsidRDefault="00F26FD5">
      <w:r>
        <w:object w:dxaOrig="5328" w:dyaOrig="5280" w14:anchorId="6E52CB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8pt;height:226.8pt" o:ole="">
            <v:imagedata r:id="rId4" o:title=""/>
          </v:shape>
          <o:OLEObject Type="Embed" ProgID="Prism7.Document" ShapeID="_x0000_i1025" DrawAspect="Content" ObjectID="_1623437545" r:id="rId5"/>
        </w:object>
      </w:r>
      <w:r>
        <w:object w:dxaOrig="5371" w:dyaOrig="5246" w14:anchorId="7957F733">
          <v:shape id="_x0000_i1026" type="#_x0000_t75" style="width:217.8pt;height:211.2pt" o:ole="">
            <v:imagedata r:id="rId6" o:title=""/>
          </v:shape>
          <o:OLEObject Type="Embed" ProgID="Prism7.Document" ShapeID="_x0000_i1026" DrawAspect="Content" ObjectID="_1623437546" r:id="rId7"/>
        </w:object>
      </w:r>
    </w:p>
    <w:p w14:paraId="7F328AAF" w14:textId="4CD05BA7" w:rsidR="004D35C3" w:rsidRDefault="004B1B5B" w:rsidP="004B1B5B">
      <w:pPr>
        <w:jc w:val="both"/>
      </w:pPr>
      <w:r w:rsidRPr="004D35C3">
        <w:t xml:space="preserve"> </w:t>
      </w:r>
      <w:r w:rsidR="004D35C3" w:rsidRPr="004D35C3">
        <w:t>(</w:t>
      </w:r>
      <w:r w:rsidR="004D35C3">
        <w:t>A</w:t>
      </w:r>
      <w:r w:rsidR="004D35C3" w:rsidRPr="004D35C3">
        <w:t>) Expression analysis of IFITM3 mRNA by qRT-PCR in cells infected with sh</w:t>
      </w:r>
      <w:r w:rsidR="004D35C3">
        <w:t>-c</w:t>
      </w:r>
      <w:r w:rsidR="004D35C3" w:rsidRPr="004D35C3">
        <w:t>on</w:t>
      </w:r>
      <w:r w:rsidR="004D35C3">
        <w:t>trol</w:t>
      </w:r>
      <w:r w:rsidR="004D35C3" w:rsidRPr="004D35C3">
        <w:t>, and cells infected with sh</w:t>
      </w:r>
      <w:r w:rsidR="004D35C3">
        <w:t>-</w:t>
      </w:r>
      <w:r w:rsidR="004D35C3" w:rsidRPr="004D35C3">
        <w:t>IFITM3</w:t>
      </w:r>
      <w:r w:rsidR="004D35C3">
        <w:t xml:space="preserve"> treated with or without RD-LPS</w:t>
      </w:r>
      <w:r w:rsidR="004D35C3" w:rsidRPr="004D35C3">
        <w:t xml:space="preserve">. The </w:t>
      </w:r>
      <w:r w:rsidR="004D35C3">
        <w:t>GAPDH</w:t>
      </w:r>
      <w:r w:rsidR="004D35C3" w:rsidRPr="004D35C3">
        <w:t xml:space="preserve"> gene is the internal controls for qRT-PCR. Significant difference</w:t>
      </w:r>
      <w:r w:rsidR="004D35C3">
        <w:t xml:space="preserve"> was found</w:t>
      </w:r>
      <w:r w:rsidR="004D35C3" w:rsidRPr="004D35C3">
        <w:t xml:space="preserve"> from sh</w:t>
      </w:r>
      <w:r w:rsidR="004D35C3">
        <w:t>-c</w:t>
      </w:r>
      <w:r w:rsidR="004D35C3" w:rsidRPr="004D35C3">
        <w:t>on</w:t>
      </w:r>
      <w:r w:rsidR="004D35C3">
        <w:t>trol</w:t>
      </w:r>
      <w:r w:rsidR="004D35C3" w:rsidRPr="004D35C3">
        <w:t xml:space="preserve"> </w:t>
      </w:r>
      <w:r w:rsidR="004D35C3">
        <w:t>compared with sh-control+RD-LPS</w:t>
      </w:r>
      <w:r w:rsidR="004D35C3" w:rsidRPr="004D35C3">
        <w:t xml:space="preserve"> </w:t>
      </w:r>
      <w:r w:rsidR="004D35C3">
        <w:t>and sh-IFITM3</w:t>
      </w:r>
      <w:r w:rsidR="004D35C3" w:rsidRPr="004D35C3">
        <w:t xml:space="preserve"> (</w:t>
      </w:r>
      <w:r>
        <w:t>***=</w:t>
      </w:r>
      <w:r w:rsidR="004D35C3">
        <w:t>p</w:t>
      </w:r>
      <w:r w:rsidR="004D35C3" w:rsidRPr="004D35C3">
        <w:t>&lt;0.001</w:t>
      </w:r>
      <w:r w:rsidR="004D35C3">
        <w:t xml:space="preserve">, </w:t>
      </w:r>
      <w:r>
        <w:t>*=</w:t>
      </w:r>
      <w:r w:rsidR="004D35C3">
        <w:t>p&lt;0.05</w:t>
      </w:r>
      <w:r w:rsidR="004D35C3" w:rsidRPr="004D35C3">
        <w:t>). (</w:t>
      </w:r>
      <w:r w:rsidR="004D35C3">
        <w:t>B</w:t>
      </w:r>
      <w:r w:rsidR="004D35C3" w:rsidRPr="004D35C3">
        <w:t>) Expression analysis of IFITM3 protein in cells infected with sh</w:t>
      </w:r>
      <w:r w:rsidR="004D35C3">
        <w:t>-c</w:t>
      </w:r>
      <w:r w:rsidR="004D35C3" w:rsidRPr="004D35C3">
        <w:t>on</w:t>
      </w:r>
      <w:r w:rsidR="004D35C3">
        <w:t>trol</w:t>
      </w:r>
      <w:r w:rsidR="004D35C3" w:rsidRPr="004D35C3">
        <w:t>, and cells infected with sh</w:t>
      </w:r>
      <w:r w:rsidR="004D35C3">
        <w:t>-</w:t>
      </w:r>
      <w:r w:rsidR="004D35C3" w:rsidRPr="004D35C3">
        <w:t>IFITM3</w:t>
      </w:r>
      <w:r w:rsidR="004D35C3">
        <w:t xml:space="preserve"> treated with or without RD-LPS</w:t>
      </w:r>
      <w:r w:rsidR="004D35C3" w:rsidRPr="004D35C3">
        <w:t xml:space="preserve"> group by </w:t>
      </w:r>
      <w:r w:rsidR="004D35C3">
        <w:t>flow cytometry</w:t>
      </w:r>
      <w:r w:rsidR="004D35C3" w:rsidRPr="004D35C3">
        <w:t>.</w:t>
      </w:r>
      <w:r w:rsidR="004D35C3">
        <w:t xml:space="preserve"> Data are expressed </w:t>
      </w:r>
      <w:r>
        <w:t>as</w:t>
      </w:r>
      <w:bookmarkStart w:id="0" w:name="_GoBack"/>
      <w:bookmarkEnd w:id="0"/>
      <w:r w:rsidR="004D35C3">
        <w:t xml:space="preserve"> Mean±SD n=3.</w:t>
      </w:r>
    </w:p>
    <w:p w14:paraId="5E081188" w14:textId="0A4B6203" w:rsidR="00025BD7" w:rsidRDefault="00025BD7">
      <w:pPr>
        <w:rPr>
          <w:noProof/>
          <w:lang w:eastAsia="hu-HU"/>
        </w:rPr>
      </w:pPr>
    </w:p>
    <w:p w14:paraId="7695695E" w14:textId="08FBD387" w:rsidR="00513390" w:rsidRDefault="00513390">
      <w:pPr>
        <w:rPr>
          <w:noProof/>
          <w:lang w:eastAsia="hu-HU"/>
        </w:rPr>
      </w:pPr>
    </w:p>
    <w:p w14:paraId="5CF8289E" w14:textId="77777777" w:rsidR="00513390" w:rsidRDefault="00513390">
      <w:pPr>
        <w:rPr>
          <w:noProof/>
          <w:lang w:eastAsia="hu-HU"/>
        </w:rPr>
      </w:pPr>
    </w:p>
    <w:p w14:paraId="373B1DC6" w14:textId="3FEE8BA1" w:rsidR="008C5F91" w:rsidRDefault="008C5F91"/>
    <w:p w14:paraId="71F20FBD" w14:textId="77777777" w:rsidR="008C5F91" w:rsidRDefault="008C5F91"/>
    <w:sectPr w:rsidR="008C5F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0B6"/>
    <w:rsid w:val="00025BD7"/>
    <w:rsid w:val="001B71EC"/>
    <w:rsid w:val="00233030"/>
    <w:rsid w:val="00403E49"/>
    <w:rsid w:val="004B1B5B"/>
    <w:rsid w:val="004D35C3"/>
    <w:rsid w:val="00513390"/>
    <w:rsid w:val="008C5F91"/>
    <w:rsid w:val="0092637D"/>
    <w:rsid w:val="00AB3243"/>
    <w:rsid w:val="00B47B6B"/>
    <w:rsid w:val="00C14C68"/>
    <w:rsid w:val="00EE3060"/>
    <w:rsid w:val="00F26FD5"/>
    <w:rsid w:val="00F9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F446B"/>
  <w15:chartTrackingRefBased/>
  <w15:docId w15:val="{8740A33B-7C1A-4993-A6C2-8C7653156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4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0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573</Characters>
  <Application>Microsoft Office Word</Application>
  <DocSecurity>0</DocSecurity>
  <Lines>4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Hargita Hegyesi</dc:creator>
  <cp:keywords/>
  <dc:description/>
  <cp:lastModifiedBy>adminka</cp:lastModifiedBy>
  <cp:revision>4</cp:revision>
  <cp:lastPrinted>2019-06-27T18:01:00Z</cp:lastPrinted>
  <dcterms:created xsi:type="dcterms:W3CDTF">2019-06-30T19:08:00Z</dcterms:created>
  <dcterms:modified xsi:type="dcterms:W3CDTF">2019-06-30T20:06:00Z</dcterms:modified>
</cp:coreProperties>
</file>