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74C7E" w14:textId="77777777" w:rsidR="001A182F" w:rsidRPr="00103561" w:rsidRDefault="001A182F" w:rsidP="00851D99">
      <w:pPr>
        <w:autoSpaceDE w:val="0"/>
        <w:autoSpaceDN w:val="0"/>
        <w:adjustRightInd w:val="0"/>
        <w:snapToGrid w:val="0"/>
        <w:spacing w:line="480" w:lineRule="auto"/>
        <w:contextualSpacing/>
        <w:jc w:val="left"/>
        <w:outlineLvl w:val="0"/>
        <w:rPr>
          <w:rFonts w:ascii="Times New Roman" w:hAnsi="Times New Roman"/>
          <w:b/>
          <w:color w:val="000000"/>
        </w:rPr>
      </w:pPr>
      <w:r w:rsidRPr="00103561">
        <w:rPr>
          <w:rFonts w:ascii="Times New Roman" w:hAnsi="Times New Roman"/>
          <w:b/>
          <w:color w:val="000000"/>
        </w:rPr>
        <w:t>Additional file 1:</w:t>
      </w:r>
    </w:p>
    <w:p w14:paraId="4F7E7762" w14:textId="77777777" w:rsidR="00726759" w:rsidRPr="00103561" w:rsidRDefault="007F7A0D" w:rsidP="00851D99">
      <w:pPr>
        <w:autoSpaceDE w:val="0"/>
        <w:autoSpaceDN w:val="0"/>
        <w:adjustRightInd w:val="0"/>
        <w:snapToGrid w:val="0"/>
        <w:spacing w:line="480" w:lineRule="auto"/>
        <w:contextualSpacing/>
        <w:jc w:val="left"/>
        <w:outlineLvl w:val="0"/>
        <w:rPr>
          <w:rFonts w:ascii="Times New Roman" w:hAnsi="Times New Roman"/>
          <w:color w:val="000000"/>
        </w:rPr>
      </w:pPr>
      <w:r w:rsidRPr="00103561">
        <w:rPr>
          <w:rFonts w:ascii="Times New Roman" w:hAnsi="Times New Roman"/>
          <w:noProof/>
          <w:color w:val="000000"/>
        </w:rPr>
        <w:drawing>
          <wp:inline distT="0" distB="0" distL="0" distR="0" wp14:anchorId="538FC71A" wp14:editId="4DD602CA">
            <wp:extent cx="5628965" cy="5760719"/>
            <wp:effectExtent l="0" t="0" r="1016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.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965" cy="576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BCE0" w14:textId="77777777" w:rsidR="00FC08A7" w:rsidRPr="008629B3" w:rsidRDefault="00FC08A7" w:rsidP="00851D99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</w:rPr>
      </w:pPr>
      <w:r w:rsidRPr="00103561">
        <w:rPr>
          <w:rFonts w:ascii="Times New Roman" w:hAnsi="Times New Roman"/>
          <w:b/>
        </w:rPr>
        <w:t xml:space="preserve">Figure S1. </w:t>
      </w:r>
      <w:r w:rsidRPr="00103561">
        <w:rPr>
          <w:rFonts w:ascii="Times New Roman" w:hAnsi="Times New Roman"/>
        </w:rPr>
        <w:t>Long</w:t>
      </w:r>
      <w:r w:rsidRPr="008629B3">
        <w:rPr>
          <w:rFonts w:ascii="Times New Roman" w:hAnsi="Times New Roman"/>
          <w:color w:val="000000" w:themeColor="text1"/>
        </w:rPr>
        <w:t xml:space="preserve">-term culture and characterization of </w:t>
      </w:r>
      <w:proofErr w:type="spellStart"/>
      <w:r w:rsidRPr="008629B3">
        <w:rPr>
          <w:rFonts w:ascii="Times New Roman" w:hAnsi="Times New Roman"/>
          <w:color w:val="000000" w:themeColor="text1"/>
        </w:rPr>
        <w:t>hSMGMCs</w:t>
      </w:r>
      <w:proofErr w:type="spellEnd"/>
      <w:r w:rsidRPr="008629B3">
        <w:rPr>
          <w:rFonts w:ascii="Times New Roman" w:hAnsi="Times New Roman"/>
          <w:color w:val="000000" w:themeColor="text1"/>
        </w:rPr>
        <w:t>.</w:t>
      </w:r>
    </w:p>
    <w:p w14:paraId="1A78A1CA" w14:textId="77777777" w:rsidR="00FC08A7" w:rsidRPr="008629B3" w:rsidRDefault="00A178F3" w:rsidP="00851D99">
      <w:pPr>
        <w:snapToGrid w:val="0"/>
        <w:spacing w:line="480" w:lineRule="auto"/>
        <w:contextualSpacing/>
        <w:rPr>
          <w:rFonts w:ascii="Times New Roman" w:eastAsia="Times New Roman" w:hAnsi="Times New Roman"/>
          <w:color w:val="000000" w:themeColor="text1"/>
          <w:kern w:val="0"/>
          <w:shd w:val="clear" w:color="auto" w:fill="FFFFFF"/>
        </w:rPr>
      </w:pPr>
      <w:r w:rsidRPr="008629B3">
        <w:rPr>
          <w:rFonts w:ascii="Times New Roman" w:hAnsi="Times New Roman"/>
          <w:b/>
          <w:color w:val="000000" w:themeColor="text1"/>
        </w:rPr>
        <w:t>a</w:t>
      </w:r>
      <w:r w:rsidR="00FC08A7" w:rsidRPr="008629B3">
        <w:rPr>
          <w:rFonts w:ascii="Times New Roman" w:hAnsi="Times New Roman"/>
          <w:color w:val="000000" w:themeColor="text1"/>
        </w:rPr>
        <w:t xml:space="preserve"> Long-term culture of </w:t>
      </w:r>
      <w:proofErr w:type="spellStart"/>
      <w:r w:rsidR="00FC08A7" w:rsidRPr="008629B3">
        <w:rPr>
          <w:rFonts w:ascii="Times New Roman" w:hAnsi="Times New Roman"/>
          <w:color w:val="000000" w:themeColor="text1"/>
        </w:rPr>
        <w:t>hSMGMCs</w:t>
      </w:r>
      <w:proofErr w:type="spellEnd"/>
      <w:r w:rsidR="00FC08A7" w:rsidRPr="008629B3">
        <w:rPr>
          <w:rFonts w:ascii="Times New Roman" w:hAnsi="Times New Roman"/>
          <w:color w:val="000000" w:themeColor="text1"/>
        </w:rPr>
        <w:t xml:space="preserve"> in DMEM-S; scale bar = 200 </w:t>
      </w:r>
      <w:proofErr w:type="spellStart"/>
      <w:r w:rsidR="00FC08A7" w:rsidRPr="008629B3">
        <w:rPr>
          <w:rFonts w:ascii="Times New Roman" w:eastAsia="Times New Roman" w:hAnsi="Times New Roman"/>
          <w:color w:val="000000" w:themeColor="text1"/>
          <w:kern w:val="0"/>
          <w:shd w:val="clear" w:color="auto" w:fill="FFFFFF"/>
        </w:rPr>
        <w:t>μm</w:t>
      </w:r>
      <w:proofErr w:type="spellEnd"/>
      <w:r w:rsidR="00FC08A7" w:rsidRPr="008629B3">
        <w:rPr>
          <w:rFonts w:ascii="Times New Roman" w:eastAsia="Times New Roman" w:hAnsi="Times New Roman"/>
          <w:color w:val="000000" w:themeColor="text1"/>
          <w:kern w:val="0"/>
          <w:shd w:val="clear" w:color="auto" w:fill="FFFFFF"/>
        </w:rPr>
        <w:t>.</w:t>
      </w:r>
    </w:p>
    <w:p w14:paraId="20E36FA4" w14:textId="77777777" w:rsidR="00FC08A7" w:rsidRPr="008629B3" w:rsidRDefault="00A178F3" w:rsidP="00851D99">
      <w:pPr>
        <w:snapToGrid w:val="0"/>
        <w:spacing w:line="480" w:lineRule="auto"/>
        <w:contextualSpacing/>
        <w:rPr>
          <w:rFonts w:ascii="Times New Roman" w:hAnsi="Times New Roman"/>
          <w:color w:val="000000" w:themeColor="text1"/>
        </w:rPr>
      </w:pPr>
      <w:r w:rsidRPr="008629B3">
        <w:rPr>
          <w:rFonts w:ascii="Times New Roman" w:hAnsi="Times New Roman"/>
          <w:b/>
          <w:color w:val="000000" w:themeColor="text1"/>
        </w:rPr>
        <w:t>b</w:t>
      </w:r>
      <w:r w:rsidRPr="008629B3">
        <w:rPr>
          <w:rFonts w:ascii="Times New Roman" w:hAnsi="Times New Roman"/>
          <w:color w:val="000000" w:themeColor="text1"/>
        </w:rPr>
        <w:t xml:space="preserve"> Growth curve and </w:t>
      </w:r>
      <w:r w:rsidR="00C23CC6" w:rsidRPr="008629B3">
        <w:rPr>
          <w:rFonts w:ascii="Times New Roman" w:hAnsi="Times New Roman"/>
          <w:color w:val="000000" w:themeColor="text1"/>
        </w:rPr>
        <w:t>(</w:t>
      </w:r>
      <w:r w:rsidR="00C23CC6" w:rsidRPr="008629B3">
        <w:rPr>
          <w:rFonts w:ascii="Times New Roman" w:hAnsi="Times New Roman"/>
          <w:b/>
          <w:color w:val="000000" w:themeColor="text1"/>
        </w:rPr>
        <w:t>c</w:t>
      </w:r>
      <w:r w:rsidR="00C23CC6" w:rsidRPr="008629B3">
        <w:rPr>
          <w:rFonts w:ascii="Times New Roman" w:hAnsi="Times New Roman"/>
          <w:color w:val="000000" w:themeColor="text1"/>
        </w:rPr>
        <w:t>)</w:t>
      </w:r>
      <w:r w:rsidR="00FC08A7" w:rsidRPr="008629B3">
        <w:rPr>
          <w:rFonts w:ascii="Times New Roman" w:hAnsi="Times New Roman"/>
          <w:color w:val="000000" w:themeColor="text1"/>
        </w:rPr>
        <w:t xml:space="preserve"> doubling time of passaged mesenchymal cells. Err</w:t>
      </w:r>
      <w:r w:rsidR="00035472" w:rsidRPr="008629B3">
        <w:rPr>
          <w:rFonts w:ascii="Times New Roman" w:hAnsi="Times New Roman"/>
          <w:color w:val="000000" w:themeColor="text1"/>
        </w:rPr>
        <w:t>or bars, SD. Statistical analysis was performed by</w:t>
      </w:r>
      <w:r w:rsidR="00FC08A7" w:rsidRPr="008629B3">
        <w:rPr>
          <w:rFonts w:ascii="Times New Roman" w:hAnsi="Times New Roman"/>
          <w:color w:val="000000" w:themeColor="text1"/>
        </w:rPr>
        <w:t xml:space="preserve"> ANOVA, F = 1.160, P = 0.383, n = 3.</w:t>
      </w:r>
    </w:p>
    <w:p w14:paraId="503EB554" w14:textId="77777777" w:rsidR="006B66E2" w:rsidRPr="00103561" w:rsidRDefault="00A178F3" w:rsidP="00851D99">
      <w:pPr>
        <w:snapToGrid w:val="0"/>
        <w:spacing w:line="480" w:lineRule="auto"/>
        <w:contextualSpacing/>
        <w:rPr>
          <w:rFonts w:ascii="Times New Roman" w:hAnsi="Times New Roman"/>
          <w:color w:val="000000"/>
        </w:rPr>
      </w:pPr>
      <w:r w:rsidRPr="008629B3">
        <w:rPr>
          <w:rFonts w:ascii="Times New Roman" w:hAnsi="Times New Roman"/>
          <w:b/>
          <w:color w:val="000000" w:themeColor="text1"/>
        </w:rPr>
        <w:t>d</w:t>
      </w:r>
      <w:r w:rsidR="00FC08A7" w:rsidRPr="008629B3">
        <w:rPr>
          <w:rFonts w:ascii="Times New Roman" w:hAnsi="Times New Roman"/>
          <w:color w:val="000000" w:themeColor="text1"/>
        </w:rPr>
        <w:t xml:space="preserve"> Immunofluorescence of CD73 and CD90 in </w:t>
      </w:r>
      <w:proofErr w:type="spellStart"/>
      <w:r w:rsidR="00FC08A7" w:rsidRPr="008629B3">
        <w:rPr>
          <w:rFonts w:ascii="Times New Roman" w:hAnsi="Times New Roman"/>
          <w:color w:val="000000" w:themeColor="text1"/>
        </w:rPr>
        <w:t>hSMGMCs</w:t>
      </w:r>
      <w:proofErr w:type="spellEnd"/>
      <w:r w:rsidR="00FC08A7" w:rsidRPr="008629B3">
        <w:rPr>
          <w:rFonts w:ascii="Times New Roman" w:hAnsi="Times New Roman"/>
          <w:color w:val="000000" w:themeColor="text1"/>
        </w:rPr>
        <w:t xml:space="preserve"> at passag</w:t>
      </w:r>
      <w:r w:rsidR="00FC08A7" w:rsidRPr="00103561">
        <w:rPr>
          <w:rFonts w:ascii="Times New Roman" w:hAnsi="Times New Roman"/>
          <w:color w:val="000000"/>
        </w:rPr>
        <w:t>e 6 in 2D culture. Scale bar = 100</w:t>
      </w:r>
      <w:r w:rsidR="00FC08A7" w:rsidRPr="00103561">
        <w:rPr>
          <w:rFonts w:ascii="Times New Roman" w:eastAsia="Times New Roman" w:hAnsi="Times New Roman"/>
          <w:color w:val="000000"/>
          <w:kern w:val="0"/>
          <w:shd w:val="clear" w:color="auto" w:fill="FFFFFF"/>
        </w:rPr>
        <w:t xml:space="preserve"> </w:t>
      </w:r>
      <w:proofErr w:type="spellStart"/>
      <w:r w:rsidR="00FC08A7" w:rsidRPr="00103561">
        <w:rPr>
          <w:rFonts w:ascii="Times New Roman" w:eastAsia="Times New Roman" w:hAnsi="Times New Roman"/>
          <w:color w:val="000000"/>
          <w:kern w:val="0"/>
          <w:shd w:val="clear" w:color="auto" w:fill="FFFFFF"/>
        </w:rPr>
        <w:t>μm</w:t>
      </w:r>
      <w:proofErr w:type="spellEnd"/>
      <w:r w:rsidR="00FC08A7" w:rsidRPr="00103561">
        <w:rPr>
          <w:rFonts w:ascii="Times New Roman" w:eastAsia="Times New Roman" w:hAnsi="Times New Roman"/>
          <w:color w:val="000000"/>
          <w:kern w:val="0"/>
          <w:shd w:val="clear" w:color="auto" w:fill="FFFFFF"/>
        </w:rPr>
        <w:t>.</w:t>
      </w:r>
    </w:p>
    <w:p w14:paraId="10BF2DB0" w14:textId="77777777" w:rsidR="00726759" w:rsidRPr="00103561" w:rsidRDefault="006B66E2" w:rsidP="00851D99">
      <w:pPr>
        <w:widowControl/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/>
        </w:rPr>
      </w:pPr>
      <w:r w:rsidRPr="00103561">
        <w:rPr>
          <w:rFonts w:ascii="Times New Roman" w:hAnsi="Times New Roman"/>
          <w:b/>
          <w:color w:val="000000"/>
        </w:rPr>
        <w:br w:type="page"/>
      </w:r>
    </w:p>
    <w:p w14:paraId="11486812" w14:textId="77777777" w:rsidR="00F97BD5" w:rsidRPr="00103561" w:rsidRDefault="00E33534" w:rsidP="00851D99">
      <w:pPr>
        <w:widowControl/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/>
        </w:rPr>
      </w:pPr>
      <w:r w:rsidRPr="00103561">
        <w:rPr>
          <w:rFonts w:ascii="Times New Roman" w:hAnsi="Times New Roman"/>
          <w:b/>
          <w:noProof/>
          <w:color w:val="000000"/>
        </w:rPr>
        <w:lastRenderedPageBreak/>
        <w:drawing>
          <wp:inline distT="0" distB="0" distL="0" distR="0" wp14:anchorId="2635F120" wp14:editId="7E70281F">
            <wp:extent cx="5265774" cy="18592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774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D37AF" w14:textId="77777777" w:rsidR="00982A63" w:rsidRPr="00103561" w:rsidRDefault="00982A63" w:rsidP="00851D99">
      <w:pPr>
        <w:widowControl/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/>
        </w:rPr>
      </w:pPr>
      <w:r w:rsidRPr="00103561">
        <w:rPr>
          <w:rFonts w:ascii="Times New Roman" w:hAnsi="Times New Roman"/>
          <w:b/>
        </w:rPr>
        <w:t xml:space="preserve">Figure S2. </w:t>
      </w:r>
      <w:r w:rsidR="001C10D8" w:rsidRPr="00103561">
        <w:rPr>
          <w:rFonts w:ascii="Times New Roman" w:hAnsi="Times New Roman"/>
        </w:rPr>
        <w:t>Bright-field image of isolated E12.5 mouse SMG (left) and separation of the epithelium and mesenchyme (</w:t>
      </w:r>
      <w:r w:rsidR="00450F20" w:rsidRPr="00103561">
        <w:rPr>
          <w:rFonts w:ascii="Times New Roman" w:hAnsi="Times New Roman"/>
        </w:rPr>
        <w:t xml:space="preserve">medium and </w:t>
      </w:r>
      <w:r w:rsidR="001C10D8" w:rsidRPr="00103561">
        <w:rPr>
          <w:rFonts w:ascii="Times New Roman" w:hAnsi="Times New Roman"/>
        </w:rPr>
        <w:t xml:space="preserve">right). Scale bar = 200 </w:t>
      </w:r>
      <w:proofErr w:type="spellStart"/>
      <w:r w:rsidR="001C10D8" w:rsidRPr="00103561">
        <w:rPr>
          <w:rFonts w:ascii="Times New Roman" w:eastAsia="Times New Roman" w:hAnsi="Times New Roman"/>
          <w:shd w:val="clear" w:color="auto" w:fill="FFFFFF"/>
        </w:rPr>
        <w:t>μm</w:t>
      </w:r>
      <w:proofErr w:type="spellEnd"/>
      <w:r w:rsidR="001C10D8" w:rsidRPr="00103561">
        <w:rPr>
          <w:rFonts w:ascii="Times New Roman" w:eastAsia="Times New Roman" w:hAnsi="Times New Roman"/>
          <w:shd w:val="clear" w:color="auto" w:fill="FFFFFF"/>
        </w:rPr>
        <w:t>.</w:t>
      </w:r>
    </w:p>
    <w:p w14:paraId="58DDF071" w14:textId="77777777" w:rsidR="00982A63" w:rsidRPr="00103561" w:rsidRDefault="00982A63" w:rsidP="00851D99">
      <w:pPr>
        <w:autoSpaceDE w:val="0"/>
        <w:autoSpaceDN w:val="0"/>
        <w:adjustRightInd w:val="0"/>
        <w:snapToGrid w:val="0"/>
        <w:spacing w:line="480" w:lineRule="auto"/>
        <w:contextualSpacing/>
        <w:jc w:val="left"/>
        <w:outlineLvl w:val="0"/>
        <w:rPr>
          <w:rFonts w:ascii="Times New Roman" w:hAnsi="Times New Roman"/>
          <w:b/>
          <w:noProof/>
          <w:color w:val="000000"/>
        </w:rPr>
      </w:pPr>
      <w:bookmarkStart w:id="0" w:name="_GoBack"/>
      <w:r w:rsidRPr="00103561">
        <w:rPr>
          <w:rFonts w:ascii="Times New Roman" w:hAnsi="Times New Roman"/>
          <w:b/>
          <w:noProof/>
          <w:color w:val="000000"/>
        </w:rPr>
        <w:br w:type="page"/>
      </w:r>
    </w:p>
    <w:bookmarkEnd w:id="0"/>
    <w:p w14:paraId="555DFDE9" w14:textId="77777777" w:rsidR="00726759" w:rsidRPr="00103561" w:rsidRDefault="00726759" w:rsidP="00851D99">
      <w:pPr>
        <w:autoSpaceDE w:val="0"/>
        <w:autoSpaceDN w:val="0"/>
        <w:adjustRightInd w:val="0"/>
        <w:snapToGrid w:val="0"/>
        <w:spacing w:line="480" w:lineRule="auto"/>
        <w:contextualSpacing/>
        <w:jc w:val="left"/>
        <w:outlineLvl w:val="0"/>
        <w:rPr>
          <w:rFonts w:ascii="Times New Roman" w:hAnsi="Times New Roman"/>
          <w:color w:val="000000"/>
        </w:rPr>
      </w:pPr>
      <w:r w:rsidRPr="00103561">
        <w:rPr>
          <w:rFonts w:ascii="Times New Roman" w:hAnsi="Times New Roman"/>
          <w:b/>
          <w:noProof/>
          <w:color w:val="000000"/>
        </w:rPr>
        <w:drawing>
          <wp:inline distT="0" distB="0" distL="0" distR="0" wp14:anchorId="2FC022C0" wp14:editId="7901F265">
            <wp:extent cx="5149956" cy="2926344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956" cy="292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2ABD7" w14:textId="77777777" w:rsidR="00560E1D" w:rsidRPr="00103561" w:rsidRDefault="00982A63" w:rsidP="00851D99">
      <w:pPr>
        <w:snapToGrid w:val="0"/>
        <w:spacing w:line="480" w:lineRule="auto"/>
        <w:contextualSpacing/>
        <w:jc w:val="left"/>
        <w:rPr>
          <w:rFonts w:ascii="Times New Roman" w:hAnsi="Times New Roman"/>
        </w:rPr>
      </w:pPr>
      <w:r w:rsidRPr="00103561">
        <w:rPr>
          <w:rFonts w:ascii="Times New Roman" w:hAnsi="Times New Roman"/>
          <w:b/>
        </w:rPr>
        <w:t>Figure S3</w:t>
      </w:r>
      <w:r w:rsidR="00560E1D" w:rsidRPr="00103561">
        <w:rPr>
          <w:rFonts w:ascii="Times New Roman" w:hAnsi="Times New Roman"/>
          <w:b/>
        </w:rPr>
        <w:t xml:space="preserve">. </w:t>
      </w:r>
      <w:r w:rsidR="00560E1D" w:rsidRPr="00103561">
        <w:rPr>
          <w:rFonts w:ascii="Times New Roman" w:hAnsi="Times New Roman"/>
        </w:rPr>
        <w:t xml:space="preserve">Characterization of </w:t>
      </w:r>
      <w:r w:rsidR="00560E1D" w:rsidRPr="00103561">
        <w:rPr>
          <w:rFonts w:ascii="Times New Roman" w:eastAsia="Songti SC" w:hAnsi="Times New Roman"/>
          <w:color w:val="000000"/>
          <w:kern w:val="0"/>
        </w:rPr>
        <w:t>white area derived from E12.5 mouse submandibular gland mesenchyme after transplantation.</w:t>
      </w:r>
    </w:p>
    <w:p w14:paraId="3FE70290" w14:textId="77777777" w:rsidR="00434015" w:rsidRPr="00103561" w:rsidRDefault="00560E1D" w:rsidP="00851D99">
      <w:pPr>
        <w:snapToGrid w:val="0"/>
        <w:spacing w:line="480" w:lineRule="auto"/>
        <w:contextualSpacing/>
        <w:jc w:val="left"/>
        <w:rPr>
          <w:rFonts w:ascii="Times New Roman" w:eastAsia="Times New Roman" w:hAnsi="Times New Roman"/>
          <w:shd w:val="clear" w:color="auto" w:fill="FFFFFF"/>
        </w:rPr>
      </w:pPr>
      <w:r w:rsidRPr="00103561">
        <w:rPr>
          <w:rFonts w:ascii="Times New Roman" w:hAnsi="Times New Roman"/>
        </w:rPr>
        <w:t xml:space="preserve">Masson’s trichrome staining </w:t>
      </w:r>
      <w:r w:rsidRPr="00103561">
        <w:rPr>
          <w:rFonts w:ascii="Times New Roman" w:eastAsia="Times New Roman" w:hAnsi="Times New Roman"/>
          <w:shd w:val="clear" w:color="auto" w:fill="FFFFFF"/>
        </w:rPr>
        <w:t>shows abundant collagenous fibers</w:t>
      </w:r>
      <w:r w:rsidRPr="00103561">
        <w:rPr>
          <w:rFonts w:ascii="Times New Roman" w:hAnsi="Times New Roman"/>
        </w:rPr>
        <w:t xml:space="preserve"> in </w:t>
      </w:r>
      <w:r w:rsidRPr="00103561">
        <w:rPr>
          <w:rFonts w:ascii="Times New Roman" w:eastAsia="Times New Roman" w:hAnsi="Times New Roman"/>
          <w:shd w:val="clear" w:color="auto" w:fill="FFFFFF"/>
        </w:rPr>
        <w:t xml:space="preserve">renascent tissue of E12.5 mesenchyme (green circle), likely the </w:t>
      </w:r>
      <w:proofErr w:type="spellStart"/>
      <w:r w:rsidRPr="00103561">
        <w:rPr>
          <w:rFonts w:ascii="Times New Roman" w:eastAsia="Times New Roman" w:hAnsi="Times New Roman"/>
          <w:shd w:val="clear" w:color="auto" w:fill="FFFFFF"/>
        </w:rPr>
        <w:t>interstitium</w:t>
      </w:r>
      <w:proofErr w:type="spellEnd"/>
      <w:r w:rsidRPr="00103561">
        <w:rPr>
          <w:rFonts w:ascii="Times New Roman" w:eastAsia="Times New Roman" w:hAnsi="Times New Roman"/>
          <w:shd w:val="clear" w:color="auto" w:fill="FFFFFF"/>
        </w:rPr>
        <w:t xml:space="preserve"> of salivary gland</w:t>
      </w:r>
      <w:r w:rsidR="00113416" w:rsidRPr="00103561">
        <w:rPr>
          <w:rFonts w:ascii="Times New Roman" w:eastAsia="Times New Roman" w:hAnsi="Times New Roman"/>
          <w:shd w:val="clear" w:color="auto" w:fill="FFFFFF"/>
        </w:rPr>
        <w:t>s</w:t>
      </w:r>
      <w:r w:rsidRPr="00103561">
        <w:rPr>
          <w:rFonts w:ascii="Times New Roman" w:eastAsia="Times New Roman" w:hAnsi="Times New Roman"/>
          <w:shd w:val="clear" w:color="auto" w:fill="FFFFFF"/>
        </w:rPr>
        <w:t xml:space="preserve"> (yellow triangle). Pink square, parenchyma of SGs; blue arrow, kidney. Scale bar = </w:t>
      </w:r>
      <w:r w:rsidRPr="00103561">
        <w:rPr>
          <w:rFonts w:ascii="Times New Roman" w:hAnsi="Times New Roman"/>
        </w:rPr>
        <w:t xml:space="preserve">200 </w:t>
      </w:r>
      <w:proofErr w:type="spellStart"/>
      <w:r w:rsidRPr="00103561">
        <w:rPr>
          <w:rFonts w:ascii="Times New Roman" w:eastAsia="Times New Roman" w:hAnsi="Times New Roman"/>
          <w:shd w:val="clear" w:color="auto" w:fill="FFFFFF"/>
        </w:rPr>
        <w:t>μm</w:t>
      </w:r>
      <w:proofErr w:type="spellEnd"/>
      <w:r w:rsidRPr="00103561">
        <w:rPr>
          <w:rFonts w:ascii="Times New Roman" w:eastAsia="Times New Roman" w:hAnsi="Times New Roman"/>
          <w:shd w:val="clear" w:color="auto" w:fill="FFFFFF"/>
        </w:rPr>
        <w:t xml:space="preserve">. </w:t>
      </w:r>
    </w:p>
    <w:p w14:paraId="1C5A35A4" w14:textId="77777777" w:rsidR="006B66E2" w:rsidRPr="00103561" w:rsidRDefault="006B66E2" w:rsidP="00851D99">
      <w:pPr>
        <w:widowControl/>
        <w:snapToGrid w:val="0"/>
        <w:spacing w:line="480" w:lineRule="auto"/>
        <w:contextualSpacing/>
        <w:jc w:val="left"/>
        <w:rPr>
          <w:rFonts w:ascii="Times New Roman" w:hAnsi="Times New Roman"/>
          <w:b/>
        </w:rPr>
      </w:pPr>
      <w:r w:rsidRPr="00103561">
        <w:rPr>
          <w:rFonts w:ascii="Times New Roman" w:hAnsi="Times New Roman"/>
          <w:b/>
        </w:rPr>
        <w:br w:type="page"/>
      </w:r>
    </w:p>
    <w:p w14:paraId="4BC89A90" w14:textId="77777777" w:rsidR="007F7A0D" w:rsidRPr="00103561" w:rsidRDefault="00434015" w:rsidP="00851D99">
      <w:pPr>
        <w:snapToGrid w:val="0"/>
        <w:spacing w:line="480" w:lineRule="auto"/>
        <w:contextualSpacing/>
        <w:jc w:val="left"/>
        <w:rPr>
          <w:rFonts w:ascii="Times New Roman" w:hAnsi="Times New Roman"/>
          <w:b/>
        </w:rPr>
      </w:pPr>
      <w:r w:rsidRPr="00103561">
        <w:rPr>
          <w:rFonts w:ascii="Times New Roman" w:hAnsi="Times New Roman"/>
          <w:b/>
        </w:rPr>
        <w:t>Table</w:t>
      </w:r>
      <w:r w:rsidR="00D6703A" w:rsidRPr="00103561">
        <w:rPr>
          <w:rFonts w:ascii="Times New Roman" w:hAnsi="Times New Roman"/>
          <w:b/>
        </w:rPr>
        <w:t xml:space="preserve"> S1</w:t>
      </w:r>
      <w:r w:rsidR="00175F67" w:rsidRPr="00103561">
        <w:rPr>
          <w:rFonts w:ascii="Times New Roman" w:hAnsi="Times New Roman"/>
          <w:b/>
        </w:rPr>
        <w:t xml:space="preserve">. </w:t>
      </w:r>
      <w:r w:rsidR="007F7A0D" w:rsidRPr="00103561">
        <w:rPr>
          <w:rFonts w:ascii="Times New Roman" w:hAnsi="Times New Roman"/>
        </w:rPr>
        <w:t>Primer sequences used for PCR in this study.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3377"/>
        <w:gridCol w:w="3443"/>
      </w:tblGrid>
      <w:tr w:rsidR="007F7A0D" w:rsidRPr="00103561" w14:paraId="6BB8D044" w14:textId="77777777" w:rsidTr="00A90A34">
        <w:tc>
          <w:tcPr>
            <w:tcW w:w="15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DE52D0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Gene name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BE0DD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Forward primer</w:t>
            </w:r>
          </w:p>
        </w:tc>
        <w:tc>
          <w:tcPr>
            <w:tcW w:w="34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E35F4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Reverse primer</w:t>
            </w:r>
          </w:p>
        </w:tc>
      </w:tr>
      <w:tr w:rsidR="007F7A0D" w:rsidRPr="00103561" w14:paraId="3F52E797" w14:textId="77777777" w:rsidTr="00A90A34">
        <w:tc>
          <w:tcPr>
            <w:tcW w:w="1597" w:type="dxa"/>
            <w:tcBorders>
              <w:left w:val="nil"/>
              <w:bottom w:val="nil"/>
              <w:right w:val="nil"/>
            </w:tcBorders>
          </w:tcPr>
          <w:p w14:paraId="2C1AC002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28sr RNA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1944D795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CCCAGTGCTCTGAATGTCAA</w:t>
            </w:r>
          </w:p>
        </w:tc>
        <w:tc>
          <w:tcPr>
            <w:tcW w:w="3443" w:type="dxa"/>
            <w:tcBorders>
              <w:left w:val="nil"/>
              <w:bottom w:val="nil"/>
              <w:right w:val="nil"/>
            </w:tcBorders>
          </w:tcPr>
          <w:p w14:paraId="010F3438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AGTGGGAATCTCGTTCATCC</w:t>
            </w:r>
          </w:p>
        </w:tc>
      </w:tr>
      <w:tr w:rsidR="007F7A0D" w:rsidRPr="00103561" w14:paraId="341786DD" w14:textId="77777777" w:rsidTr="00A90A34">
        <w:trPr>
          <w:trHeight w:val="43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A8B5BE1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K5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F50ABBD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CCGCTCACTGGGTTTTCTGG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54D96C2B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GAGGAATGCAGACTCAGTGGA</w:t>
            </w:r>
          </w:p>
        </w:tc>
      </w:tr>
      <w:tr w:rsidR="007F7A0D" w:rsidRPr="00103561" w14:paraId="23C3A515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59D8C94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K19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26B767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TGAGGAGGAAATCAGTACGCT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50568F48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CGACCTCCCGGTTCAATTCT</w:t>
            </w:r>
          </w:p>
        </w:tc>
      </w:tr>
      <w:tr w:rsidR="007F7A0D" w:rsidRPr="00103561" w14:paraId="2A415741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3A0EDFF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CD49f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FD72188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kern w:val="0"/>
                <w:sz w:val="22"/>
              </w:rPr>
              <w:t>AAGCGGCTGTTGCTCGTGGG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2B2E4CB4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TTGCCCCCTGGACCTTGGCT</w:t>
            </w:r>
          </w:p>
        </w:tc>
      </w:tr>
      <w:tr w:rsidR="007F7A0D" w:rsidRPr="00103561" w14:paraId="3753A4CA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7BD257E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CD90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E541430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CCTCCCTGCCTCCACCCACA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1A973EDF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kern w:val="0"/>
                <w:sz w:val="22"/>
              </w:rPr>
              <w:t>GCAGGGGCTGGCACTGATGG</w:t>
            </w:r>
          </w:p>
        </w:tc>
      </w:tr>
      <w:tr w:rsidR="007F7A0D" w:rsidRPr="00103561" w14:paraId="136F413A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1EE5A091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CD105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A4DA394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kern w:val="0"/>
                <w:sz w:val="22"/>
              </w:rPr>
              <w:t>GCAATGAGGCGGTGGTCAAT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3F895ADA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kern w:val="0"/>
                <w:sz w:val="22"/>
              </w:rPr>
              <w:t>AGGAAGTGTGGGCTGAGGTA</w:t>
            </w:r>
          </w:p>
        </w:tc>
      </w:tr>
      <w:tr w:rsidR="007F7A0D" w:rsidRPr="00103561" w14:paraId="0057463C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E26145B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Ascl3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5E7A913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TGATCTGCCTGCCTCGGCCT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234DF25B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ACTCCTCCCCACCCCTCCCA</w:t>
            </w:r>
          </w:p>
        </w:tc>
      </w:tr>
      <w:tr w:rsidR="007F7A0D" w:rsidRPr="00103561" w14:paraId="2A0EF4C3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F2E0F9D" w14:textId="77777777" w:rsidR="007F7A0D" w:rsidRPr="00103561" w:rsidRDefault="004D62C8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eastAsia="Songti SC" w:hAnsi="Times New Roman"/>
                <w:color w:val="000000"/>
                <w:kern w:val="0"/>
                <w:sz w:val="22"/>
              </w:rPr>
              <w:t>α</w:t>
            </w:r>
            <w:r w:rsidR="007F7A0D" w:rsidRPr="00103561">
              <w:rPr>
                <w:rFonts w:ascii="Times New Roman" w:eastAsia="Songti SC" w:hAnsi="Times New Roman"/>
                <w:color w:val="000000"/>
                <w:kern w:val="0"/>
                <w:sz w:val="22"/>
              </w:rPr>
              <w:t>-SMA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519CD23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CCAGTGTGGAGCAGCCCAGC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19DF6413" w14:textId="77777777" w:rsidR="007F7A0D" w:rsidRPr="00103561" w:rsidRDefault="007F7A0D" w:rsidP="00851D99"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103561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CGGTGGACAATGGAAGGCCCG</w:t>
            </w:r>
          </w:p>
        </w:tc>
      </w:tr>
      <w:tr w:rsidR="007F7A0D" w:rsidRPr="00103561" w14:paraId="52455941" w14:textId="77777777" w:rsidTr="00A90A34"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1AD097BC" w14:textId="77777777" w:rsidR="007F7A0D" w:rsidRPr="00103561" w:rsidRDefault="004D62C8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eastAsia="Songti SC" w:hAnsi="Times New Roman"/>
                <w:color w:val="000000"/>
                <w:kern w:val="0"/>
                <w:sz w:val="22"/>
              </w:rPr>
              <w:t>α</w:t>
            </w:r>
            <w:r w:rsidR="007F7A0D" w:rsidRPr="00103561">
              <w:rPr>
                <w:rFonts w:ascii="Times New Roman" w:eastAsia="Songti SC" w:hAnsi="Times New Roman"/>
                <w:color w:val="000000"/>
                <w:kern w:val="0"/>
                <w:sz w:val="22"/>
              </w:rPr>
              <w:t>-amylase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F59D84B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AATTGATCTGGGTGGTGAGC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44CB9CA6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CTTATTTGGCGCCATCGATG</w:t>
            </w:r>
          </w:p>
        </w:tc>
      </w:tr>
      <w:tr w:rsidR="007F7A0D" w:rsidRPr="00103561" w14:paraId="1224E271" w14:textId="77777777" w:rsidTr="00A90A34">
        <w:tc>
          <w:tcPr>
            <w:tcW w:w="1597" w:type="dxa"/>
            <w:tcBorders>
              <w:top w:val="nil"/>
              <w:left w:val="nil"/>
              <w:right w:val="nil"/>
            </w:tcBorders>
          </w:tcPr>
          <w:p w14:paraId="497E015B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sz w:val="22"/>
              </w:rPr>
              <w:t>AQP5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0206EBBC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CCGCTCACTGGGTTTTCTGG</w:t>
            </w:r>
          </w:p>
        </w:tc>
        <w:tc>
          <w:tcPr>
            <w:tcW w:w="3443" w:type="dxa"/>
            <w:tcBorders>
              <w:top w:val="nil"/>
              <w:left w:val="nil"/>
              <w:right w:val="nil"/>
            </w:tcBorders>
          </w:tcPr>
          <w:p w14:paraId="5E8E3F72" w14:textId="77777777" w:rsidR="007F7A0D" w:rsidRPr="00103561" w:rsidRDefault="007F7A0D" w:rsidP="00851D99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103561">
              <w:rPr>
                <w:rFonts w:ascii="Times New Roman" w:hAnsi="Times New Roman"/>
                <w:color w:val="000000" w:themeColor="text1"/>
                <w:sz w:val="22"/>
              </w:rPr>
              <w:t>TTTGATGATGGCCACACGCT</w:t>
            </w:r>
          </w:p>
        </w:tc>
      </w:tr>
    </w:tbl>
    <w:p w14:paraId="2C0FD45B" w14:textId="77777777" w:rsidR="007F7A0D" w:rsidRPr="00103561" w:rsidRDefault="004D62C8" w:rsidP="00851D99">
      <w:pPr>
        <w:autoSpaceDE w:val="0"/>
        <w:autoSpaceDN w:val="0"/>
        <w:adjustRightInd w:val="0"/>
        <w:snapToGrid w:val="0"/>
        <w:spacing w:after="240" w:line="480" w:lineRule="auto"/>
        <w:contextualSpacing/>
        <w:jc w:val="left"/>
        <w:rPr>
          <w:rFonts w:ascii="Times New Roman" w:eastAsia="Songti SC" w:hAnsi="Times New Roman"/>
          <w:color w:val="000000"/>
        </w:rPr>
      </w:pPr>
      <w:r w:rsidRPr="00103561">
        <w:rPr>
          <w:rFonts w:ascii="Times New Roman" w:eastAsia="Songti SC" w:hAnsi="Times New Roman"/>
          <w:color w:val="000000"/>
        </w:rPr>
        <w:t xml:space="preserve">Abbreviations: </w:t>
      </w:r>
      <w:bookmarkStart w:id="1" w:name="OLE_LINK12"/>
      <w:r w:rsidRPr="00103561">
        <w:rPr>
          <w:rFonts w:ascii="Times New Roman" w:eastAsia="Songti SC" w:hAnsi="Times New Roman"/>
          <w:color w:val="000000"/>
        </w:rPr>
        <w:t>K5: keratin 5;</w:t>
      </w:r>
      <w:bookmarkEnd w:id="1"/>
      <w:r w:rsidRPr="00103561">
        <w:rPr>
          <w:rFonts w:ascii="Times New Roman" w:eastAsia="Songti SC" w:hAnsi="Times New Roman"/>
          <w:color w:val="000000"/>
        </w:rPr>
        <w:t xml:space="preserve"> K19: keratin 19; A</w:t>
      </w:r>
      <w:r w:rsidR="00A74ED2" w:rsidRPr="00103561">
        <w:rPr>
          <w:rFonts w:ascii="Times New Roman" w:eastAsia="Songti SC" w:hAnsi="Times New Roman"/>
          <w:color w:val="000000"/>
        </w:rPr>
        <w:t>scl</w:t>
      </w:r>
      <w:r w:rsidRPr="00103561">
        <w:rPr>
          <w:rFonts w:ascii="Times New Roman" w:eastAsia="Songti SC" w:hAnsi="Times New Roman"/>
          <w:color w:val="000000"/>
        </w:rPr>
        <w:t xml:space="preserve">3: </w:t>
      </w:r>
      <w:proofErr w:type="spellStart"/>
      <w:r w:rsidRPr="00103561">
        <w:rPr>
          <w:rFonts w:ascii="Times New Roman" w:eastAsia="Songti SC" w:hAnsi="Times New Roman"/>
          <w:color w:val="000000"/>
        </w:rPr>
        <w:t>achaete-scute</w:t>
      </w:r>
      <w:proofErr w:type="spellEnd"/>
      <w:r w:rsidRPr="00103561">
        <w:rPr>
          <w:rFonts w:ascii="Times New Roman" w:eastAsia="Songti SC" w:hAnsi="Times New Roman"/>
          <w:color w:val="000000"/>
        </w:rPr>
        <w:t xml:space="preserve"> homolog 3; α-SMA: α-smooth muscle actin; α-AMY: α-amylase; AQP5: aquaporin-5.</w:t>
      </w:r>
    </w:p>
    <w:p w14:paraId="76526F96" w14:textId="77777777" w:rsidR="00382C89" w:rsidRPr="00103561" w:rsidRDefault="00382C89" w:rsidP="00851D99">
      <w:pPr>
        <w:snapToGrid w:val="0"/>
        <w:spacing w:line="480" w:lineRule="auto"/>
        <w:contextualSpacing/>
        <w:rPr>
          <w:rFonts w:ascii="Times New Roman" w:hAnsi="Times New Roman"/>
        </w:rPr>
      </w:pPr>
    </w:p>
    <w:sectPr w:rsidR="00382C89" w:rsidRPr="00103561" w:rsidSect="003D477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Songti SC">
    <w:panose1 w:val="02010600040101010101"/>
    <w:charset w:val="86"/>
    <w:family w:val="roman"/>
    <w:pitch w:val="variable"/>
    <w:sig w:usb0="00000287" w:usb1="080F0000" w:usb2="00000010" w:usb3="00000000" w:csb0="000400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0D"/>
    <w:rsid w:val="000037E4"/>
    <w:rsid w:val="00007A30"/>
    <w:rsid w:val="00035472"/>
    <w:rsid w:val="00103561"/>
    <w:rsid w:val="00113416"/>
    <w:rsid w:val="001356A1"/>
    <w:rsid w:val="00175F67"/>
    <w:rsid w:val="0017660B"/>
    <w:rsid w:val="001A182F"/>
    <w:rsid w:val="001C10D8"/>
    <w:rsid w:val="00200673"/>
    <w:rsid w:val="00204D6F"/>
    <w:rsid w:val="002B1C93"/>
    <w:rsid w:val="00382C89"/>
    <w:rsid w:val="003C2E3B"/>
    <w:rsid w:val="003C7941"/>
    <w:rsid w:val="003D477C"/>
    <w:rsid w:val="00420F1E"/>
    <w:rsid w:val="00434015"/>
    <w:rsid w:val="00450F20"/>
    <w:rsid w:val="004968C7"/>
    <w:rsid w:val="004D62C8"/>
    <w:rsid w:val="00560E1D"/>
    <w:rsid w:val="0063449F"/>
    <w:rsid w:val="00681420"/>
    <w:rsid w:val="006B66E2"/>
    <w:rsid w:val="006D654B"/>
    <w:rsid w:val="00726759"/>
    <w:rsid w:val="007B569A"/>
    <w:rsid w:val="007C27E4"/>
    <w:rsid w:val="007F7A0D"/>
    <w:rsid w:val="00851D99"/>
    <w:rsid w:val="008629B3"/>
    <w:rsid w:val="00876838"/>
    <w:rsid w:val="00895E73"/>
    <w:rsid w:val="008A3AD7"/>
    <w:rsid w:val="008F5E89"/>
    <w:rsid w:val="00916AA5"/>
    <w:rsid w:val="00975174"/>
    <w:rsid w:val="00982A63"/>
    <w:rsid w:val="0099692B"/>
    <w:rsid w:val="00A178F3"/>
    <w:rsid w:val="00A74ED2"/>
    <w:rsid w:val="00AA6C69"/>
    <w:rsid w:val="00AD3880"/>
    <w:rsid w:val="00BA06DB"/>
    <w:rsid w:val="00BC5B09"/>
    <w:rsid w:val="00BD646B"/>
    <w:rsid w:val="00BE2A64"/>
    <w:rsid w:val="00C23CC6"/>
    <w:rsid w:val="00CC46DC"/>
    <w:rsid w:val="00D6703A"/>
    <w:rsid w:val="00DF5155"/>
    <w:rsid w:val="00E33534"/>
    <w:rsid w:val="00F62737"/>
    <w:rsid w:val="00F97BD5"/>
    <w:rsid w:val="00FC08A7"/>
    <w:rsid w:val="00FC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B7E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F7A0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image" Target="media/image2.tif"/><Relationship Id="rId7" Type="http://schemas.openxmlformats.org/officeDocument/2006/relationships/image" Target="media/image3.t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D495DED1-92E6-5E4C-9B84-71D9685D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</Words>
  <Characters>1660</Characters>
  <Application>Microsoft Macintosh Word</Application>
  <DocSecurity>0</DocSecurity>
  <Lines>61</Lines>
  <Paragraphs>13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Additional file 1:</vt:lpstr>
      <vt:lpstr>/</vt:lpstr>
      <vt:lpstr/>
      <vt:lpstr>/</vt:lpstr>
    </vt:vector>
  </TitlesOfParts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2020-03-05T08:53:00Z</dcterms:created>
  <dcterms:modified xsi:type="dcterms:W3CDTF">2020-03-05T08:53:00Z</dcterms:modified>
</cp:coreProperties>
</file>