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E6263" w14:textId="513ECDBB" w:rsidR="004579B6" w:rsidRDefault="004579B6" w:rsidP="004579B6">
      <w:r>
        <w:t xml:space="preserve">Supplementary Table </w:t>
      </w:r>
      <w:r>
        <w:t>2</w:t>
      </w:r>
      <w:r>
        <w:t xml:space="preserve">. </w:t>
      </w:r>
      <w:r>
        <w:t>F</w:t>
      </w:r>
      <w:r w:rsidRPr="004579B6">
        <w:t>unding sources of the included studies</w:t>
      </w:r>
      <w:r>
        <w:t>.</w:t>
      </w:r>
    </w:p>
    <w:tbl>
      <w:tblPr>
        <w:tblStyle w:val="3-3"/>
        <w:tblW w:w="13897" w:type="dxa"/>
        <w:tblInd w:w="-5" w:type="dxa"/>
        <w:tblLook w:val="04A0" w:firstRow="1" w:lastRow="0" w:firstColumn="1" w:lastColumn="0" w:noHBand="0" w:noVBand="1"/>
      </w:tblPr>
      <w:tblGrid>
        <w:gridCol w:w="1423"/>
        <w:gridCol w:w="2926"/>
        <w:gridCol w:w="1737"/>
        <w:gridCol w:w="7811"/>
      </w:tblGrid>
      <w:tr w:rsidR="004579B6" w:rsidRPr="004D7168" w14:paraId="5F5B6F01" w14:textId="77777777" w:rsidTr="00C370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3" w:type="dxa"/>
            <w:tcBorders>
              <w:top w:val="single" w:sz="12" w:space="0" w:color="auto"/>
              <w:bottom w:val="single" w:sz="8" w:space="0" w:color="auto"/>
            </w:tcBorders>
          </w:tcPr>
          <w:p w14:paraId="2A5B4F79" w14:textId="77777777" w:rsidR="004579B6" w:rsidRPr="004D7168" w:rsidRDefault="004579B6" w:rsidP="009C1477">
            <w:pPr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2926" w:type="dxa"/>
            <w:tcBorders>
              <w:top w:val="single" w:sz="12" w:space="0" w:color="auto"/>
              <w:bottom w:val="single" w:sz="8" w:space="0" w:color="auto"/>
            </w:tcBorders>
          </w:tcPr>
          <w:p w14:paraId="3F208260" w14:textId="4F6C9A64" w:rsidR="004579B6" w:rsidRPr="004D7168" w:rsidRDefault="004579B6" w:rsidP="009C14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 w:hint="eastAsia"/>
                <w:sz w:val="18"/>
                <w:szCs w:val="18"/>
              </w:rPr>
              <w:t>R</w:t>
            </w:r>
            <w:r>
              <w:rPr>
                <w:rFonts w:ascii="Century" w:hAnsi="Century"/>
                <w:sz w:val="18"/>
                <w:szCs w:val="18"/>
              </w:rPr>
              <w:t>eferences</w:t>
            </w:r>
          </w:p>
        </w:tc>
        <w:tc>
          <w:tcPr>
            <w:tcW w:w="1737" w:type="dxa"/>
            <w:tcBorders>
              <w:top w:val="single" w:sz="12" w:space="0" w:color="auto"/>
              <w:bottom w:val="single" w:sz="8" w:space="0" w:color="auto"/>
            </w:tcBorders>
          </w:tcPr>
          <w:p w14:paraId="0C048F7B" w14:textId="7139528B" w:rsidR="004579B6" w:rsidRPr="004D7168" w:rsidRDefault="004579B6" w:rsidP="009C14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Registration ID</w:t>
            </w:r>
          </w:p>
        </w:tc>
        <w:tc>
          <w:tcPr>
            <w:tcW w:w="7811" w:type="dxa"/>
            <w:tcBorders>
              <w:top w:val="single" w:sz="12" w:space="0" w:color="auto"/>
              <w:bottom w:val="single" w:sz="8" w:space="0" w:color="auto"/>
            </w:tcBorders>
          </w:tcPr>
          <w:p w14:paraId="26010FD7" w14:textId="1618F748" w:rsidR="004579B6" w:rsidRPr="004D7168" w:rsidRDefault="004579B6" w:rsidP="009C14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>Funding Sources</w:t>
            </w:r>
          </w:p>
        </w:tc>
      </w:tr>
      <w:tr w:rsidR="003919EE" w:rsidRPr="004D7168" w14:paraId="20298EDA" w14:textId="77777777" w:rsidTr="00C3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  <w:vMerge w:val="restart"/>
            <w:tcBorders>
              <w:top w:val="single" w:sz="8" w:space="0" w:color="auto"/>
            </w:tcBorders>
          </w:tcPr>
          <w:p w14:paraId="51BE590C" w14:textId="7687C453" w:rsidR="003919EE" w:rsidRPr="00EA6D2A" w:rsidRDefault="003919EE" w:rsidP="003919EE">
            <w:pPr>
              <w:rPr>
                <w:rFonts w:ascii="Century" w:hAnsi="Century"/>
                <w:b/>
                <w:bCs/>
                <w:sz w:val="18"/>
                <w:szCs w:val="18"/>
              </w:rPr>
            </w:pPr>
            <w:r w:rsidRPr="00EA6D2A">
              <w:rPr>
                <w:rFonts w:ascii="Century" w:hAnsi="Century"/>
                <w:b/>
                <w:bCs/>
                <w:sz w:val="18"/>
                <w:szCs w:val="18"/>
              </w:rPr>
              <w:t>D</w:t>
            </w:r>
            <w:r w:rsidRPr="00EA6D2A">
              <w:rPr>
                <w:rFonts w:ascii="Century" w:hAnsi="Century"/>
                <w:b/>
                <w:bCs/>
                <w:sz w:val="18"/>
                <w:szCs w:val="18"/>
              </w:rPr>
              <w:t>enta</w:t>
            </w:r>
            <w:r>
              <w:rPr>
                <w:rFonts w:ascii="Century" w:hAnsi="Century" w:hint="eastAsia"/>
                <w:b/>
                <w:bCs/>
                <w:sz w:val="18"/>
                <w:szCs w:val="18"/>
              </w:rPr>
              <w:t>l</w:t>
            </w:r>
            <w:r>
              <w:rPr>
                <w:rFonts w:ascii="Century" w:hAnsi="Century"/>
                <w:b/>
                <w:bCs/>
                <w:sz w:val="18"/>
                <w:szCs w:val="18"/>
              </w:rPr>
              <w:t xml:space="preserve"> </w:t>
            </w:r>
            <w:r w:rsidRPr="00EA6D2A">
              <w:rPr>
                <w:rFonts w:ascii="Century" w:hAnsi="Century"/>
                <w:b/>
                <w:bCs/>
                <w:sz w:val="18"/>
                <w:szCs w:val="18"/>
              </w:rPr>
              <w:t>pulp- derived cells</w:t>
            </w:r>
          </w:p>
        </w:tc>
        <w:tc>
          <w:tcPr>
            <w:tcW w:w="2926" w:type="dxa"/>
            <w:tcBorders>
              <w:top w:val="single" w:sz="8" w:space="0" w:color="auto"/>
            </w:tcBorders>
          </w:tcPr>
          <w:p w14:paraId="0E32D39F" w14:textId="6963E8DB" w:rsidR="003919EE" w:rsidRPr="004D7168" w:rsidRDefault="003919EE" w:rsidP="003919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1F7AFF">
              <w:rPr>
                <w:rFonts w:ascii="Century" w:hAnsi="Century"/>
                <w:sz w:val="18"/>
                <w:szCs w:val="18"/>
              </w:rPr>
              <w:t>D'aquino et al. 2009</w:t>
            </w:r>
            <w:r>
              <w:rPr>
                <w:rFonts w:ascii="Century" w:hAnsi="Century" w:hint="eastAsia"/>
                <w:sz w:val="18"/>
                <w:szCs w:val="18"/>
              </w:rPr>
              <w:t xml:space="preserve"> </w:t>
            </w:r>
            <w:r>
              <w:rPr>
                <w:rFonts w:ascii="Century" w:hAnsi="Century"/>
                <w:sz w:val="18"/>
                <w:szCs w:val="18"/>
              </w:rPr>
              <w:t>[15]</w:t>
            </w:r>
          </w:p>
        </w:tc>
        <w:tc>
          <w:tcPr>
            <w:tcW w:w="1737" w:type="dxa"/>
            <w:tcBorders>
              <w:top w:val="single" w:sz="8" w:space="0" w:color="auto"/>
            </w:tcBorders>
          </w:tcPr>
          <w:p w14:paraId="0E6AF97A" w14:textId="103EDFB4" w:rsidR="003919EE" w:rsidRPr="004D7168" w:rsidRDefault="003919EE" w:rsidP="003919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1F7AFF">
              <w:rPr>
                <w:rFonts w:ascii="Century" w:hAnsi="Century"/>
                <w:sz w:val="18"/>
                <w:szCs w:val="18"/>
              </w:rPr>
              <w:t>NR</w:t>
            </w:r>
          </w:p>
        </w:tc>
        <w:tc>
          <w:tcPr>
            <w:tcW w:w="7811" w:type="dxa"/>
            <w:tcBorders>
              <w:top w:val="single" w:sz="8" w:space="0" w:color="auto"/>
            </w:tcBorders>
          </w:tcPr>
          <w:p w14:paraId="38F1882D" w14:textId="2E32F92A" w:rsidR="003919EE" w:rsidRPr="004D7168" w:rsidRDefault="003919EE" w:rsidP="004579B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579B6">
              <w:rPr>
                <w:rFonts w:ascii="Century" w:hAnsi="Century"/>
                <w:sz w:val="18"/>
                <w:szCs w:val="18"/>
              </w:rPr>
              <w:t>Italian MIUR</w:t>
            </w:r>
          </w:p>
        </w:tc>
      </w:tr>
      <w:tr w:rsidR="003919EE" w:rsidRPr="004D7168" w14:paraId="6F395D04" w14:textId="77777777" w:rsidTr="00C370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  <w:vMerge/>
          </w:tcPr>
          <w:p w14:paraId="7559F45E" w14:textId="77777777" w:rsidR="003919EE" w:rsidRPr="004D7168" w:rsidRDefault="003919EE" w:rsidP="004579B6">
            <w:pPr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2926" w:type="dxa"/>
          </w:tcPr>
          <w:p w14:paraId="7B7E328E" w14:textId="38E8FCFD" w:rsidR="003919EE" w:rsidRPr="004D7168" w:rsidRDefault="003919EE" w:rsidP="003919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1F7AFF">
              <w:rPr>
                <w:rFonts w:ascii="Century" w:hAnsi="Century"/>
                <w:sz w:val="18"/>
                <w:szCs w:val="18"/>
              </w:rPr>
              <w:t>Brunelli et al. 2013</w:t>
            </w:r>
            <w:r>
              <w:rPr>
                <w:rFonts w:ascii="Century" w:hAnsi="Century"/>
                <w:sz w:val="18"/>
                <w:szCs w:val="18"/>
              </w:rPr>
              <w:t xml:space="preserve"> [16]</w:t>
            </w:r>
          </w:p>
        </w:tc>
        <w:tc>
          <w:tcPr>
            <w:tcW w:w="1737" w:type="dxa"/>
          </w:tcPr>
          <w:p w14:paraId="1700BCAD" w14:textId="6CC01F8C" w:rsidR="003919EE" w:rsidRPr="004D7168" w:rsidRDefault="003919EE" w:rsidP="003919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1F7AFF">
              <w:rPr>
                <w:rFonts w:ascii="Century" w:hAnsi="Century"/>
                <w:sz w:val="18"/>
                <w:szCs w:val="18"/>
              </w:rPr>
              <w:t>NR</w:t>
            </w:r>
          </w:p>
        </w:tc>
        <w:tc>
          <w:tcPr>
            <w:tcW w:w="7811" w:type="dxa"/>
          </w:tcPr>
          <w:p w14:paraId="1252FC83" w14:textId="2612B9BE" w:rsidR="003919EE" w:rsidRPr="004D7168" w:rsidRDefault="003919EE" w:rsidP="004579B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579B6">
              <w:rPr>
                <w:rFonts w:ascii="Century" w:hAnsi="Century"/>
                <w:sz w:val="18"/>
                <w:szCs w:val="18"/>
              </w:rPr>
              <w:t>University, PRIN 2008 and Regione Emilia Romagna</w:t>
            </w:r>
          </w:p>
        </w:tc>
      </w:tr>
      <w:tr w:rsidR="003919EE" w:rsidRPr="004D7168" w14:paraId="05D35F44" w14:textId="77777777" w:rsidTr="00C3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  <w:vMerge/>
          </w:tcPr>
          <w:p w14:paraId="06B25B2B" w14:textId="77777777" w:rsidR="003919EE" w:rsidRPr="004D7168" w:rsidRDefault="003919EE" w:rsidP="004579B6">
            <w:pPr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2926" w:type="dxa"/>
          </w:tcPr>
          <w:p w14:paraId="79B58052" w14:textId="5D3E512C" w:rsidR="003919EE" w:rsidRPr="004D7168" w:rsidRDefault="003919EE" w:rsidP="003919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1F7AFF">
              <w:rPr>
                <w:rFonts w:ascii="Century" w:hAnsi="Century"/>
                <w:sz w:val="18"/>
                <w:szCs w:val="18"/>
              </w:rPr>
              <w:t>Aimetti et al. 2014</w:t>
            </w:r>
            <w:r>
              <w:rPr>
                <w:rFonts w:ascii="Century" w:hAnsi="Century"/>
                <w:sz w:val="18"/>
                <w:szCs w:val="18"/>
              </w:rPr>
              <w:t xml:space="preserve"> [17]</w:t>
            </w:r>
          </w:p>
        </w:tc>
        <w:tc>
          <w:tcPr>
            <w:tcW w:w="1737" w:type="dxa"/>
          </w:tcPr>
          <w:p w14:paraId="036025B7" w14:textId="58514C6E" w:rsidR="003919EE" w:rsidRPr="004D7168" w:rsidRDefault="003919EE" w:rsidP="003919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1F7AFF">
              <w:rPr>
                <w:rFonts w:ascii="Century" w:hAnsi="Century"/>
                <w:sz w:val="18"/>
                <w:szCs w:val="18"/>
              </w:rPr>
              <w:t>NR</w:t>
            </w:r>
          </w:p>
        </w:tc>
        <w:tc>
          <w:tcPr>
            <w:tcW w:w="7811" w:type="dxa"/>
          </w:tcPr>
          <w:p w14:paraId="1A938D96" w14:textId="28114354" w:rsidR="003919EE" w:rsidRPr="004D7168" w:rsidRDefault="003919EE" w:rsidP="004579B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3919EE">
              <w:rPr>
                <w:rFonts w:ascii="Century" w:hAnsi="Century"/>
                <w:sz w:val="18"/>
                <w:szCs w:val="18"/>
              </w:rPr>
              <w:t>University</w:t>
            </w:r>
          </w:p>
        </w:tc>
      </w:tr>
      <w:tr w:rsidR="003919EE" w:rsidRPr="004D7168" w14:paraId="77E1A2E8" w14:textId="77777777" w:rsidTr="00C370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  <w:vMerge/>
          </w:tcPr>
          <w:p w14:paraId="18FA5E1E" w14:textId="77777777" w:rsidR="003919EE" w:rsidRPr="004D7168" w:rsidRDefault="003919EE" w:rsidP="004579B6">
            <w:pPr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2926" w:type="dxa"/>
          </w:tcPr>
          <w:p w14:paraId="40DB623C" w14:textId="3ABCE7F7" w:rsidR="003919EE" w:rsidRPr="004D7168" w:rsidRDefault="003919EE" w:rsidP="003919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1F7AFF">
              <w:rPr>
                <w:rFonts w:ascii="Century" w:hAnsi="Century"/>
                <w:sz w:val="18"/>
                <w:szCs w:val="18"/>
              </w:rPr>
              <w:t>Nakashima et al. 2017</w:t>
            </w:r>
            <w:r>
              <w:rPr>
                <w:rFonts w:ascii="Century" w:hAnsi="Century"/>
                <w:sz w:val="18"/>
                <w:szCs w:val="18"/>
              </w:rPr>
              <w:t xml:space="preserve"> [18]</w:t>
            </w:r>
          </w:p>
        </w:tc>
        <w:tc>
          <w:tcPr>
            <w:tcW w:w="1737" w:type="dxa"/>
          </w:tcPr>
          <w:p w14:paraId="57F95108" w14:textId="6048384F" w:rsidR="003919EE" w:rsidRPr="004D7168" w:rsidRDefault="003919EE" w:rsidP="003919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1F7AFF">
              <w:rPr>
                <w:rFonts w:ascii="Century" w:hAnsi="Century"/>
                <w:sz w:val="18"/>
                <w:szCs w:val="18"/>
              </w:rPr>
              <w:t>NR</w:t>
            </w:r>
          </w:p>
        </w:tc>
        <w:tc>
          <w:tcPr>
            <w:tcW w:w="7811" w:type="dxa"/>
          </w:tcPr>
          <w:p w14:paraId="12A67939" w14:textId="1E13D0A3" w:rsidR="003919EE" w:rsidRPr="004D7168" w:rsidRDefault="003919EE" w:rsidP="004579B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3919EE">
              <w:rPr>
                <w:rFonts w:ascii="Century" w:hAnsi="Century"/>
                <w:sz w:val="18"/>
                <w:szCs w:val="18"/>
              </w:rPr>
              <w:t>Budget for promoting science and technology in Japan</w:t>
            </w:r>
          </w:p>
        </w:tc>
      </w:tr>
      <w:tr w:rsidR="003919EE" w:rsidRPr="004D7168" w14:paraId="072AB1E4" w14:textId="77777777" w:rsidTr="00C3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  <w:vMerge/>
          </w:tcPr>
          <w:p w14:paraId="2633A920" w14:textId="77777777" w:rsidR="003919EE" w:rsidRPr="004D7168" w:rsidRDefault="003919EE" w:rsidP="009C1477">
            <w:pPr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2926" w:type="dxa"/>
          </w:tcPr>
          <w:p w14:paraId="2F9B82C7" w14:textId="7B540576" w:rsidR="003919EE" w:rsidRPr="004D7168" w:rsidRDefault="003919EE" w:rsidP="003919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1F7AFF">
              <w:rPr>
                <w:rFonts w:ascii="Century" w:hAnsi="Century"/>
                <w:sz w:val="18"/>
                <w:szCs w:val="18"/>
              </w:rPr>
              <w:t>Ferrarotti et al. 2018</w:t>
            </w:r>
            <w:r>
              <w:rPr>
                <w:rFonts w:ascii="Century" w:hAnsi="Century"/>
                <w:sz w:val="18"/>
                <w:szCs w:val="18"/>
              </w:rPr>
              <w:t xml:space="preserve"> [19]</w:t>
            </w:r>
          </w:p>
        </w:tc>
        <w:tc>
          <w:tcPr>
            <w:tcW w:w="1737" w:type="dxa"/>
          </w:tcPr>
          <w:p w14:paraId="26EBFA6E" w14:textId="5887E6E8" w:rsidR="003919EE" w:rsidRPr="004D7168" w:rsidRDefault="003919EE" w:rsidP="003919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1F7AFF">
              <w:rPr>
                <w:rFonts w:ascii="Century" w:hAnsi="Century"/>
                <w:sz w:val="18"/>
                <w:szCs w:val="18"/>
              </w:rPr>
              <w:t>NCT03386877</w:t>
            </w:r>
          </w:p>
        </w:tc>
        <w:tc>
          <w:tcPr>
            <w:tcW w:w="7811" w:type="dxa"/>
          </w:tcPr>
          <w:p w14:paraId="45F32494" w14:textId="79438C78" w:rsidR="003919EE" w:rsidRPr="004D7168" w:rsidRDefault="003919EE" w:rsidP="009C14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3919EE">
              <w:rPr>
                <w:rFonts w:ascii="Century" w:hAnsi="Century"/>
                <w:sz w:val="18"/>
                <w:szCs w:val="18"/>
              </w:rPr>
              <w:t>University</w:t>
            </w:r>
          </w:p>
        </w:tc>
      </w:tr>
      <w:tr w:rsidR="003919EE" w:rsidRPr="004D7168" w14:paraId="585501D2" w14:textId="77777777" w:rsidTr="00C370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  <w:vMerge/>
          </w:tcPr>
          <w:p w14:paraId="59903CB6" w14:textId="77777777" w:rsidR="003919EE" w:rsidRPr="004D7168" w:rsidRDefault="003919EE" w:rsidP="003919EE">
            <w:pPr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2926" w:type="dxa"/>
          </w:tcPr>
          <w:p w14:paraId="0D75ECDC" w14:textId="66DB235A" w:rsidR="003919EE" w:rsidRPr="004D7168" w:rsidRDefault="003919EE" w:rsidP="003919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1F7AFF">
              <w:rPr>
                <w:rFonts w:ascii="Century" w:hAnsi="Century"/>
                <w:sz w:val="18"/>
                <w:szCs w:val="18"/>
              </w:rPr>
              <w:t>Hernández-monjaraz et al. 2018</w:t>
            </w:r>
            <w:r>
              <w:rPr>
                <w:rFonts w:ascii="Century" w:hAnsi="Century"/>
                <w:sz w:val="18"/>
                <w:szCs w:val="18"/>
              </w:rPr>
              <w:t xml:space="preserve"> [20]</w:t>
            </w:r>
          </w:p>
        </w:tc>
        <w:tc>
          <w:tcPr>
            <w:tcW w:w="1737" w:type="dxa"/>
          </w:tcPr>
          <w:p w14:paraId="000C6621" w14:textId="4D1EFD45" w:rsidR="003919EE" w:rsidRPr="004D7168" w:rsidRDefault="003919EE" w:rsidP="003919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1F7AFF">
              <w:rPr>
                <w:rFonts w:ascii="Century" w:hAnsi="Century"/>
                <w:sz w:val="18"/>
                <w:szCs w:val="18"/>
              </w:rPr>
              <w:t>ISRCTN12831118</w:t>
            </w:r>
          </w:p>
        </w:tc>
        <w:tc>
          <w:tcPr>
            <w:tcW w:w="7811" w:type="dxa"/>
          </w:tcPr>
          <w:p w14:paraId="76B6A7EC" w14:textId="40E6A430" w:rsidR="003919EE" w:rsidRPr="004D7168" w:rsidRDefault="003919EE" w:rsidP="003919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3919EE">
              <w:rPr>
                <w:rFonts w:ascii="Century" w:hAnsi="Century"/>
                <w:sz w:val="18"/>
                <w:szCs w:val="18"/>
              </w:rPr>
              <w:t>General Directorate of Academic Personnel Affairs and University</w:t>
            </w:r>
          </w:p>
        </w:tc>
      </w:tr>
      <w:tr w:rsidR="003919EE" w:rsidRPr="004D7168" w14:paraId="79093597" w14:textId="77777777" w:rsidTr="00C3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  <w:vMerge/>
          </w:tcPr>
          <w:p w14:paraId="7F6D72F9" w14:textId="77777777" w:rsidR="003919EE" w:rsidRPr="004D7168" w:rsidRDefault="003919EE" w:rsidP="003919EE">
            <w:pPr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2926" w:type="dxa"/>
          </w:tcPr>
          <w:p w14:paraId="24E0AFDF" w14:textId="7FE82F06" w:rsidR="003919EE" w:rsidRPr="004D7168" w:rsidRDefault="003919EE" w:rsidP="003919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1F7AFF">
              <w:rPr>
                <w:rFonts w:ascii="Century" w:hAnsi="Century"/>
                <w:sz w:val="18"/>
                <w:szCs w:val="18"/>
              </w:rPr>
              <w:t>Barbier et al. 2018</w:t>
            </w:r>
            <w:r>
              <w:rPr>
                <w:rFonts w:ascii="Century" w:hAnsi="Century"/>
                <w:sz w:val="18"/>
                <w:szCs w:val="18"/>
              </w:rPr>
              <w:t xml:space="preserve"> [21]</w:t>
            </w:r>
          </w:p>
        </w:tc>
        <w:tc>
          <w:tcPr>
            <w:tcW w:w="1737" w:type="dxa"/>
          </w:tcPr>
          <w:p w14:paraId="5AC7C9C3" w14:textId="3DF73CD7" w:rsidR="003919EE" w:rsidRPr="004D7168" w:rsidRDefault="003919EE" w:rsidP="003919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1F7AFF">
              <w:rPr>
                <w:rFonts w:ascii="Century" w:hAnsi="Century"/>
                <w:sz w:val="18"/>
                <w:szCs w:val="18"/>
              </w:rPr>
              <w:t>EudraCTdatabase 2014-001913-18</w:t>
            </w:r>
          </w:p>
        </w:tc>
        <w:tc>
          <w:tcPr>
            <w:tcW w:w="7811" w:type="dxa"/>
          </w:tcPr>
          <w:p w14:paraId="3D94302E" w14:textId="41B92614" w:rsidR="003919EE" w:rsidRPr="004D7168" w:rsidRDefault="003919EE" w:rsidP="003919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3919EE">
              <w:rPr>
                <w:rFonts w:ascii="Century" w:hAnsi="Century"/>
                <w:sz w:val="18"/>
                <w:szCs w:val="18"/>
              </w:rPr>
              <w:t>University, PRIN 2008 and Regione Emilia Romagna</w:t>
            </w:r>
          </w:p>
        </w:tc>
      </w:tr>
      <w:tr w:rsidR="003919EE" w:rsidRPr="004D7168" w14:paraId="2FD69C5E" w14:textId="77777777" w:rsidTr="00C370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  <w:vMerge/>
          </w:tcPr>
          <w:p w14:paraId="1DB494A3" w14:textId="77777777" w:rsidR="003919EE" w:rsidRPr="004D7168" w:rsidRDefault="003919EE" w:rsidP="003919EE">
            <w:pPr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2926" w:type="dxa"/>
          </w:tcPr>
          <w:p w14:paraId="33B702BD" w14:textId="0960F8A3" w:rsidR="003919EE" w:rsidRPr="004D7168" w:rsidRDefault="003919EE" w:rsidP="003919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1F7AFF">
              <w:rPr>
                <w:rFonts w:ascii="Century" w:hAnsi="Century"/>
                <w:sz w:val="18"/>
                <w:szCs w:val="18"/>
              </w:rPr>
              <w:t>Xuan et al. 2018</w:t>
            </w:r>
            <w:r>
              <w:rPr>
                <w:rFonts w:ascii="Century" w:hAnsi="Century"/>
                <w:sz w:val="18"/>
                <w:szCs w:val="18"/>
              </w:rPr>
              <w:t xml:space="preserve"> [22]</w:t>
            </w:r>
          </w:p>
        </w:tc>
        <w:tc>
          <w:tcPr>
            <w:tcW w:w="1737" w:type="dxa"/>
          </w:tcPr>
          <w:p w14:paraId="0EF0D81E" w14:textId="50E5D5B4" w:rsidR="003919EE" w:rsidRPr="004D7168" w:rsidRDefault="003919EE" w:rsidP="003919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1F7AFF">
              <w:rPr>
                <w:rFonts w:ascii="Century" w:hAnsi="Century"/>
                <w:sz w:val="18"/>
                <w:szCs w:val="18"/>
              </w:rPr>
              <w:t>NCT01814436</w:t>
            </w:r>
          </w:p>
        </w:tc>
        <w:tc>
          <w:tcPr>
            <w:tcW w:w="7811" w:type="dxa"/>
          </w:tcPr>
          <w:p w14:paraId="33640D6F" w14:textId="77777777" w:rsidR="003919EE" w:rsidRPr="003919EE" w:rsidRDefault="003919EE" w:rsidP="003919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3919EE">
              <w:rPr>
                <w:rFonts w:ascii="Century" w:hAnsi="Century"/>
                <w:sz w:val="18"/>
                <w:szCs w:val="18"/>
              </w:rPr>
              <w:t>National Key Research and Development Program of China, the Nature Science Foundation of China, and a Schoenleber pilot grant from the University of Pennsylvania</w:t>
            </w:r>
          </w:p>
          <w:p w14:paraId="489FA701" w14:textId="20642A9A" w:rsidR="003919EE" w:rsidRPr="004D7168" w:rsidRDefault="003919EE" w:rsidP="003919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3919EE">
              <w:rPr>
                <w:rFonts w:ascii="Century" w:hAnsi="Century"/>
                <w:sz w:val="18"/>
                <w:szCs w:val="18"/>
              </w:rPr>
              <w:t>School of Dental Medicine.</w:t>
            </w:r>
          </w:p>
        </w:tc>
      </w:tr>
      <w:tr w:rsidR="003919EE" w:rsidRPr="004D7168" w14:paraId="20765E2D" w14:textId="77777777" w:rsidTr="00C3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  <w:vMerge/>
          </w:tcPr>
          <w:p w14:paraId="5F12E4BE" w14:textId="77777777" w:rsidR="003919EE" w:rsidRPr="004D7168" w:rsidRDefault="003919EE" w:rsidP="003919EE">
            <w:pPr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2926" w:type="dxa"/>
          </w:tcPr>
          <w:p w14:paraId="72DE419C" w14:textId="682F37A4" w:rsidR="003919EE" w:rsidRPr="004D7168" w:rsidRDefault="003919EE" w:rsidP="003919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1F7AFF">
              <w:rPr>
                <w:rFonts w:ascii="Century" w:hAnsi="Century"/>
                <w:sz w:val="18"/>
                <w:szCs w:val="18"/>
              </w:rPr>
              <w:t>Aimetti et al. 2018</w:t>
            </w:r>
            <w:r>
              <w:rPr>
                <w:rFonts w:ascii="Century" w:hAnsi="Century"/>
                <w:sz w:val="18"/>
                <w:szCs w:val="18"/>
              </w:rPr>
              <w:t xml:space="preserve"> [23]</w:t>
            </w:r>
          </w:p>
        </w:tc>
        <w:tc>
          <w:tcPr>
            <w:tcW w:w="1737" w:type="dxa"/>
          </w:tcPr>
          <w:p w14:paraId="5387EFC9" w14:textId="1C442CD0" w:rsidR="003919EE" w:rsidRPr="004D7168" w:rsidRDefault="003919EE" w:rsidP="003919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1F7AFF">
              <w:rPr>
                <w:rFonts w:ascii="Century" w:hAnsi="Century"/>
                <w:sz w:val="18"/>
                <w:szCs w:val="18"/>
              </w:rPr>
              <w:t>NR</w:t>
            </w:r>
          </w:p>
        </w:tc>
        <w:tc>
          <w:tcPr>
            <w:tcW w:w="7811" w:type="dxa"/>
          </w:tcPr>
          <w:p w14:paraId="2106E470" w14:textId="4FCFB89B" w:rsidR="003919EE" w:rsidRPr="004D7168" w:rsidRDefault="003919EE" w:rsidP="003919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 w:hint="eastAsia"/>
                <w:sz w:val="18"/>
                <w:szCs w:val="18"/>
              </w:rPr>
              <w:t>U</w:t>
            </w:r>
            <w:r>
              <w:rPr>
                <w:rFonts w:ascii="Century" w:hAnsi="Century"/>
                <w:sz w:val="18"/>
                <w:szCs w:val="18"/>
              </w:rPr>
              <w:t>niversity</w:t>
            </w:r>
          </w:p>
        </w:tc>
      </w:tr>
      <w:tr w:rsidR="003919EE" w:rsidRPr="004D7168" w14:paraId="2C84663D" w14:textId="77777777" w:rsidTr="00C370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  <w:vMerge/>
            <w:tcBorders>
              <w:bottom w:val="single" w:sz="8" w:space="0" w:color="auto"/>
            </w:tcBorders>
          </w:tcPr>
          <w:p w14:paraId="0BF71B46" w14:textId="77777777" w:rsidR="003919EE" w:rsidRPr="004D7168" w:rsidRDefault="003919EE" w:rsidP="003919EE">
            <w:pPr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2926" w:type="dxa"/>
            <w:tcBorders>
              <w:bottom w:val="single" w:sz="8" w:space="0" w:color="auto"/>
            </w:tcBorders>
          </w:tcPr>
          <w:p w14:paraId="7D3057E4" w14:textId="767671C8" w:rsidR="003919EE" w:rsidRPr="004D7168" w:rsidRDefault="003919EE" w:rsidP="003919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1F7AFF">
              <w:rPr>
                <w:rFonts w:ascii="Century" w:hAnsi="Century"/>
                <w:sz w:val="18"/>
                <w:szCs w:val="18"/>
              </w:rPr>
              <w:t>NR</w:t>
            </w:r>
            <w:r>
              <w:rPr>
                <w:rFonts w:ascii="Century" w:hAnsi="Century"/>
                <w:sz w:val="18"/>
                <w:szCs w:val="18"/>
              </w:rPr>
              <w:t xml:space="preserve"> [24]</w:t>
            </w:r>
          </w:p>
        </w:tc>
        <w:tc>
          <w:tcPr>
            <w:tcW w:w="1737" w:type="dxa"/>
            <w:tcBorders>
              <w:bottom w:val="single" w:sz="8" w:space="0" w:color="auto"/>
            </w:tcBorders>
          </w:tcPr>
          <w:p w14:paraId="21DDFCB0" w14:textId="5BBB2B05" w:rsidR="003919EE" w:rsidRPr="004D7168" w:rsidRDefault="003919EE" w:rsidP="003919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1F7AFF">
              <w:rPr>
                <w:rFonts w:ascii="Century" w:hAnsi="Century"/>
                <w:sz w:val="18"/>
                <w:szCs w:val="18"/>
              </w:rPr>
              <w:t>NCT01932164</w:t>
            </w:r>
          </w:p>
        </w:tc>
        <w:tc>
          <w:tcPr>
            <w:tcW w:w="7811" w:type="dxa"/>
            <w:tcBorders>
              <w:bottom w:val="single" w:sz="8" w:space="0" w:color="auto"/>
            </w:tcBorders>
          </w:tcPr>
          <w:p w14:paraId="5C339E83" w14:textId="5B18F091" w:rsidR="003919EE" w:rsidRPr="004D7168" w:rsidRDefault="003919EE" w:rsidP="003919E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 w:hint="eastAsia"/>
                <w:sz w:val="18"/>
                <w:szCs w:val="18"/>
              </w:rPr>
              <w:t>U</w:t>
            </w:r>
            <w:r>
              <w:rPr>
                <w:rFonts w:ascii="Century" w:hAnsi="Century"/>
                <w:sz w:val="18"/>
                <w:szCs w:val="18"/>
              </w:rPr>
              <w:t>niversity</w:t>
            </w:r>
          </w:p>
        </w:tc>
      </w:tr>
      <w:tr w:rsidR="00AF6F5D" w:rsidRPr="004D7168" w14:paraId="370C6249" w14:textId="77777777" w:rsidTr="00C3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  <w:vMerge w:val="restart"/>
            <w:tcBorders>
              <w:top w:val="single" w:sz="8" w:space="0" w:color="auto"/>
            </w:tcBorders>
          </w:tcPr>
          <w:p w14:paraId="6E5301CE" w14:textId="12EC9A9A" w:rsidR="00AF6F5D" w:rsidRPr="00EA6D2A" w:rsidRDefault="00AF6F5D" w:rsidP="00AF6F5D">
            <w:pPr>
              <w:rPr>
                <w:rFonts w:ascii="Century" w:hAnsi="Century"/>
                <w:b/>
                <w:bCs/>
                <w:sz w:val="18"/>
                <w:szCs w:val="18"/>
              </w:rPr>
            </w:pPr>
            <w:r>
              <w:rPr>
                <w:rFonts w:ascii="Century" w:hAnsi="Century"/>
                <w:b/>
                <w:bCs/>
                <w:sz w:val="18"/>
                <w:szCs w:val="18"/>
              </w:rPr>
              <w:t>P</w:t>
            </w:r>
            <w:r w:rsidRPr="00EA6D2A">
              <w:rPr>
                <w:rFonts w:ascii="Century" w:hAnsi="Century"/>
                <w:b/>
                <w:bCs/>
                <w:sz w:val="18"/>
                <w:szCs w:val="18"/>
              </w:rPr>
              <w:t>eriodontal ligament -derived cells</w:t>
            </w:r>
          </w:p>
        </w:tc>
        <w:tc>
          <w:tcPr>
            <w:tcW w:w="2926" w:type="dxa"/>
            <w:tcBorders>
              <w:top w:val="single" w:sz="8" w:space="0" w:color="auto"/>
            </w:tcBorders>
          </w:tcPr>
          <w:p w14:paraId="5F157A69" w14:textId="6DFF9B14" w:rsidR="00AF6F5D" w:rsidRPr="004D7168" w:rsidRDefault="00AF6F5D" w:rsidP="00AF6F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eastAsiaTheme="minorHAnsi" w:hAnsi="Century"/>
                <w:color w:val="000000"/>
                <w:sz w:val="18"/>
                <w:szCs w:val="18"/>
              </w:rPr>
            </w:pPr>
            <w:r w:rsidRPr="00C90EC8">
              <w:rPr>
                <w:rFonts w:ascii="Century" w:hAnsi="Century"/>
                <w:sz w:val="18"/>
                <w:szCs w:val="18"/>
              </w:rPr>
              <w:t>Feng et al. 2010</w:t>
            </w:r>
            <w:r>
              <w:rPr>
                <w:rFonts w:ascii="Century" w:hAnsi="Century" w:hint="eastAsia"/>
                <w:sz w:val="18"/>
                <w:szCs w:val="18"/>
              </w:rPr>
              <w:t xml:space="preserve"> </w:t>
            </w:r>
            <w:r>
              <w:rPr>
                <w:rFonts w:ascii="Century" w:hAnsi="Century"/>
                <w:sz w:val="18"/>
                <w:szCs w:val="18"/>
              </w:rPr>
              <w:t>[25]</w:t>
            </w:r>
          </w:p>
        </w:tc>
        <w:tc>
          <w:tcPr>
            <w:tcW w:w="1737" w:type="dxa"/>
            <w:tcBorders>
              <w:top w:val="single" w:sz="8" w:space="0" w:color="auto"/>
            </w:tcBorders>
          </w:tcPr>
          <w:p w14:paraId="01793F44" w14:textId="01ED4D59" w:rsidR="00AF6F5D" w:rsidRPr="004D7168" w:rsidRDefault="00AF6F5D" w:rsidP="00AF6F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eastAsiaTheme="minorHAnsi" w:hAnsi="Century"/>
                <w:sz w:val="18"/>
                <w:szCs w:val="18"/>
              </w:rPr>
            </w:pPr>
            <w:r w:rsidRPr="00C90EC8">
              <w:rPr>
                <w:rFonts w:ascii="Century" w:hAnsi="Century" w:hint="eastAsia"/>
                <w:sz w:val="18"/>
                <w:szCs w:val="18"/>
              </w:rPr>
              <w:t>N</w:t>
            </w:r>
            <w:r w:rsidRPr="00C90EC8">
              <w:rPr>
                <w:rFonts w:ascii="Century" w:hAnsi="Century"/>
                <w:sz w:val="18"/>
                <w:szCs w:val="18"/>
              </w:rPr>
              <w:t>R</w:t>
            </w:r>
          </w:p>
        </w:tc>
        <w:tc>
          <w:tcPr>
            <w:tcW w:w="7811" w:type="dxa"/>
            <w:tcBorders>
              <w:top w:val="single" w:sz="8" w:space="0" w:color="auto"/>
            </w:tcBorders>
          </w:tcPr>
          <w:p w14:paraId="237CB7E5" w14:textId="312EFFF2" w:rsidR="00AF6F5D" w:rsidRPr="004D7168" w:rsidRDefault="00AF6F5D" w:rsidP="00AF6F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AF6F5D">
              <w:rPr>
                <w:rFonts w:ascii="Century" w:hAnsi="Century"/>
                <w:sz w:val="18"/>
                <w:szCs w:val="18"/>
              </w:rPr>
              <w:t>California Institute for Regenerative Medicine and Forward Dentist Group, Taiwan</w:t>
            </w:r>
          </w:p>
        </w:tc>
      </w:tr>
      <w:tr w:rsidR="00AF6F5D" w:rsidRPr="004D7168" w14:paraId="4A183560" w14:textId="77777777" w:rsidTr="00C370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  <w:vMerge/>
          </w:tcPr>
          <w:p w14:paraId="50CDFD33" w14:textId="77777777" w:rsidR="00AF6F5D" w:rsidRPr="004D7168" w:rsidRDefault="00AF6F5D" w:rsidP="00AF6F5D">
            <w:pPr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2926" w:type="dxa"/>
            <w:tcBorders>
              <w:bottom w:val="nil"/>
            </w:tcBorders>
          </w:tcPr>
          <w:p w14:paraId="097780D8" w14:textId="07BD0536" w:rsidR="00AF6F5D" w:rsidRPr="004D7168" w:rsidRDefault="00AF6F5D" w:rsidP="00AF6F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eastAsiaTheme="minorHAnsi" w:hAnsi="Century"/>
                <w:color w:val="000000"/>
                <w:sz w:val="18"/>
                <w:szCs w:val="18"/>
              </w:rPr>
            </w:pPr>
            <w:r w:rsidRPr="00C90EC8">
              <w:rPr>
                <w:rFonts w:ascii="Century" w:hAnsi="Century"/>
                <w:sz w:val="18"/>
                <w:szCs w:val="18"/>
              </w:rPr>
              <w:t>Chen et al. 2016</w:t>
            </w:r>
            <w:r>
              <w:rPr>
                <w:rFonts w:ascii="Century" w:hAnsi="Century"/>
                <w:sz w:val="18"/>
                <w:szCs w:val="18"/>
              </w:rPr>
              <w:t xml:space="preserve"> [26]</w:t>
            </w:r>
          </w:p>
        </w:tc>
        <w:tc>
          <w:tcPr>
            <w:tcW w:w="1737" w:type="dxa"/>
            <w:tcBorders>
              <w:bottom w:val="nil"/>
            </w:tcBorders>
          </w:tcPr>
          <w:p w14:paraId="4896A6D9" w14:textId="797D8CBB" w:rsidR="00AF6F5D" w:rsidRPr="004D7168" w:rsidRDefault="00AF6F5D" w:rsidP="00AF6F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eastAsiaTheme="minorHAnsi" w:hAnsi="Century"/>
                <w:color w:val="000000"/>
                <w:sz w:val="18"/>
                <w:szCs w:val="18"/>
              </w:rPr>
            </w:pPr>
            <w:r w:rsidRPr="00C90EC8">
              <w:rPr>
                <w:rFonts w:ascii="Century" w:hAnsi="Century"/>
                <w:sz w:val="18"/>
                <w:szCs w:val="18"/>
              </w:rPr>
              <w:t>NCT01357785</w:t>
            </w:r>
          </w:p>
        </w:tc>
        <w:tc>
          <w:tcPr>
            <w:tcW w:w="7811" w:type="dxa"/>
            <w:tcBorders>
              <w:bottom w:val="nil"/>
            </w:tcBorders>
          </w:tcPr>
          <w:p w14:paraId="568BBE81" w14:textId="3D01EE56" w:rsidR="00AF6F5D" w:rsidRPr="004D7168" w:rsidRDefault="00AF6F5D" w:rsidP="00AF6F5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AF6F5D">
              <w:rPr>
                <w:rFonts w:ascii="Century" w:hAnsi="Century"/>
                <w:sz w:val="18"/>
                <w:szCs w:val="18"/>
              </w:rPr>
              <w:t>University</w:t>
            </w:r>
          </w:p>
        </w:tc>
      </w:tr>
      <w:tr w:rsidR="00AF6F5D" w:rsidRPr="004D7168" w14:paraId="240D0F40" w14:textId="77777777" w:rsidTr="00C3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  <w:vMerge/>
            <w:tcBorders>
              <w:bottom w:val="single" w:sz="8" w:space="0" w:color="auto"/>
            </w:tcBorders>
          </w:tcPr>
          <w:p w14:paraId="7123634F" w14:textId="77777777" w:rsidR="00AF6F5D" w:rsidRPr="004D7168" w:rsidRDefault="00AF6F5D" w:rsidP="00AF6F5D">
            <w:pPr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2926" w:type="dxa"/>
            <w:tcBorders>
              <w:top w:val="nil"/>
              <w:bottom w:val="single" w:sz="8" w:space="0" w:color="auto"/>
            </w:tcBorders>
          </w:tcPr>
          <w:p w14:paraId="3F2AF77B" w14:textId="608CE7E5" w:rsidR="00AF6F5D" w:rsidRPr="004D7168" w:rsidRDefault="00AF6F5D" w:rsidP="00AF6F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eastAsiaTheme="minorHAnsi" w:hAnsi="Century"/>
                <w:color w:val="000000"/>
                <w:sz w:val="18"/>
                <w:szCs w:val="18"/>
              </w:rPr>
            </w:pPr>
            <w:r w:rsidRPr="00C90EC8">
              <w:rPr>
                <w:rFonts w:ascii="Century" w:hAnsi="Century"/>
                <w:sz w:val="18"/>
                <w:szCs w:val="18"/>
              </w:rPr>
              <w:t>Iwata et al. 2018</w:t>
            </w:r>
            <w:r>
              <w:rPr>
                <w:rFonts w:ascii="Century" w:hAnsi="Century"/>
                <w:sz w:val="18"/>
                <w:szCs w:val="18"/>
              </w:rPr>
              <w:t xml:space="preserve"> [27]</w:t>
            </w:r>
          </w:p>
        </w:tc>
        <w:tc>
          <w:tcPr>
            <w:tcW w:w="1737" w:type="dxa"/>
            <w:tcBorders>
              <w:top w:val="nil"/>
              <w:bottom w:val="single" w:sz="8" w:space="0" w:color="auto"/>
            </w:tcBorders>
          </w:tcPr>
          <w:p w14:paraId="75A5B0E7" w14:textId="18A92492" w:rsidR="00AF6F5D" w:rsidRPr="004D7168" w:rsidRDefault="00AF6F5D" w:rsidP="00AF6F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eastAsiaTheme="minorHAnsi" w:hAnsi="Century"/>
                <w:sz w:val="18"/>
                <w:szCs w:val="18"/>
              </w:rPr>
            </w:pPr>
            <w:r w:rsidRPr="00C90EC8">
              <w:rPr>
                <w:rFonts w:ascii="Century" w:hAnsi="Century" w:cs="AdvOT863180fb"/>
                <w:kern w:val="0"/>
                <w:sz w:val="18"/>
                <w:szCs w:val="18"/>
              </w:rPr>
              <w:t>UMIN000005027</w:t>
            </w:r>
          </w:p>
        </w:tc>
        <w:tc>
          <w:tcPr>
            <w:tcW w:w="7811" w:type="dxa"/>
            <w:tcBorders>
              <w:top w:val="nil"/>
              <w:bottom w:val="single" w:sz="8" w:space="0" w:color="auto"/>
            </w:tcBorders>
          </w:tcPr>
          <w:p w14:paraId="70807AA3" w14:textId="3572D470" w:rsidR="00AF6F5D" w:rsidRPr="004D7168" w:rsidRDefault="00AF6F5D" w:rsidP="00AF6F5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AF6F5D">
              <w:rPr>
                <w:rFonts w:ascii="Century" w:hAnsi="Century"/>
                <w:sz w:val="18"/>
                <w:szCs w:val="18"/>
              </w:rPr>
              <w:t>Ministry of Education, Culture, Sports, Science and Technology, Japan</w:t>
            </w:r>
          </w:p>
        </w:tc>
      </w:tr>
      <w:tr w:rsidR="00DF2BFB" w:rsidRPr="004D7168" w14:paraId="0311C8AC" w14:textId="77777777" w:rsidTr="00C370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  <w:vMerge w:val="restart"/>
            <w:tcBorders>
              <w:top w:val="single" w:sz="8" w:space="0" w:color="auto"/>
            </w:tcBorders>
          </w:tcPr>
          <w:p w14:paraId="240ECD2A" w14:textId="270F21B4" w:rsidR="00DF2BFB" w:rsidRPr="00EA6D2A" w:rsidRDefault="00DF2BFB" w:rsidP="00DF2BFB">
            <w:pPr>
              <w:rPr>
                <w:rFonts w:ascii="Century" w:hAnsi="Century"/>
                <w:b/>
                <w:bCs/>
                <w:sz w:val="18"/>
                <w:szCs w:val="18"/>
              </w:rPr>
            </w:pPr>
            <w:r>
              <w:rPr>
                <w:rFonts w:ascii="Century" w:hAnsi="Century"/>
                <w:b/>
                <w:bCs/>
                <w:sz w:val="18"/>
                <w:szCs w:val="18"/>
              </w:rPr>
              <w:t>G</w:t>
            </w:r>
            <w:r w:rsidRPr="00EA6D2A">
              <w:rPr>
                <w:rFonts w:ascii="Century" w:hAnsi="Century"/>
                <w:b/>
                <w:bCs/>
                <w:sz w:val="18"/>
                <w:szCs w:val="18"/>
              </w:rPr>
              <w:t>ingiva- derived cells</w:t>
            </w:r>
          </w:p>
        </w:tc>
        <w:tc>
          <w:tcPr>
            <w:tcW w:w="2926" w:type="dxa"/>
            <w:tcBorders>
              <w:top w:val="single" w:sz="8" w:space="0" w:color="auto"/>
              <w:bottom w:val="nil"/>
            </w:tcBorders>
          </w:tcPr>
          <w:p w14:paraId="35225365" w14:textId="4C51D4E6" w:rsidR="00DF2BFB" w:rsidRPr="004D7168" w:rsidRDefault="00DF2BFB" w:rsidP="00DF2B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eastAsiaTheme="minorHAnsi" w:hAnsi="Century"/>
                <w:color w:val="000000"/>
                <w:sz w:val="18"/>
                <w:szCs w:val="18"/>
              </w:rPr>
            </w:pPr>
            <w:bookmarkStart w:id="0" w:name="_Hlk28181536"/>
            <w:r w:rsidRPr="00936021">
              <w:rPr>
                <w:rFonts w:ascii="Century" w:hAnsi="Century"/>
                <w:sz w:val="18"/>
                <w:szCs w:val="18"/>
              </w:rPr>
              <w:t>Pini Prato et al. 2000</w:t>
            </w:r>
            <w:bookmarkEnd w:id="0"/>
            <w:r>
              <w:rPr>
                <w:rFonts w:ascii="Century" w:hAnsi="Century"/>
                <w:sz w:val="18"/>
                <w:szCs w:val="18"/>
              </w:rPr>
              <w:t xml:space="preserve"> [28]</w:t>
            </w:r>
          </w:p>
        </w:tc>
        <w:tc>
          <w:tcPr>
            <w:tcW w:w="1737" w:type="dxa"/>
            <w:tcBorders>
              <w:top w:val="single" w:sz="8" w:space="0" w:color="auto"/>
              <w:bottom w:val="nil"/>
            </w:tcBorders>
          </w:tcPr>
          <w:p w14:paraId="66E17F99" w14:textId="64860592" w:rsidR="00DF2BFB" w:rsidRPr="004D7168" w:rsidRDefault="00DF2BFB" w:rsidP="00DF2B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eastAsiaTheme="minorHAnsi" w:hAnsi="Century"/>
                <w:sz w:val="18"/>
                <w:szCs w:val="18"/>
              </w:rPr>
            </w:pPr>
            <w:r w:rsidRPr="00936021">
              <w:rPr>
                <w:rFonts w:ascii="Century" w:hAnsi="Century"/>
                <w:sz w:val="18"/>
                <w:szCs w:val="18"/>
              </w:rPr>
              <w:t>NR</w:t>
            </w:r>
          </w:p>
        </w:tc>
        <w:tc>
          <w:tcPr>
            <w:tcW w:w="7811" w:type="dxa"/>
            <w:tcBorders>
              <w:top w:val="single" w:sz="8" w:space="0" w:color="auto"/>
              <w:bottom w:val="nil"/>
            </w:tcBorders>
          </w:tcPr>
          <w:p w14:paraId="73E90B63" w14:textId="4384DFAC" w:rsidR="00DF2BFB" w:rsidRPr="00EA6D2A" w:rsidRDefault="00CC7143" w:rsidP="00DF2BF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 w:hint="eastAsia"/>
                <w:sz w:val="18"/>
                <w:szCs w:val="18"/>
              </w:rPr>
              <w:t>N</w:t>
            </w:r>
            <w:r>
              <w:rPr>
                <w:rFonts w:ascii="Century" w:hAnsi="Century"/>
                <w:sz w:val="18"/>
                <w:szCs w:val="18"/>
              </w:rPr>
              <w:t>R</w:t>
            </w:r>
          </w:p>
        </w:tc>
      </w:tr>
      <w:tr w:rsidR="00DF2BFB" w:rsidRPr="004D7168" w14:paraId="57D45BC6" w14:textId="77777777" w:rsidTr="00C3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  <w:vMerge/>
            <w:tcBorders>
              <w:top w:val="single" w:sz="8" w:space="0" w:color="auto"/>
            </w:tcBorders>
          </w:tcPr>
          <w:p w14:paraId="481C2939" w14:textId="77777777" w:rsidR="00DF2BFB" w:rsidRDefault="00DF2BFB" w:rsidP="00DF2BFB">
            <w:pPr>
              <w:rPr>
                <w:rFonts w:ascii="Century" w:hAnsi="Century"/>
                <w:b/>
                <w:bCs/>
                <w:sz w:val="18"/>
                <w:szCs w:val="18"/>
              </w:rPr>
            </w:pPr>
          </w:p>
        </w:tc>
        <w:tc>
          <w:tcPr>
            <w:tcW w:w="2926" w:type="dxa"/>
            <w:tcBorders>
              <w:top w:val="nil"/>
            </w:tcBorders>
          </w:tcPr>
          <w:p w14:paraId="7B663DEE" w14:textId="7A614FC5" w:rsidR="00DF2BFB" w:rsidRPr="004D7168" w:rsidRDefault="00DF2BFB" w:rsidP="00DF2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eastAsiaTheme="minorHAnsi" w:hAnsi="Century"/>
                <w:color w:val="000000"/>
                <w:sz w:val="18"/>
                <w:szCs w:val="18"/>
              </w:rPr>
            </w:pPr>
            <w:bookmarkStart w:id="1" w:name="_Hlk28181567"/>
            <w:r w:rsidRPr="00936021">
              <w:rPr>
                <w:rFonts w:ascii="Century" w:hAnsi="Century"/>
                <w:sz w:val="18"/>
                <w:szCs w:val="18"/>
              </w:rPr>
              <w:t>Pini Prato et al. 2003</w:t>
            </w:r>
            <w:bookmarkEnd w:id="1"/>
            <w:r>
              <w:rPr>
                <w:rFonts w:ascii="Century" w:hAnsi="Century"/>
                <w:sz w:val="18"/>
                <w:szCs w:val="18"/>
              </w:rPr>
              <w:t xml:space="preserve"> [29]</w:t>
            </w:r>
          </w:p>
        </w:tc>
        <w:tc>
          <w:tcPr>
            <w:tcW w:w="1737" w:type="dxa"/>
            <w:tcBorders>
              <w:top w:val="nil"/>
            </w:tcBorders>
          </w:tcPr>
          <w:p w14:paraId="1C62C594" w14:textId="0490A49C" w:rsidR="00DF2BFB" w:rsidRPr="004D7168" w:rsidRDefault="00DF2BFB" w:rsidP="00DF2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eastAsiaTheme="minorHAnsi" w:hAnsi="Century"/>
                <w:color w:val="000000"/>
                <w:sz w:val="18"/>
                <w:szCs w:val="18"/>
              </w:rPr>
            </w:pPr>
            <w:r w:rsidRPr="00936021">
              <w:rPr>
                <w:rFonts w:ascii="Century" w:hAnsi="Century" w:hint="eastAsia"/>
                <w:sz w:val="18"/>
                <w:szCs w:val="18"/>
              </w:rPr>
              <w:t>N</w:t>
            </w:r>
            <w:r w:rsidRPr="00936021">
              <w:rPr>
                <w:rFonts w:ascii="Century" w:hAnsi="Century"/>
                <w:sz w:val="18"/>
                <w:szCs w:val="18"/>
              </w:rPr>
              <w:t>R</w:t>
            </w:r>
          </w:p>
        </w:tc>
        <w:tc>
          <w:tcPr>
            <w:tcW w:w="7811" w:type="dxa"/>
            <w:tcBorders>
              <w:top w:val="nil"/>
            </w:tcBorders>
          </w:tcPr>
          <w:p w14:paraId="14428AD2" w14:textId="2EFA4E4B" w:rsidR="00DF2BFB" w:rsidRPr="00EA6D2A" w:rsidRDefault="00CC7143" w:rsidP="00DF2BF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 w:hint="eastAsia"/>
                <w:sz w:val="18"/>
                <w:szCs w:val="18"/>
              </w:rPr>
              <w:t>N</w:t>
            </w:r>
            <w:r>
              <w:rPr>
                <w:rFonts w:ascii="Century" w:hAnsi="Century"/>
                <w:sz w:val="18"/>
                <w:szCs w:val="18"/>
              </w:rPr>
              <w:t>R</w:t>
            </w:r>
          </w:p>
        </w:tc>
      </w:tr>
      <w:tr w:rsidR="00DF2BFB" w:rsidRPr="004D7168" w14:paraId="4F9D1EEC" w14:textId="77777777" w:rsidTr="00C370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  <w:vMerge/>
            <w:tcBorders>
              <w:top w:val="single" w:sz="8" w:space="0" w:color="auto"/>
            </w:tcBorders>
          </w:tcPr>
          <w:p w14:paraId="67554D2F" w14:textId="77777777" w:rsidR="00DF2BFB" w:rsidRDefault="00DF2BFB" w:rsidP="00DF2BFB">
            <w:pPr>
              <w:rPr>
                <w:rFonts w:ascii="Century" w:hAnsi="Century"/>
                <w:b/>
                <w:bCs/>
                <w:sz w:val="18"/>
                <w:szCs w:val="18"/>
              </w:rPr>
            </w:pPr>
          </w:p>
        </w:tc>
        <w:tc>
          <w:tcPr>
            <w:tcW w:w="2926" w:type="dxa"/>
            <w:tcBorders>
              <w:top w:val="nil"/>
            </w:tcBorders>
          </w:tcPr>
          <w:p w14:paraId="4E7F0088" w14:textId="023E3F11" w:rsidR="00DF2BFB" w:rsidRPr="004D7168" w:rsidRDefault="00DF2BFB" w:rsidP="00DF2B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eastAsiaTheme="minorHAnsi" w:hAnsi="Century"/>
                <w:color w:val="000000"/>
                <w:sz w:val="18"/>
                <w:szCs w:val="18"/>
              </w:rPr>
            </w:pPr>
            <w:r w:rsidRPr="00936021">
              <w:rPr>
                <w:rFonts w:ascii="Century" w:hAnsi="Century"/>
                <w:sz w:val="18"/>
                <w:szCs w:val="18"/>
              </w:rPr>
              <w:t>Mohammadi et al. 2007</w:t>
            </w:r>
            <w:r>
              <w:rPr>
                <w:rFonts w:ascii="Century" w:hAnsi="Century"/>
                <w:sz w:val="18"/>
                <w:szCs w:val="18"/>
              </w:rPr>
              <w:t xml:space="preserve"> [30]</w:t>
            </w:r>
          </w:p>
        </w:tc>
        <w:tc>
          <w:tcPr>
            <w:tcW w:w="1737" w:type="dxa"/>
            <w:tcBorders>
              <w:top w:val="nil"/>
            </w:tcBorders>
          </w:tcPr>
          <w:p w14:paraId="79442FEE" w14:textId="3C079DBC" w:rsidR="00DF2BFB" w:rsidRPr="004D7168" w:rsidRDefault="00DF2BFB" w:rsidP="00DF2B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eastAsiaTheme="minorHAnsi" w:hAnsi="Century"/>
                <w:color w:val="000000"/>
                <w:sz w:val="18"/>
                <w:szCs w:val="18"/>
              </w:rPr>
            </w:pPr>
            <w:r w:rsidRPr="00936021">
              <w:rPr>
                <w:rFonts w:ascii="Century" w:hAnsi="Century"/>
                <w:sz w:val="18"/>
                <w:szCs w:val="18"/>
              </w:rPr>
              <w:t>NR</w:t>
            </w:r>
          </w:p>
        </w:tc>
        <w:tc>
          <w:tcPr>
            <w:tcW w:w="7811" w:type="dxa"/>
            <w:tcBorders>
              <w:top w:val="nil"/>
            </w:tcBorders>
          </w:tcPr>
          <w:p w14:paraId="47EFA516" w14:textId="605D5C9D" w:rsidR="00DF2BFB" w:rsidRPr="00EA6D2A" w:rsidRDefault="00B26C6E" w:rsidP="00B26C6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B26C6E">
              <w:rPr>
                <w:rFonts w:ascii="Century" w:hAnsi="Century"/>
                <w:sz w:val="18"/>
                <w:szCs w:val="18"/>
              </w:rPr>
              <w:t>Pasteur Institute of Iran and University</w:t>
            </w:r>
          </w:p>
        </w:tc>
      </w:tr>
      <w:tr w:rsidR="00DF2BFB" w:rsidRPr="004D7168" w14:paraId="7C023605" w14:textId="77777777" w:rsidTr="00C3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  <w:vMerge/>
            <w:tcBorders>
              <w:top w:val="single" w:sz="8" w:space="0" w:color="auto"/>
            </w:tcBorders>
          </w:tcPr>
          <w:p w14:paraId="1378BE18" w14:textId="77777777" w:rsidR="00DF2BFB" w:rsidRDefault="00DF2BFB" w:rsidP="00DF2BFB">
            <w:pPr>
              <w:rPr>
                <w:rFonts w:ascii="Century" w:hAnsi="Century"/>
                <w:b/>
                <w:bCs/>
                <w:sz w:val="18"/>
                <w:szCs w:val="18"/>
              </w:rPr>
            </w:pPr>
          </w:p>
        </w:tc>
        <w:tc>
          <w:tcPr>
            <w:tcW w:w="2926" w:type="dxa"/>
            <w:tcBorders>
              <w:top w:val="nil"/>
            </w:tcBorders>
          </w:tcPr>
          <w:p w14:paraId="1A2163BB" w14:textId="29062474" w:rsidR="00DF2BFB" w:rsidRPr="004D7168" w:rsidRDefault="00DF2BFB" w:rsidP="00DF2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eastAsiaTheme="minorHAnsi" w:hAnsi="Century"/>
                <w:color w:val="000000"/>
                <w:sz w:val="18"/>
                <w:szCs w:val="18"/>
              </w:rPr>
            </w:pPr>
            <w:r w:rsidRPr="00936021">
              <w:rPr>
                <w:rFonts w:ascii="Century" w:hAnsi="Century"/>
                <w:sz w:val="18"/>
                <w:szCs w:val="18"/>
              </w:rPr>
              <w:t>Murata et al. 2008</w:t>
            </w:r>
            <w:r>
              <w:rPr>
                <w:rFonts w:ascii="Century" w:hAnsi="Century"/>
                <w:sz w:val="18"/>
                <w:szCs w:val="18"/>
              </w:rPr>
              <w:t xml:space="preserve"> [31]</w:t>
            </w:r>
          </w:p>
        </w:tc>
        <w:tc>
          <w:tcPr>
            <w:tcW w:w="1737" w:type="dxa"/>
            <w:tcBorders>
              <w:top w:val="nil"/>
            </w:tcBorders>
          </w:tcPr>
          <w:p w14:paraId="0DFBBB94" w14:textId="0B3AFD75" w:rsidR="00DF2BFB" w:rsidRPr="004D7168" w:rsidRDefault="00DF2BFB" w:rsidP="00DF2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eastAsiaTheme="minorHAnsi" w:hAnsi="Century"/>
                <w:color w:val="000000"/>
                <w:sz w:val="18"/>
                <w:szCs w:val="18"/>
              </w:rPr>
            </w:pPr>
            <w:r w:rsidRPr="00936021">
              <w:rPr>
                <w:rFonts w:ascii="Century" w:hAnsi="Century" w:hint="eastAsia"/>
                <w:sz w:val="18"/>
                <w:szCs w:val="18"/>
              </w:rPr>
              <w:t>N</w:t>
            </w:r>
            <w:r w:rsidRPr="00936021">
              <w:rPr>
                <w:rFonts w:ascii="Century" w:hAnsi="Century"/>
                <w:sz w:val="18"/>
                <w:szCs w:val="18"/>
              </w:rPr>
              <w:t>R</w:t>
            </w:r>
          </w:p>
        </w:tc>
        <w:tc>
          <w:tcPr>
            <w:tcW w:w="7811" w:type="dxa"/>
            <w:tcBorders>
              <w:top w:val="nil"/>
            </w:tcBorders>
          </w:tcPr>
          <w:p w14:paraId="0D57CA8D" w14:textId="3487CB1D" w:rsidR="00DF2BFB" w:rsidRPr="00EA6D2A" w:rsidRDefault="00CC7143" w:rsidP="00CC714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CC7143">
              <w:rPr>
                <w:rFonts w:ascii="Century" w:hAnsi="Century"/>
                <w:sz w:val="18"/>
                <w:szCs w:val="18"/>
              </w:rPr>
              <w:t>Fund</w:t>
            </w:r>
            <w:r>
              <w:rPr>
                <w:rFonts w:ascii="Century" w:hAnsi="Century" w:hint="eastAsia"/>
                <w:sz w:val="18"/>
                <w:szCs w:val="18"/>
              </w:rPr>
              <w:t xml:space="preserve"> </w:t>
            </w:r>
            <w:r w:rsidRPr="00CC7143">
              <w:rPr>
                <w:rFonts w:ascii="Century" w:hAnsi="Century"/>
                <w:sz w:val="18"/>
                <w:szCs w:val="18"/>
              </w:rPr>
              <w:t>for Scientific Promotion of Tanaka Industries</w:t>
            </w:r>
            <w:r>
              <w:rPr>
                <w:rFonts w:ascii="Century" w:hAnsi="Century" w:hint="eastAsia"/>
                <w:sz w:val="18"/>
                <w:szCs w:val="18"/>
              </w:rPr>
              <w:t xml:space="preserve"> </w:t>
            </w:r>
            <w:r w:rsidRPr="00CC7143">
              <w:rPr>
                <w:rFonts w:ascii="Century" w:hAnsi="Century"/>
                <w:sz w:val="18"/>
                <w:szCs w:val="18"/>
              </w:rPr>
              <w:t>Co., Ltd., Niigata, and Grant-in-Aid for Scientific</w:t>
            </w:r>
            <w:r>
              <w:rPr>
                <w:rFonts w:ascii="Century" w:hAnsi="Century" w:hint="eastAsia"/>
                <w:sz w:val="18"/>
                <w:szCs w:val="18"/>
              </w:rPr>
              <w:t xml:space="preserve"> </w:t>
            </w:r>
            <w:r w:rsidRPr="00CC7143">
              <w:rPr>
                <w:rFonts w:ascii="Century" w:hAnsi="Century"/>
                <w:sz w:val="18"/>
                <w:szCs w:val="18"/>
              </w:rPr>
              <w:t>Research (B) from the Japan Society for the</w:t>
            </w:r>
            <w:r>
              <w:rPr>
                <w:rFonts w:ascii="Century" w:hAnsi="Century" w:hint="eastAsia"/>
                <w:sz w:val="18"/>
                <w:szCs w:val="18"/>
              </w:rPr>
              <w:t xml:space="preserve"> </w:t>
            </w:r>
            <w:r w:rsidRPr="00CC7143">
              <w:rPr>
                <w:rFonts w:ascii="Century" w:hAnsi="Century"/>
                <w:sz w:val="18"/>
                <w:szCs w:val="18"/>
              </w:rPr>
              <w:t>promotion of Science</w:t>
            </w:r>
          </w:p>
        </w:tc>
      </w:tr>
      <w:tr w:rsidR="00DF2BFB" w:rsidRPr="004D7168" w14:paraId="4D54DF14" w14:textId="77777777" w:rsidTr="00C370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  <w:vMerge/>
            <w:tcBorders>
              <w:top w:val="single" w:sz="8" w:space="0" w:color="auto"/>
            </w:tcBorders>
          </w:tcPr>
          <w:p w14:paraId="52386CA7" w14:textId="77777777" w:rsidR="00DF2BFB" w:rsidRDefault="00DF2BFB" w:rsidP="00DF2BFB">
            <w:pPr>
              <w:rPr>
                <w:rFonts w:ascii="Century" w:hAnsi="Century"/>
                <w:b/>
                <w:bCs/>
                <w:sz w:val="18"/>
                <w:szCs w:val="18"/>
              </w:rPr>
            </w:pPr>
          </w:p>
        </w:tc>
        <w:tc>
          <w:tcPr>
            <w:tcW w:w="2926" w:type="dxa"/>
            <w:tcBorders>
              <w:top w:val="nil"/>
            </w:tcBorders>
          </w:tcPr>
          <w:p w14:paraId="59AD35FB" w14:textId="6BB12F3C" w:rsidR="00DF2BFB" w:rsidRPr="004D7168" w:rsidRDefault="00DF2BFB" w:rsidP="00DF2B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eastAsiaTheme="minorHAnsi" w:hAnsi="Century"/>
                <w:color w:val="000000"/>
                <w:sz w:val="18"/>
                <w:szCs w:val="18"/>
              </w:rPr>
            </w:pPr>
            <w:r w:rsidRPr="00936021">
              <w:rPr>
                <w:rFonts w:ascii="Century" w:hAnsi="Century"/>
                <w:sz w:val="18"/>
                <w:szCs w:val="18"/>
              </w:rPr>
              <w:t>Jhaveri et al. 2009</w:t>
            </w:r>
            <w:r>
              <w:rPr>
                <w:rFonts w:ascii="Century" w:hAnsi="Century"/>
                <w:sz w:val="18"/>
                <w:szCs w:val="18"/>
              </w:rPr>
              <w:t xml:space="preserve"> [32]</w:t>
            </w:r>
          </w:p>
        </w:tc>
        <w:tc>
          <w:tcPr>
            <w:tcW w:w="1737" w:type="dxa"/>
            <w:tcBorders>
              <w:top w:val="nil"/>
            </w:tcBorders>
          </w:tcPr>
          <w:p w14:paraId="64FCCCED" w14:textId="711A21E8" w:rsidR="00DF2BFB" w:rsidRPr="004D7168" w:rsidRDefault="00DF2BFB" w:rsidP="00DF2B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eastAsiaTheme="minorHAnsi" w:hAnsi="Century"/>
                <w:color w:val="000000"/>
                <w:sz w:val="18"/>
                <w:szCs w:val="18"/>
              </w:rPr>
            </w:pPr>
            <w:r w:rsidRPr="00936021">
              <w:rPr>
                <w:rFonts w:ascii="Century" w:hAnsi="Century"/>
                <w:sz w:val="18"/>
                <w:szCs w:val="18"/>
              </w:rPr>
              <w:t>NR</w:t>
            </w:r>
          </w:p>
        </w:tc>
        <w:tc>
          <w:tcPr>
            <w:tcW w:w="7811" w:type="dxa"/>
            <w:tcBorders>
              <w:top w:val="nil"/>
            </w:tcBorders>
          </w:tcPr>
          <w:p w14:paraId="514E8BC5" w14:textId="473185D8" w:rsidR="00DF2BFB" w:rsidRPr="00EA6D2A" w:rsidRDefault="000F137D" w:rsidP="000F137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>T</w:t>
            </w:r>
            <w:bookmarkStart w:id="2" w:name="_GoBack"/>
            <w:bookmarkEnd w:id="2"/>
            <w:r w:rsidRPr="000F137D">
              <w:rPr>
                <w:rFonts w:ascii="Century" w:hAnsi="Century"/>
                <w:sz w:val="18"/>
                <w:szCs w:val="18"/>
              </w:rPr>
              <w:t>he International Clinical</w:t>
            </w:r>
            <w:r>
              <w:rPr>
                <w:rFonts w:ascii="Century" w:hAnsi="Century" w:hint="eastAsia"/>
                <w:sz w:val="18"/>
                <w:szCs w:val="18"/>
              </w:rPr>
              <w:t xml:space="preserve"> </w:t>
            </w:r>
            <w:r w:rsidRPr="000F137D">
              <w:rPr>
                <w:rFonts w:ascii="Century" w:hAnsi="Century"/>
                <w:sz w:val="18"/>
                <w:szCs w:val="18"/>
              </w:rPr>
              <w:t>Dental Research Organization, Pune, India</w:t>
            </w:r>
          </w:p>
        </w:tc>
      </w:tr>
      <w:tr w:rsidR="00DF2BFB" w:rsidRPr="004D7168" w14:paraId="1BD1BD9C" w14:textId="77777777" w:rsidTr="00C3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  <w:vMerge/>
            <w:tcBorders>
              <w:top w:val="single" w:sz="8" w:space="0" w:color="auto"/>
            </w:tcBorders>
          </w:tcPr>
          <w:p w14:paraId="668A9571" w14:textId="77777777" w:rsidR="00DF2BFB" w:rsidRDefault="00DF2BFB" w:rsidP="00DF2BFB">
            <w:pPr>
              <w:rPr>
                <w:rFonts w:ascii="Century" w:hAnsi="Century"/>
                <w:b/>
                <w:bCs/>
                <w:sz w:val="18"/>
                <w:szCs w:val="18"/>
              </w:rPr>
            </w:pPr>
          </w:p>
        </w:tc>
        <w:tc>
          <w:tcPr>
            <w:tcW w:w="2926" w:type="dxa"/>
            <w:tcBorders>
              <w:top w:val="nil"/>
            </w:tcBorders>
          </w:tcPr>
          <w:p w14:paraId="6D9401CA" w14:textId="076E1161" w:rsidR="00DF2BFB" w:rsidRPr="004D7168" w:rsidRDefault="00DF2BFB" w:rsidP="00DF2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eastAsiaTheme="minorHAnsi" w:hAnsi="Century"/>
                <w:color w:val="000000"/>
                <w:sz w:val="18"/>
                <w:szCs w:val="18"/>
              </w:rPr>
            </w:pPr>
            <w:r w:rsidRPr="00936021">
              <w:rPr>
                <w:rFonts w:ascii="Century" w:hAnsi="Century"/>
                <w:sz w:val="18"/>
                <w:szCs w:val="18"/>
              </w:rPr>
              <w:t>Köseoğlu et al. 2013</w:t>
            </w:r>
            <w:r>
              <w:rPr>
                <w:rFonts w:ascii="Century" w:hAnsi="Century"/>
                <w:sz w:val="18"/>
                <w:szCs w:val="18"/>
              </w:rPr>
              <w:t xml:space="preserve"> [33]</w:t>
            </w:r>
          </w:p>
        </w:tc>
        <w:tc>
          <w:tcPr>
            <w:tcW w:w="1737" w:type="dxa"/>
            <w:tcBorders>
              <w:top w:val="nil"/>
            </w:tcBorders>
          </w:tcPr>
          <w:p w14:paraId="6215983E" w14:textId="1293A829" w:rsidR="00DF2BFB" w:rsidRPr="004D7168" w:rsidRDefault="00DF2BFB" w:rsidP="00DF2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eastAsiaTheme="minorHAnsi" w:hAnsi="Century"/>
                <w:color w:val="000000"/>
                <w:sz w:val="18"/>
                <w:szCs w:val="18"/>
              </w:rPr>
            </w:pPr>
            <w:r w:rsidRPr="00936021">
              <w:rPr>
                <w:rFonts w:ascii="Century" w:hAnsi="Century"/>
                <w:sz w:val="18"/>
                <w:szCs w:val="18"/>
              </w:rPr>
              <w:t>NR</w:t>
            </w:r>
          </w:p>
        </w:tc>
        <w:tc>
          <w:tcPr>
            <w:tcW w:w="7811" w:type="dxa"/>
            <w:tcBorders>
              <w:top w:val="nil"/>
            </w:tcBorders>
          </w:tcPr>
          <w:p w14:paraId="717E7815" w14:textId="4F5FE6E3" w:rsidR="00DF2BFB" w:rsidRPr="00EA6D2A" w:rsidRDefault="000321E8" w:rsidP="000321E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0321E8">
              <w:rPr>
                <w:rFonts w:ascii="Century" w:hAnsi="Century"/>
                <w:sz w:val="18"/>
                <w:szCs w:val="18"/>
              </w:rPr>
              <w:t>Scientific</w:t>
            </w:r>
            <w:r>
              <w:rPr>
                <w:rFonts w:ascii="Century" w:hAnsi="Century" w:hint="eastAsia"/>
                <w:sz w:val="18"/>
                <w:szCs w:val="18"/>
              </w:rPr>
              <w:t xml:space="preserve"> </w:t>
            </w:r>
            <w:r w:rsidRPr="000321E8">
              <w:rPr>
                <w:rFonts w:ascii="Century" w:hAnsi="Century"/>
                <w:sz w:val="18"/>
                <w:szCs w:val="18"/>
              </w:rPr>
              <w:t>and Technological Research Council of Turkey</w:t>
            </w:r>
          </w:p>
        </w:tc>
      </w:tr>
      <w:tr w:rsidR="00DF2BFB" w:rsidRPr="004D7168" w14:paraId="0AA4B879" w14:textId="77777777" w:rsidTr="00C370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  <w:vMerge/>
            <w:tcBorders>
              <w:bottom w:val="single" w:sz="12" w:space="0" w:color="auto"/>
            </w:tcBorders>
          </w:tcPr>
          <w:p w14:paraId="5C4C2302" w14:textId="77777777" w:rsidR="00DF2BFB" w:rsidRPr="004D7168" w:rsidRDefault="00DF2BFB" w:rsidP="00DF2BFB">
            <w:pPr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2926" w:type="dxa"/>
            <w:tcBorders>
              <w:bottom w:val="single" w:sz="12" w:space="0" w:color="auto"/>
            </w:tcBorders>
          </w:tcPr>
          <w:p w14:paraId="164FFCB4" w14:textId="249D5E07" w:rsidR="00DF2BFB" w:rsidRPr="004D7168" w:rsidRDefault="00DF2BFB" w:rsidP="00DF2B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eastAsiaTheme="minorHAnsi" w:hAnsi="Century"/>
                <w:color w:val="000000"/>
                <w:sz w:val="18"/>
                <w:szCs w:val="18"/>
              </w:rPr>
            </w:pPr>
            <w:bookmarkStart w:id="3" w:name="_Hlk28182412"/>
            <w:r w:rsidRPr="00936021">
              <w:rPr>
                <w:rFonts w:ascii="Century" w:hAnsi="Century"/>
                <w:sz w:val="18"/>
                <w:szCs w:val="18"/>
              </w:rPr>
              <w:t>Milinkovic et al. 2015</w:t>
            </w:r>
            <w:bookmarkEnd w:id="3"/>
            <w:r>
              <w:rPr>
                <w:rFonts w:ascii="Century" w:hAnsi="Century"/>
                <w:sz w:val="18"/>
                <w:szCs w:val="18"/>
              </w:rPr>
              <w:t xml:space="preserve"> [34]</w:t>
            </w:r>
          </w:p>
        </w:tc>
        <w:tc>
          <w:tcPr>
            <w:tcW w:w="1737" w:type="dxa"/>
            <w:tcBorders>
              <w:bottom w:val="single" w:sz="12" w:space="0" w:color="auto"/>
            </w:tcBorders>
          </w:tcPr>
          <w:p w14:paraId="6FE7EA3A" w14:textId="45A6EF81" w:rsidR="00DF2BFB" w:rsidRPr="004D7168" w:rsidRDefault="00DF2BFB" w:rsidP="00DF2B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eastAsiaTheme="minorHAnsi" w:hAnsi="Century"/>
                <w:sz w:val="18"/>
                <w:szCs w:val="18"/>
              </w:rPr>
            </w:pPr>
            <w:r w:rsidRPr="00936021">
              <w:rPr>
                <w:rFonts w:ascii="Century" w:hAnsi="Century"/>
                <w:sz w:val="18"/>
                <w:szCs w:val="18"/>
              </w:rPr>
              <w:t>NR</w:t>
            </w:r>
          </w:p>
        </w:tc>
        <w:tc>
          <w:tcPr>
            <w:tcW w:w="7811" w:type="dxa"/>
            <w:tcBorders>
              <w:bottom w:val="single" w:sz="12" w:space="0" w:color="auto"/>
            </w:tcBorders>
          </w:tcPr>
          <w:p w14:paraId="2F11B67F" w14:textId="302D382A" w:rsidR="00DF2BFB" w:rsidRPr="00EA6D2A" w:rsidRDefault="000321E8" w:rsidP="000321E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0321E8">
              <w:rPr>
                <w:rFonts w:ascii="Century" w:hAnsi="Century"/>
                <w:sz w:val="18"/>
                <w:szCs w:val="18"/>
              </w:rPr>
              <w:t>Ministry of Education and Science,</w:t>
            </w:r>
            <w:r>
              <w:rPr>
                <w:rFonts w:ascii="Century" w:hAnsi="Century" w:hint="eastAsia"/>
                <w:sz w:val="18"/>
                <w:szCs w:val="18"/>
              </w:rPr>
              <w:t xml:space="preserve"> </w:t>
            </w:r>
            <w:r w:rsidRPr="000321E8">
              <w:rPr>
                <w:rFonts w:ascii="Century" w:hAnsi="Century"/>
                <w:sz w:val="18"/>
                <w:szCs w:val="18"/>
              </w:rPr>
              <w:t>Republic of Serbia</w:t>
            </w:r>
          </w:p>
        </w:tc>
      </w:tr>
    </w:tbl>
    <w:p w14:paraId="2E3940D8" w14:textId="74E7B8D7" w:rsidR="00DF0923" w:rsidRPr="004579B6" w:rsidRDefault="00CC7143" w:rsidP="00AC5821">
      <w:pPr>
        <w:rPr>
          <w:rFonts w:ascii="Century" w:hAnsi="Century"/>
          <w:sz w:val="18"/>
          <w:szCs w:val="18"/>
        </w:rPr>
      </w:pPr>
      <w:r w:rsidRPr="00936021">
        <w:rPr>
          <w:rFonts w:ascii="Century" w:hAnsi="Century" w:hint="eastAsia"/>
          <w:sz w:val="18"/>
          <w:szCs w:val="18"/>
        </w:rPr>
        <w:t>N</w:t>
      </w:r>
      <w:r w:rsidRPr="00936021">
        <w:rPr>
          <w:rFonts w:ascii="Century" w:hAnsi="Century"/>
          <w:sz w:val="18"/>
          <w:szCs w:val="18"/>
        </w:rPr>
        <w:t>R, not reported</w:t>
      </w:r>
    </w:p>
    <w:sectPr w:rsidR="00DF0923" w:rsidRPr="004579B6" w:rsidSect="00751082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5804DE" w14:textId="77777777" w:rsidR="00884412" w:rsidRDefault="00884412" w:rsidP="00936021">
      <w:r>
        <w:separator/>
      </w:r>
    </w:p>
  </w:endnote>
  <w:endnote w:type="continuationSeparator" w:id="0">
    <w:p w14:paraId="503E6446" w14:textId="77777777" w:rsidR="00884412" w:rsidRDefault="00884412" w:rsidP="00936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dvOT863180fb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8482E5" w14:textId="77777777" w:rsidR="00884412" w:rsidRDefault="00884412" w:rsidP="00936021">
      <w:r>
        <w:separator/>
      </w:r>
    </w:p>
  </w:footnote>
  <w:footnote w:type="continuationSeparator" w:id="0">
    <w:p w14:paraId="1B2A2889" w14:textId="77777777" w:rsidR="00884412" w:rsidRDefault="00884412" w:rsidP="009360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082"/>
    <w:rsid w:val="000321E8"/>
    <w:rsid w:val="00041710"/>
    <w:rsid w:val="0006159E"/>
    <w:rsid w:val="000B5B02"/>
    <w:rsid w:val="000F137D"/>
    <w:rsid w:val="00107722"/>
    <w:rsid w:val="001D1A0D"/>
    <w:rsid w:val="001E512C"/>
    <w:rsid w:val="00227D03"/>
    <w:rsid w:val="002324FB"/>
    <w:rsid w:val="00357414"/>
    <w:rsid w:val="003919EE"/>
    <w:rsid w:val="003E0AD5"/>
    <w:rsid w:val="00422ACA"/>
    <w:rsid w:val="004579B6"/>
    <w:rsid w:val="004E27E5"/>
    <w:rsid w:val="005075F5"/>
    <w:rsid w:val="00507C5B"/>
    <w:rsid w:val="00532D02"/>
    <w:rsid w:val="00540CAF"/>
    <w:rsid w:val="005A6648"/>
    <w:rsid w:val="005B6BA2"/>
    <w:rsid w:val="00611865"/>
    <w:rsid w:val="006174B5"/>
    <w:rsid w:val="00631222"/>
    <w:rsid w:val="006A22A2"/>
    <w:rsid w:val="006D725A"/>
    <w:rsid w:val="007178BD"/>
    <w:rsid w:val="00751082"/>
    <w:rsid w:val="008649E8"/>
    <w:rsid w:val="0087592D"/>
    <w:rsid w:val="00884412"/>
    <w:rsid w:val="008B4C99"/>
    <w:rsid w:val="008E05F7"/>
    <w:rsid w:val="00914A1C"/>
    <w:rsid w:val="00936021"/>
    <w:rsid w:val="00953220"/>
    <w:rsid w:val="00955933"/>
    <w:rsid w:val="00974048"/>
    <w:rsid w:val="00980AC9"/>
    <w:rsid w:val="009A5750"/>
    <w:rsid w:val="00A01D9F"/>
    <w:rsid w:val="00A13FD5"/>
    <w:rsid w:val="00A7023F"/>
    <w:rsid w:val="00A8321C"/>
    <w:rsid w:val="00AC5821"/>
    <w:rsid w:val="00AF6F5D"/>
    <w:rsid w:val="00B26C6E"/>
    <w:rsid w:val="00B74516"/>
    <w:rsid w:val="00B96A9D"/>
    <w:rsid w:val="00BB4616"/>
    <w:rsid w:val="00BE5660"/>
    <w:rsid w:val="00C1537A"/>
    <w:rsid w:val="00C34A48"/>
    <w:rsid w:val="00C3705C"/>
    <w:rsid w:val="00CA62F1"/>
    <w:rsid w:val="00CC7143"/>
    <w:rsid w:val="00CF6E1B"/>
    <w:rsid w:val="00D55ED9"/>
    <w:rsid w:val="00D635DA"/>
    <w:rsid w:val="00D932DF"/>
    <w:rsid w:val="00DF0923"/>
    <w:rsid w:val="00DF2BFB"/>
    <w:rsid w:val="00E01FC8"/>
    <w:rsid w:val="00E276EC"/>
    <w:rsid w:val="00ED6520"/>
    <w:rsid w:val="00F925F2"/>
    <w:rsid w:val="00FA29C1"/>
    <w:rsid w:val="00FD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503DA0C"/>
  <w15:chartTrackingRefBased/>
  <w15:docId w15:val="{46E16C0E-9A79-48AD-B5B8-1724F4B6A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9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3">
    <w:name w:val="Plain Table 3"/>
    <w:basedOn w:val="a1"/>
    <w:uiPriority w:val="43"/>
    <w:rsid w:val="0075108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3">
    <w:name w:val="header"/>
    <w:basedOn w:val="a"/>
    <w:link w:val="a4"/>
    <w:uiPriority w:val="99"/>
    <w:unhideWhenUsed/>
    <w:rsid w:val="009360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36021"/>
  </w:style>
  <w:style w:type="paragraph" w:styleId="a5">
    <w:name w:val="footer"/>
    <w:basedOn w:val="a"/>
    <w:link w:val="a6"/>
    <w:uiPriority w:val="99"/>
    <w:unhideWhenUsed/>
    <w:rsid w:val="009360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36021"/>
  </w:style>
  <w:style w:type="table" w:styleId="3-3">
    <w:name w:val="Grid Table 3 Accent 3"/>
    <w:basedOn w:val="a1"/>
    <w:uiPriority w:val="48"/>
    <w:rsid w:val="004579B6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Y. Yamada</dc:creator>
  <cp:keywords/>
  <dc:description/>
  <cp:lastModifiedBy>Y. Yamada</cp:lastModifiedBy>
  <cp:revision>12</cp:revision>
  <dcterms:created xsi:type="dcterms:W3CDTF">2020-03-08T08:06:00Z</dcterms:created>
  <dcterms:modified xsi:type="dcterms:W3CDTF">2020-03-08T08:43:00Z</dcterms:modified>
</cp:coreProperties>
</file>