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5A5F8" w14:textId="545283B9" w:rsidR="000B6846" w:rsidRDefault="0089123D">
      <w:r>
        <w:rPr>
          <w:noProof/>
        </w:rPr>
        <w:drawing>
          <wp:inline distT="0" distB="0" distL="0" distR="0" wp14:anchorId="11C09AA6" wp14:editId="59F9BFC8">
            <wp:extent cx="5264150" cy="4159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4349C" w14:textId="1B793BEF" w:rsidR="0089123D" w:rsidRPr="00710909" w:rsidRDefault="0089123D" w:rsidP="00710909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1 - The preparation process of kECM.</w:t>
      </w:r>
      <w:r>
        <w:rPr>
          <w:rFonts w:ascii="Times New Roman" w:hAnsi="Times New Roman" w:cs="Times New Roman"/>
          <w:sz w:val="24"/>
          <w:szCs w:val="24"/>
        </w:rPr>
        <w:t xml:space="preserve"> The discarded porcine kidney was cut into blocks and flash frozen at -80°C after thorough pre-rinsing blood vessels. The frozen blocks were further sectioned into slices. Kidney slices were immersed in distilled water and shaken on a rotary shaker at 200 rpm for 3 days at 4°C (water changed triply daily). Then, the slices were treated with 2% Triton X-100 for 4 days followed by 2% TX-100 + 0.1% 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OH for 24 h</w:t>
      </w:r>
      <w:r w:rsidR="00710909">
        <w:rPr>
          <w:rFonts w:ascii="Times New Roman" w:hAnsi="Times New Roman" w:cs="Times New Roman" w:hint="eastAsia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rs (TX-100 changed twice daily). The decellularized tissues were rinsed in distilled water for 2 days to eliminate TX-100. Next, the obtained ECM were lyophilized for 48 </w:t>
      </w:r>
      <w:r w:rsidR="00710909">
        <w:rPr>
          <w:rFonts w:ascii="Times New Roman" w:hAnsi="Times New Roman" w:cs="Times New Roman"/>
          <w:sz w:val="24"/>
          <w:szCs w:val="24"/>
        </w:rPr>
        <w:t>hours</w:t>
      </w:r>
      <w:r>
        <w:rPr>
          <w:rFonts w:ascii="Times New Roman" w:hAnsi="Times New Roman" w:cs="Times New Roman"/>
          <w:sz w:val="24"/>
          <w:szCs w:val="24"/>
        </w:rPr>
        <w:t xml:space="preserve"> and grounded into powder with a freezer mill. ECM powder mixed with pepsin by 1 g: 100 mg in weight and sterilized by gamma irradiation (1 Mrad). Further, following procedures were carried out under sterile condition. The mixture was incubated in 0.1 mol/L hydrochloric acid and transferred to a 50 ml conical tube for centrifugation at 3 000 </w:t>
      </w:r>
      <w:r>
        <w:rPr>
          <w:rFonts w:ascii="Times New Roman" w:hAnsi="Times New Roman" w:cs="Times New Roman"/>
          <w:sz w:val="24"/>
          <w:szCs w:val="24"/>
        </w:rPr>
        <w:lastRenderedPageBreak/>
        <w:t>rpm for 15 min. The pellet was discarded repeatedly until the supernatant was clear. To get rid of remaining particles, the resulting suspension was filtered through a 0.2 µm syringe. Finally, neutralized by 1 mol/L NaOH to pH 7.0, the kECM extracts were ready for use.</w:t>
      </w:r>
    </w:p>
    <w:sectPr w:rsidR="0089123D" w:rsidRPr="00710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BDE1F" w14:textId="77777777" w:rsidR="00C5251B" w:rsidRDefault="00C5251B" w:rsidP="0089123D">
      <w:r>
        <w:separator/>
      </w:r>
    </w:p>
  </w:endnote>
  <w:endnote w:type="continuationSeparator" w:id="0">
    <w:p w14:paraId="48C540F3" w14:textId="77777777" w:rsidR="00C5251B" w:rsidRDefault="00C5251B" w:rsidP="00891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39267" w14:textId="77777777" w:rsidR="00C5251B" w:rsidRDefault="00C5251B" w:rsidP="0089123D">
      <w:r>
        <w:separator/>
      </w:r>
    </w:p>
  </w:footnote>
  <w:footnote w:type="continuationSeparator" w:id="0">
    <w:p w14:paraId="761A7B39" w14:textId="77777777" w:rsidR="00C5251B" w:rsidRDefault="00C5251B" w:rsidP="00891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50"/>
    <w:rsid w:val="000B6846"/>
    <w:rsid w:val="002C5BDA"/>
    <w:rsid w:val="006B5650"/>
    <w:rsid w:val="00710909"/>
    <w:rsid w:val="0089123D"/>
    <w:rsid w:val="00BC2FAB"/>
    <w:rsid w:val="00C5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AF8AA"/>
  <w15:chartTrackingRefBased/>
  <w15:docId w15:val="{56DDC780-1864-4888-B1A1-6E7189B3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2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12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12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12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孙国良</dc:creator>
  <cp:keywords/>
  <dc:description/>
  <cp:lastModifiedBy>孙国良</cp:lastModifiedBy>
  <cp:revision>3</cp:revision>
  <dcterms:created xsi:type="dcterms:W3CDTF">2020-03-11T14:35:00Z</dcterms:created>
  <dcterms:modified xsi:type="dcterms:W3CDTF">2020-06-25T09:44:00Z</dcterms:modified>
</cp:coreProperties>
</file>