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94DEB" w14:textId="15471D93" w:rsidR="00C200E4" w:rsidRPr="008F61CB" w:rsidRDefault="00C200E4" w:rsidP="00C200E4">
      <w:pPr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61CB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F859E3" w:rsidRPr="008F61CB">
        <w:rPr>
          <w:rFonts w:ascii="Times New Roman" w:hAnsi="Times New Roman" w:cs="Times New Roman"/>
          <w:b/>
          <w:bCs/>
          <w:sz w:val="24"/>
          <w:szCs w:val="24"/>
          <w:lang w:val="en-US"/>
        </w:rPr>
        <w:t>able S1</w:t>
      </w:r>
      <w:r w:rsidR="00F859E3"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>Tests and specifications for drug substance batch and final drug product release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126"/>
        <w:gridCol w:w="2411"/>
        <w:gridCol w:w="2126"/>
        <w:gridCol w:w="2407"/>
      </w:tblGrid>
      <w:tr w:rsidR="00C200E4" w:rsidRPr="00F859E3" w14:paraId="15E22C0A" w14:textId="77777777" w:rsidTr="00F859E3">
        <w:trPr>
          <w:trHeight w:val="396"/>
          <w:tblHeader/>
        </w:trPr>
        <w:tc>
          <w:tcPr>
            <w:tcW w:w="1172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33F2A22" w14:textId="77777777" w:rsidR="00C200E4" w:rsidRPr="00F859E3" w:rsidRDefault="00C200E4" w:rsidP="00B97430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b/>
                <w:bCs/>
                <w:lang w:val="en-US"/>
              </w:rPr>
              <w:t>Parameter</w:t>
            </w:r>
          </w:p>
        </w:tc>
        <w:tc>
          <w:tcPr>
            <w:tcW w:w="1329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401433" w14:textId="77777777" w:rsidR="00C200E4" w:rsidRPr="00F859E3" w:rsidRDefault="00C200E4" w:rsidP="00B97430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b/>
                <w:bCs/>
                <w:lang w:val="en-US"/>
              </w:rPr>
              <w:t>Method</w:t>
            </w:r>
          </w:p>
        </w:tc>
        <w:tc>
          <w:tcPr>
            <w:tcW w:w="2499" w:type="pct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A53A4B3" w14:textId="77777777" w:rsidR="00C200E4" w:rsidRPr="00F859E3" w:rsidRDefault="00C200E4" w:rsidP="00B9743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b/>
                <w:bCs/>
                <w:lang w:val="en-US"/>
              </w:rPr>
              <w:t>Specification</w:t>
            </w:r>
          </w:p>
        </w:tc>
      </w:tr>
      <w:tr w:rsidR="00C200E4" w:rsidRPr="00F859E3" w14:paraId="1D4C628A" w14:textId="77777777" w:rsidTr="008F61CB">
        <w:trPr>
          <w:trHeight w:val="1022"/>
          <w:tblHeader/>
        </w:trPr>
        <w:tc>
          <w:tcPr>
            <w:tcW w:w="1172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C03A46" w14:textId="77777777" w:rsidR="00C200E4" w:rsidRPr="00F859E3" w:rsidRDefault="00C200E4" w:rsidP="00B97430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29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9886394" w14:textId="77777777" w:rsidR="00C200E4" w:rsidRPr="00F859E3" w:rsidRDefault="00C200E4" w:rsidP="00B97430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72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60D791" w14:textId="77777777" w:rsidR="00C200E4" w:rsidRPr="00F859E3" w:rsidRDefault="00C200E4" w:rsidP="00B9743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b/>
                <w:bCs/>
                <w:lang w:val="en-US"/>
              </w:rPr>
              <w:t>Drug substance</w:t>
            </w:r>
            <w:r w:rsidRPr="00F859E3">
              <w:rPr>
                <w:rFonts w:ascii="Times New Roman" w:hAnsi="Times New Roman" w:cs="Times New Roman"/>
                <w:b/>
                <w:bCs/>
                <w:lang w:val="en-US"/>
              </w:rPr>
              <w:br/>
            </w:r>
            <w:r w:rsidRPr="00F859E3">
              <w:rPr>
                <w:rFonts w:ascii="Times New Roman" w:hAnsi="Times New Roman" w:cs="Times New Roman"/>
                <w:lang w:val="en-US"/>
              </w:rPr>
              <w:t>(isolated ABCB5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 w:rsidRPr="00F859E3">
              <w:rPr>
                <w:rFonts w:ascii="Times New Roman" w:hAnsi="Times New Roman" w:cs="Times New Roman"/>
                <w:lang w:val="en-US"/>
              </w:rPr>
              <w:t xml:space="preserve"> MSCs)</w:t>
            </w:r>
          </w:p>
        </w:tc>
        <w:tc>
          <w:tcPr>
            <w:tcW w:w="132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E3AB55C" w14:textId="77777777" w:rsidR="00C200E4" w:rsidRPr="00F859E3" w:rsidRDefault="00C200E4" w:rsidP="00B9743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b/>
                <w:bCs/>
                <w:lang w:val="en-US"/>
              </w:rPr>
              <w:t>Final drug product</w:t>
            </w:r>
            <w:r w:rsidRPr="00F859E3">
              <w:rPr>
                <w:rFonts w:ascii="Times New Roman" w:hAnsi="Times New Roman" w:cs="Times New Roman"/>
                <w:b/>
                <w:bCs/>
                <w:lang w:val="en-US"/>
              </w:rPr>
              <w:br/>
            </w:r>
            <w:r w:rsidRPr="00F859E3">
              <w:rPr>
                <w:rFonts w:ascii="Times New Roman" w:hAnsi="Times New Roman" w:cs="Times New Roman"/>
                <w:lang w:val="en-US"/>
              </w:rPr>
              <w:t>(ABCB5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 w:rsidRPr="00F859E3">
              <w:rPr>
                <w:rFonts w:ascii="Times New Roman" w:hAnsi="Times New Roman" w:cs="Times New Roman"/>
                <w:lang w:val="en-US"/>
              </w:rPr>
              <w:t xml:space="preserve"> MSCs in HRG, 1×10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7</w:t>
            </w:r>
            <w:r w:rsidRPr="00F859E3">
              <w:rPr>
                <w:rFonts w:ascii="Times New Roman" w:hAnsi="Times New Roman" w:cs="Times New Roman"/>
                <w:lang w:val="en-US"/>
              </w:rPr>
              <w:t> cells/ml)</w:t>
            </w:r>
          </w:p>
        </w:tc>
      </w:tr>
      <w:tr w:rsidR="00C200E4" w:rsidRPr="00F859E3" w14:paraId="3E12D80E" w14:textId="77777777" w:rsidTr="008F61CB">
        <w:tc>
          <w:tcPr>
            <w:tcW w:w="117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6D12FD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ABCB5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 w:rsidRPr="00F859E3">
              <w:rPr>
                <w:rFonts w:ascii="Times New Roman" w:hAnsi="Times New Roman" w:cs="Times New Roman"/>
                <w:lang w:val="en-US"/>
              </w:rPr>
              <w:t xml:space="preserve"> cell content</w:t>
            </w:r>
          </w:p>
        </w:tc>
        <w:tc>
          <w:tcPr>
            <w:tcW w:w="132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7E38FE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Flow cytometry</w:t>
            </w:r>
          </w:p>
        </w:tc>
        <w:tc>
          <w:tcPr>
            <w:tcW w:w="117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5D5440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≥ 90%</w:t>
            </w:r>
          </w:p>
        </w:tc>
        <w:tc>
          <w:tcPr>
            <w:tcW w:w="132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75C4FD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≥ 90%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a)</w:t>
            </w:r>
          </w:p>
        </w:tc>
      </w:tr>
      <w:tr w:rsidR="00C200E4" w:rsidRPr="00F859E3" w14:paraId="22F377FC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73F76920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Mycoplasma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7588DADF" w14:textId="2A9BD496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Nucleic acid amplification test</w:t>
            </w:r>
            <w:r w:rsidRPr="00F859E3">
              <w:rPr>
                <w:rFonts w:ascii="Times New Roman" w:hAnsi="Times New Roman" w:cs="Times New Roman"/>
                <w:lang w:val="en-US"/>
              </w:rPr>
              <w:br/>
              <w:t>(2.6.7/2.6.21 Ph. Eur.)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1E418CBB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not detectable (&lt; 10 CFU/ml)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53C0B52E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not detectable (&lt; 10 CFU/</w:t>
            </w:r>
            <w:proofErr w:type="gramStart"/>
            <w:r w:rsidRPr="00F859E3">
              <w:rPr>
                <w:rFonts w:ascii="Times New Roman" w:hAnsi="Times New Roman" w:cs="Times New Roman"/>
                <w:lang w:val="en-US"/>
              </w:rPr>
              <w:t>ml)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gramEnd"/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)</w:t>
            </w:r>
          </w:p>
        </w:tc>
      </w:tr>
      <w:tr w:rsidR="00C200E4" w:rsidRPr="00F859E3" w14:paraId="78F510DB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714EC2F4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Endotoxin level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759A049F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Limulus amebocyte lysate test</w:t>
            </w:r>
            <w:r w:rsidRPr="00F859E3">
              <w:rPr>
                <w:rFonts w:ascii="Times New Roman" w:hAnsi="Times New Roman" w:cs="Times New Roman"/>
                <w:lang w:val="en-US"/>
              </w:rPr>
              <w:br/>
              <w:t>(2.6.14 Ph. Eur.)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30B03CE0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≤ 2 EU/ml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741C339D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≤ 2 EU/</w:t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ml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)</w:t>
            </w:r>
          </w:p>
        </w:tc>
      </w:tr>
      <w:tr w:rsidR="00C200E4" w:rsidRPr="00F859E3" w14:paraId="5DF47E08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6C94A774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Live cell count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1DE8FDC3" w14:textId="5C50DF95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Flow cytometry</w:t>
            </w:r>
            <w:r w:rsidRPr="00F859E3">
              <w:rPr>
                <w:rFonts w:ascii="Times New Roman" w:hAnsi="Times New Roman" w:cs="Times New Roman"/>
                <w:lang w:val="en-US"/>
              </w:rPr>
              <w:br/>
              <w:t>(2.7.29/2.7.24 Ph. Eur.)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0E5BD59E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highlight w:val="gree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2×10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6</w:t>
            </w:r>
            <w:r w:rsidRPr="00F859E3">
              <w:rPr>
                <w:rFonts w:ascii="Times New Roman" w:hAnsi="Times New Roman" w:cs="Times New Roman"/>
                <w:lang w:val="en-US"/>
              </w:rPr>
              <w:t>–18×10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6</w:t>
            </w:r>
            <w:r w:rsidRPr="00F859E3">
              <w:rPr>
                <w:rFonts w:ascii="Times New Roman" w:hAnsi="Times New Roman" w:cs="Times New Roman"/>
                <w:lang w:val="en-US"/>
              </w:rPr>
              <w:t>/cryovial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741ED594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highlight w:val="gree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variable (depending on intended application)</w:t>
            </w:r>
          </w:p>
        </w:tc>
      </w:tr>
      <w:tr w:rsidR="00C200E4" w:rsidRPr="00F859E3" w14:paraId="32AC371D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0793EF12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 xml:space="preserve">Deviation of live cell count from expected </w:t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value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51474A2C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Calculation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36F56283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≤ 30%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7ED0FDF9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n.a.</w:t>
            </w:r>
            <w:proofErr w:type="spellEnd"/>
          </w:p>
        </w:tc>
      </w:tr>
      <w:tr w:rsidR="00C200E4" w:rsidRPr="00F859E3" w14:paraId="441246E2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13CB1E8B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Cell vitality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725F6727" w14:textId="42DD33D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Flow cytometry</w:t>
            </w:r>
            <w:r w:rsidRPr="00F859E3">
              <w:rPr>
                <w:rFonts w:ascii="Times New Roman" w:hAnsi="Times New Roman" w:cs="Times New Roman"/>
                <w:lang w:val="en-US"/>
              </w:rPr>
              <w:br/>
              <w:t>(2.7.29/2.7.24 Ph. Eur.)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510526E6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≥ 90%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4DB21667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≥ 75%</w:t>
            </w:r>
          </w:p>
        </w:tc>
      </w:tr>
      <w:tr w:rsidR="00C200E4" w:rsidRPr="00F859E3" w14:paraId="15791694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0C36214C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Cell viability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13A8283E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Flow cytometry</w:t>
            </w:r>
            <w:r w:rsidRPr="00F859E3">
              <w:rPr>
                <w:rFonts w:ascii="Times New Roman" w:hAnsi="Times New Roman" w:cs="Times New Roman"/>
                <w:lang w:val="en-US"/>
              </w:rPr>
              <w:br/>
              <w:t>(2.7.29 Ph. Eur.)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351C9EE0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≥ 90%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2607D4BD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≥ 90%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a)</w:t>
            </w:r>
          </w:p>
        </w:tc>
      </w:tr>
      <w:tr w:rsidR="00C200E4" w:rsidRPr="00F859E3" w14:paraId="5AF56DF3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6163DCEB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CD90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 w:rsidRPr="00F859E3">
              <w:rPr>
                <w:rFonts w:ascii="Times New Roman" w:hAnsi="Times New Roman" w:cs="Times New Roman"/>
                <w:lang w:val="en-US"/>
              </w:rPr>
              <w:t xml:space="preserve"> cell content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4F1F0334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Flow cytometry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73CAC7F1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≥ 90%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45655186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≥ 90%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a)</w:t>
            </w:r>
          </w:p>
        </w:tc>
      </w:tr>
      <w:tr w:rsidR="00C200E4" w:rsidRPr="00F859E3" w14:paraId="4D61A61E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1487EF2D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Bead residues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3DEF5A67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Flow cytometry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226BFF15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≤ 0.5%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24257E0E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≤ 0.5%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a)</w:t>
            </w:r>
          </w:p>
        </w:tc>
      </w:tr>
      <w:tr w:rsidR="00C200E4" w:rsidRPr="00F859E3" w14:paraId="26749AE6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362EAE3B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Microbiological control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37DEE566" w14:textId="764AFE9C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BacT</w:t>
            </w:r>
            <w:proofErr w:type="spellEnd"/>
            <w:r w:rsidRPr="00F859E3">
              <w:rPr>
                <w:rFonts w:ascii="Times New Roman" w:hAnsi="Times New Roman" w:cs="Times New Roman"/>
                <w:lang w:val="en-US"/>
              </w:rPr>
              <w:t>/ALERT®</w:t>
            </w:r>
            <w:r w:rsidR="008F61CB">
              <w:rPr>
                <w:rFonts w:ascii="Times New Roman" w:hAnsi="Times New Roman" w:cs="Times New Roman"/>
                <w:lang w:val="en-US"/>
              </w:rPr>
              <w:br/>
            </w:r>
            <w:r w:rsidRPr="00F859E3">
              <w:rPr>
                <w:rFonts w:ascii="Times New Roman" w:hAnsi="Times New Roman" w:cs="Times New Roman"/>
                <w:lang w:val="en-US"/>
              </w:rPr>
              <w:t>(adapted to 2.6.27 Ph.</w:t>
            </w:r>
            <w:r w:rsidR="008F61C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859E3">
              <w:rPr>
                <w:rFonts w:ascii="Times New Roman" w:hAnsi="Times New Roman" w:cs="Times New Roman"/>
                <w:lang w:val="en-US"/>
              </w:rPr>
              <w:t>Eur.)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7D135D55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no growth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6AF07991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no growth</w:t>
            </w:r>
          </w:p>
        </w:tc>
      </w:tr>
      <w:tr w:rsidR="00C200E4" w:rsidRPr="00F859E3" w14:paraId="2B41ADDF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626740B2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IL</w:t>
            </w:r>
            <w:r w:rsidRPr="00F859E3">
              <w:rPr>
                <w:rFonts w:ascii="Times New Roman" w:hAnsi="Times New Roman" w:cs="Times New Roman"/>
                <w:lang w:val="en-US"/>
              </w:rPr>
              <w:noBreakHyphen/>
              <w:t>1RA secretion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2E29D005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ELISA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151E241D" w14:textId="4D8C00E6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&gt; 125 </w:t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pg</w:t>
            </w:r>
            <w:proofErr w:type="spellEnd"/>
            <w:r w:rsidRPr="00F859E3">
              <w:rPr>
                <w:rFonts w:ascii="Times New Roman" w:hAnsi="Times New Roman" w:cs="Times New Roman"/>
                <w:lang w:val="en-US"/>
              </w:rPr>
              <w:t>/ml</w:t>
            </w:r>
            <w:r w:rsidR="00F859E3" w:rsidRPr="00F859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859E3">
              <w:rPr>
                <w:rFonts w:ascii="Times New Roman" w:hAnsi="Times New Roman" w:cs="Times New Roman"/>
                <w:lang w:val="en-US"/>
              </w:rPr>
              <w:t>and</w:t>
            </w:r>
            <w:r w:rsidRPr="00F859E3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="00F859E3">
              <w:rPr>
                <w:rFonts w:ascii="Times New Roman" w:hAnsi="Times New Roman" w:cs="Times New Roman"/>
                <w:lang w:val="en-US"/>
              </w:rPr>
              <w:t>R</w:t>
            </w:r>
            <w:r w:rsidRPr="00F859E3">
              <w:rPr>
                <w:rFonts w:ascii="Times New Roman" w:hAnsi="Times New Roman" w:cs="Times New Roman"/>
                <w:lang w:val="en-US"/>
              </w:rPr>
              <w:t>atio</w:t>
            </w:r>
            <w:r w:rsidRPr="00F859E3">
              <w:rPr>
                <w:rFonts w:ascii="Times New Roman" w:hAnsi="Times New Roman" w:cs="Times New Roman"/>
                <w:vertAlign w:val="subscript"/>
                <w:lang w:val="en-US"/>
              </w:rPr>
              <w:t>stim</w:t>
            </w:r>
            <w:proofErr w:type="spellEnd"/>
            <w:r w:rsidRPr="00F859E3">
              <w:rPr>
                <w:rFonts w:ascii="Times New Roman" w:hAnsi="Times New Roman" w:cs="Times New Roman"/>
                <w:vertAlign w:val="subscript"/>
                <w:lang w:val="en-US"/>
              </w:rPr>
              <w:t>/</w:t>
            </w:r>
            <w:proofErr w:type="spellStart"/>
            <w:r w:rsidRPr="00F859E3">
              <w:rPr>
                <w:rFonts w:ascii="Times New Roman" w:hAnsi="Times New Roman" w:cs="Times New Roman"/>
                <w:vertAlign w:val="subscript"/>
                <w:lang w:val="en-US"/>
              </w:rPr>
              <w:t>unstim</w:t>
            </w:r>
            <w:proofErr w:type="spellEnd"/>
            <w:r w:rsidRPr="00F859E3">
              <w:rPr>
                <w:rFonts w:ascii="Times New Roman" w:hAnsi="Times New Roman" w:cs="Times New Roman"/>
                <w:lang w:val="en-US"/>
              </w:rPr>
              <w:t> &gt;1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405C2D46" w14:textId="1B543A11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&gt; 125 </w:t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pg</w:t>
            </w:r>
            <w:proofErr w:type="spellEnd"/>
            <w:r w:rsidRPr="00F859E3">
              <w:rPr>
                <w:rFonts w:ascii="Times New Roman" w:hAnsi="Times New Roman" w:cs="Times New Roman"/>
                <w:lang w:val="en-US"/>
              </w:rPr>
              <w:t>/ml</w:t>
            </w:r>
            <w:r w:rsidR="00F859E3" w:rsidRPr="00F859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859E3">
              <w:rPr>
                <w:rFonts w:ascii="Times New Roman" w:hAnsi="Times New Roman" w:cs="Times New Roman"/>
                <w:lang w:val="en-US"/>
              </w:rPr>
              <w:t>an</w:t>
            </w:r>
            <w:r w:rsidR="00F859E3" w:rsidRPr="00F859E3">
              <w:rPr>
                <w:rFonts w:ascii="Times New Roman" w:hAnsi="Times New Roman" w:cs="Times New Roman"/>
                <w:lang w:val="en-US"/>
              </w:rPr>
              <w:t>d</w:t>
            </w:r>
            <w:r w:rsidRPr="00F859E3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Ratio</w:t>
            </w:r>
            <w:r w:rsidRPr="00F859E3">
              <w:rPr>
                <w:rFonts w:ascii="Times New Roman" w:hAnsi="Times New Roman" w:cs="Times New Roman"/>
                <w:vertAlign w:val="subscript"/>
                <w:lang w:val="en-US"/>
              </w:rPr>
              <w:t>stim</w:t>
            </w:r>
            <w:proofErr w:type="spellEnd"/>
            <w:r w:rsidRPr="00F859E3">
              <w:rPr>
                <w:rFonts w:ascii="Times New Roman" w:hAnsi="Times New Roman" w:cs="Times New Roman"/>
                <w:vertAlign w:val="subscript"/>
                <w:lang w:val="en-US"/>
              </w:rPr>
              <w:t>/</w:t>
            </w:r>
            <w:proofErr w:type="spellStart"/>
            <w:r w:rsidRPr="00F859E3">
              <w:rPr>
                <w:rFonts w:ascii="Times New Roman" w:hAnsi="Times New Roman" w:cs="Times New Roman"/>
                <w:vertAlign w:val="subscript"/>
                <w:lang w:val="en-US"/>
              </w:rPr>
              <w:t>unstim</w:t>
            </w:r>
            <w:proofErr w:type="spellEnd"/>
            <w:r w:rsidRPr="00F859E3">
              <w:rPr>
                <w:rFonts w:ascii="Times New Roman" w:hAnsi="Times New Roman" w:cs="Times New Roman"/>
                <w:lang w:val="en-US"/>
              </w:rPr>
              <w:t xml:space="preserve"> &gt;1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a)</w:t>
            </w:r>
          </w:p>
        </w:tc>
      </w:tr>
      <w:tr w:rsidR="00C200E4" w:rsidRPr="00F859E3" w14:paraId="6DBC73E0" w14:textId="77777777" w:rsidTr="008F61CB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11B81CE1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VEGF secretion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5F38A78C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ELISA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1B808E76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&gt; 46.9 </w:t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pg</w:t>
            </w:r>
            <w:proofErr w:type="spellEnd"/>
            <w:r w:rsidRPr="00F859E3">
              <w:rPr>
                <w:rFonts w:ascii="Times New Roman" w:hAnsi="Times New Roman" w:cs="Times New Roman"/>
                <w:lang w:val="en-US"/>
              </w:rPr>
              <w:t>/ml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2DE60E39" w14:textId="77777777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&gt; 46.9 </w:t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pg</w:t>
            </w:r>
            <w:proofErr w:type="spellEnd"/>
            <w:r w:rsidRPr="00F859E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ml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)</w:t>
            </w:r>
          </w:p>
        </w:tc>
      </w:tr>
      <w:tr w:rsidR="00C200E4" w:rsidRPr="00F859E3" w14:paraId="7C088FE7" w14:textId="77777777" w:rsidTr="008F61CB">
        <w:tc>
          <w:tcPr>
            <w:tcW w:w="117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B64A0A" w14:textId="376EA800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Angiogenic differentiation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435099" w14:textId="77777777" w:rsidR="00C200E4" w:rsidRPr="00F859E3" w:rsidRDefault="00C200E4" w:rsidP="008F61C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Tube formation assay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77FE3C" w14:textId="4DA5EE6B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Capillary structure</w:t>
            </w:r>
            <w:r w:rsidR="00F859E3" w:rsidRPr="00F859E3">
              <w:rPr>
                <w:rFonts w:ascii="Times New Roman" w:hAnsi="Times New Roman" w:cs="Times New Roman"/>
                <w:lang w:val="en-US"/>
              </w:rPr>
              <w:t>s</w:t>
            </w:r>
            <w:r w:rsidRPr="00F859E3">
              <w:rPr>
                <w:rFonts w:ascii="Times New Roman" w:hAnsi="Times New Roman" w:cs="Times New Roman"/>
                <w:lang w:val="en-US"/>
              </w:rPr>
              <w:t xml:space="preserve"> in one or both seeded cell concentrations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6118FD" w14:textId="7AE1EE58" w:rsidR="00C200E4" w:rsidRPr="00F859E3" w:rsidRDefault="00C200E4" w:rsidP="008F61C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59E3">
              <w:rPr>
                <w:rFonts w:ascii="Times New Roman" w:hAnsi="Times New Roman" w:cs="Times New Roman"/>
                <w:lang w:val="en-US"/>
              </w:rPr>
              <w:t>Capillary structure</w:t>
            </w:r>
            <w:r w:rsidR="00F859E3" w:rsidRPr="00F859E3">
              <w:rPr>
                <w:rFonts w:ascii="Times New Roman" w:hAnsi="Times New Roman" w:cs="Times New Roman"/>
                <w:lang w:val="en-US"/>
              </w:rPr>
              <w:t>s</w:t>
            </w:r>
            <w:r w:rsidRPr="00F859E3">
              <w:rPr>
                <w:rFonts w:ascii="Times New Roman" w:hAnsi="Times New Roman" w:cs="Times New Roman"/>
                <w:lang w:val="en-US"/>
              </w:rPr>
              <w:t xml:space="preserve"> in one or both seeded cell </w:t>
            </w:r>
            <w:proofErr w:type="spellStart"/>
            <w:r w:rsidRPr="00F859E3">
              <w:rPr>
                <w:rFonts w:ascii="Times New Roman" w:hAnsi="Times New Roman" w:cs="Times New Roman"/>
                <w:lang w:val="en-US"/>
              </w:rPr>
              <w:t>concentrations</w:t>
            </w:r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  <w:r w:rsidRPr="00F859E3">
              <w:rPr>
                <w:rFonts w:ascii="Times New Roman" w:hAnsi="Times New Roman" w:cs="Times New Roman"/>
                <w:vertAlign w:val="superscript"/>
                <w:lang w:val="en-US"/>
              </w:rPr>
              <w:t>)</w:t>
            </w:r>
          </w:p>
        </w:tc>
      </w:tr>
    </w:tbl>
    <w:p w14:paraId="037C449A" w14:textId="77777777" w:rsidR="008F61CB" w:rsidRDefault="00C200E4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61CB">
        <w:rPr>
          <w:rFonts w:ascii="Times New Roman" w:hAnsi="Times New Roman" w:cs="Times New Roman"/>
          <w:i/>
          <w:iCs/>
          <w:sz w:val="24"/>
          <w:szCs w:val="24"/>
          <w:lang w:val="en-US"/>
        </w:rPr>
        <w:t>MSC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mesenchymal stem cells</w:t>
      </w:r>
      <w:r w:rsidR="00F859E3" w:rsidRPr="008F61C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61CB">
        <w:rPr>
          <w:rFonts w:ascii="Times New Roman" w:hAnsi="Times New Roman" w:cs="Times New Roman"/>
          <w:i/>
          <w:iCs/>
          <w:sz w:val="24"/>
          <w:szCs w:val="24"/>
          <w:lang w:val="en-US"/>
        </w:rPr>
        <w:t>HRG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59E3" w:rsidRPr="008F61CB">
        <w:rPr>
          <w:rFonts w:ascii="Times New Roman" w:hAnsi="Times New Roman" w:cs="Times New Roman"/>
          <w:sz w:val="24"/>
          <w:szCs w:val="24"/>
          <w:lang w:val="en-US"/>
        </w:rPr>
        <w:t>Ringer’s lactate solution containing human serum albumin and glucose</w:t>
      </w:r>
      <w:r w:rsidR="00F859E3" w:rsidRPr="008F61C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61CB">
        <w:rPr>
          <w:rFonts w:ascii="Times New Roman" w:hAnsi="Times New Roman" w:cs="Times New Roman"/>
          <w:i/>
          <w:iCs/>
          <w:sz w:val="24"/>
          <w:szCs w:val="24"/>
          <w:lang w:val="en-US"/>
        </w:rPr>
        <w:t>n.a.</w:t>
      </w:r>
      <w:proofErr w:type="spellEnd"/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not applicable</w:t>
      </w:r>
      <w:r w:rsidR="00F859E3" w:rsidRPr="008F61C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61CB">
        <w:rPr>
          <w:rFonts w:ascii="Times New Roman" w:hAnsi="Times New Roman" w:cs="Times New Roman"/>
          <w:i/>
          <w:iCs/>
          <w:sz w:val="24"/>
          <w:szCs w:val="24"/>
          <w:lang w:val="en-US"/>
        </w:rPr>
        <w:t>Ph. Eur.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European Pharmacopoeia</w:t>
      </w:r>
    </w:p>
    <w:p w14:paraId="52D36192" w14:textId="77777777" w:rsidR="008F61CB" w:rsidRDefault="00C200E4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61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a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>Parameter</w:t>
      </w:r>
      <w:proofErr w:type="spellEnd"/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is not tested in the final drug product; value is adopted from drug substance release testing</w:t>
      </w:r>
      <w:r w:rsidR="008F61CB" w:rsidRPr="008F61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Transferability of the result from drug substance release testing onto the final drug product was demonstrated in stability studies and method validations</w:t>
      </w:r>
    </w:p>
    <w:p w14:paraId="6F8583A1" w14:textId="12530CDC" w:rsidR="00C200E4" w:rsidRPr="008F61CB" w:rsidRDefault="00C200E4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61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>Expected</w:t>
      </w:r>
      <w:proofErr w:type="spellEnd"/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value = sum of the live cell counts of ABCB5</w:t>
      </w:r>
      <w:r w:rsidRPr="008F61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8F61CB">
        <w:rPr>
          <w:rFonts w:ascii="Times New Roman" w:hAnsi="Times New Roman" w:cs="Times New Roman"/>
          <w:sz w:val="24"/>
          <w:szCs w:val="24"/>
          <w:lang w:val="en-US"/>
        </w:rPr>
        <w:t xml:space="preserve"> cell isolates that were pooled to produce the drug substance batch</w:t>
      </w:r>
    </w:p>
    <w:p w14:paraId="56219F27" w14:textId="1FEA4725" w:rsidR="00F859E3" w:rsidRPr="00085135" w:rsidRDefault="008F61CB" w:rsidP="00F859E3">
      <w:pPr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br w:type="column"/>
      </w:r>
      <w:r w:rsidR="00F859E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able</w:t>
      </w:r>
      <w:r w:rsidR="00F859E3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F859E3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59E3" w:rsidRPr="00085135">
        <w:rPr>
          <w:rFonts w:ascii="Times New Roman" w:hAnsi="Times New Roman" w:cs="Times New Roman"/>
          <w:sz w:val="24"/>
          <w:szCs w:val="24"/>
          <w:lang w:val="en-US"/>
        </w:rPr>
        <w:t>Mean live cell count per ABCB5</w:t>
      </w:r>
      <w:r w:rsidR="00F859E3" w:rsidRPr="000851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F859E3"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cell isolate by donor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08"/>
        <w:gridCol w:w="993"/>
        <w:gridCol w:w="1417"/>
        <w:gridCol w:w="2552"/>
        <w:gridCol w:w="2971"/>
      </w:tblGrid>
      <w:tr w:rsidR="00F859E3" w:rsidRPr="00085135" w14:paraId="2FE3A309" w14:textId="77777777" w:rsidTr="008F61CB">
        <w:trPr>
          <w:trHeight w:val="493"/>
          <w:tblHeader/>
        </w:trPr>
        <w:tc>
          <w:tcPr>
            <w:tcW w:w="3539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8DF5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Donor</w:t>
            </w:r>
          </w:p>
        </w:tc>
        <w:tc>
          <w:tcPr>
            <w:tcW w:w="55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D455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ABCB5</w:t>
            </w: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+</w:t>
            </w: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cell isolates</w:t>
            </w:r>
          </w:p>
        </w:tc>
      </w:tr>
      <w:tr w:rsidR="00F859E3" w:rsidRPr="00F379A5" w14:paraId="6426A0F6" w14:textId="77777777" w:rsidTr="008F61CB">
        <w:trPr>
          <w:trHeight w:val="516"/>
          <w:tblHeader/>
        </w:trPr>
        <w:tc>
          <w:tcPr>
            <w:tcW w:w="421" w:type="dxa"/>
            <w:tcBorders>
              <w:bottom w:val="single" w:sz="12" w:space="0" w:color="auto"/>
              <w:right w:val="nil"/>
            </w:tcBorders>
            <w:vAlign w:val="center"/>
          </w:tcPr>
          <w:p w14:paraId="4AF26829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</w:t>
            </w:r>
          </w:p>
        </w:tc>
        <w:tc>
          <w:tcPr>
            <w:tcW w:w="70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92C935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Sex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A3DC7B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Age</w:t>
            </w: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(years)</w:t>
            </w:r>
          </w:p>
        </w:tc>
        <w:tc>
          <w:tcPr>
            <w:tcW w:w="1417" w:type="dxa"/>
            <w:tcBorders>
              <w:left w:val="nil"/>
              <w:bottom w:val="single" w:sz="12" w:space="0" w:color="auto"/>
            </w:tcBorders>
          </w:tcPr>
          <w:p w14:paraId="1F2308E1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Skin tissue origin</w:t>
            </w:r>
          </w:p>
        </w:tc>
        <w:tc>
          <w:tcPr>
            <w:tcW w:w="2552" w:type="dxa"/>
            <w:tcBorders>
              <w:bottom w:val="single" w:sz="12" w:space="0" w:color="auto"/>
              <w:right w:val="nil"/>
            </w:tcBorders>
            <w:vAlign w:val="center"/>
          </w:tcPr>
          <w:p w14:paraId="1E1853F7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 number of ABCB5</w:t>
            </w: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+</w:t>
            </w: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cell isolates</w:t>
            </w:r>
          </w:p>
        </w:tc>
        <w:tc>
          <w:tcPr>
            <w:tcW w:w="2971" w:type="dxa"/>
            <w:tcBorders>
              <w:left w:val="nil"/>
              <w:bottom w:val="single" w:sz="12" w:space="0" w:color="auto"/>
            </w:tcBorders>
            <w:vAlign w:val="center"/>
          </w:tcPr>
          <w:p w14:paraId="2659F55C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Live cell count per isolate</w:t>
            </w: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(mean ± SD)</w:t>
            </w:r>
          </w:p>
        </w:tc>
      </w:tr>
      <w:tr w:rsidR="00F859E3" w:rsidRPr="00085135" w14:paraId="61E1052D" w14:textId="77777777" w:rsidTr="008F61CB">
        <w:tc>
          <w:tcPr>
            <w:tcW w:w="421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8F9F5B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53C94A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5DFFFC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</w:tcBorders>
          </w:tcPr>
          <w:p w14:paraId="3E325A29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Mamma</w:t>
            </w:r>
          </w:p>
        </w:tc>
        <w:tc>
          <w:tcPr>
            <w:tcW w:w="2552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CB9BB3A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1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6C505BDC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25.6 (± 3.1) ×10</w:t>
            </w:r>
            <w:r w:rsidRPr="0008513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  <w:tr w:rsidR="00F859E3" w:rsidRPr="00085135" w14:paraId="5E15D32F" w14:textId="77777777" w:rsidTr="008F61CB">
        <w:tc>
          <w:tcPr>
            <w:tcW w:w="421" w:type="dxa"/>
            <w:tcBorders>
              <w:top w:val="nil"/>
              <w:bottom w:val="nil"/>
              <w:right w:val="nil"/>
            </w:tcBorders>
            <w:vAlign w:val="center"/>
          </w:tcPr>
          <w:p w14:paraId="10906BBD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1E3B7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9A3D9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DDF706E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Abdomen</w:t>
            </w: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  <w:vAlign w:val="center"/>
          </w:tcPr>
          <w:p w14:paraId="5FE9196E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</w:tcBorders>
            <w:vAlign w:val="center"/>
          </w:tcPr>
          <w:p w14:paraId="0C81794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 (± 5.5) ×10</w:t>
            </w:r>
            <w:r w:rsidRPr="0008513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  <w:tr w:rsidR="00F859E3" w:rsidRPr="00085135" w14:paraId="4FDA2655" w14:textId="77777777" w:rsidTr="008F61CB">
        <w:tc>
          <w:tcPr>
            <w:tcW w:w="421" w:type="dxa"/>
            <w:tcBorders>
              <w:top w:val="nil"/>
              <w:bottom w:val="nil"/>
              <w:right w:val="nil"/>
            </w:tcBorders>
            <w:vAlign w:val="center"/>
          </w:tcPr>
          <w:p w14:paraId="065395BC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F0BD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75947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508D1BC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Abdomen</w:t>
            </w: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  <w:vAlign w:val="center"/>
          </w:tcPr>
          <w:p w14:paraId="2E62E41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</w:tcBorders>
            <w:vAlign w:val="center"/>
          </w:tcPr>
          <w:p w14:paraId="22D49162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25.9 (± 11.2) ×10</w:t>
            </w:r>
            <w:r w:rsidRPr="0008513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  <w:tr w:rsidR="00F859E3" w:rsidRPr="00085135" w14:paraId="123AF7F3" w14:textId="77777777" w:rsidTr="008F61CB">
        <w:tc>
          <w:tcPr>
            <w:tcW w:w="421" w:type="dxa"/>
            <w:tcBorders>
              <w:top w:val="nil"/>
              <w:bottom w:val="nil"/>
              <w:right w:val="nil"/>
            </w:tcBorders>
            <w:vAlign w:val="center"/>
          </w:tcPr>
          <w:p w14:paraId="7EFD5A86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CA1A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4385D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AF3175C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Abdomen</w:t>
            </w: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  <w:vAlign w:val="center"/>
          </w:tcPr>
          <w:p w14:paraId="4AD3FA8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</w:tcBorders>
            <w:vAlign w:val="center"/>
          </w:tcPr>
          <w:p w14:paraId="413E687A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30.5 (± 13.3) ×10</w:t>
            </w:r>
            <w:r w:rsidRPr="0008513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  <w:tr w:rsidR="00F859E3" w:rsidRPr="00085135" w14:paraId="29DFA34A" w14:textId="77777777" w:rsidTr="008F61CB">
        <w:tc>
          <w:tcPr>
            <w:tcW w:w="421" w:type="dxa"/>
            <w:tcBorders>
              <w:top w:val="nil"/>
              <w:bottom w:val="nil"/>
              <w:right w:val="nil"/>
            </w:tcBorders>
            <w:vAlign w:val="center"/>
          </w:tcPr>
          <w:p w14:paraId="7B46E0C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9C7F2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7BCA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BE1A4F0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Abdomen</w:t>
            </w: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  <w:vAlign w:val="center"/>
          </w:tcPr>
          <w:p w14:paraId="0A8159A5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</w:tcBorders>
            <w:vAlign w:val="center"/>
          </w:tcPr>
          <w:p w14:paraId="1F58B9E1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34.7 (± 16.5) ×10</w:t>
            </w:r>
            <w:r w:rsidRPr="0008513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  <w:tr w:rsidR="00F859E3" w:rsidRPr="00085135" w14:paraId="3BBBFCC4" w14:textId="77777777" w:rsidTr="008F61CB">
        <w:tc>
          <w:tcPr>
            <w:tcW w:w="421" w:type="dxa"/>
            <w:tcBorders>
              <w:top w:val="nil"/>
              <w:bottom w:val="nil"/>
              <w:right w:val="nil"/>
            </w:tcBorders>
            <w:vAlign w:val="center"/>
          </w:tcPr>
          <w:p w14:paraId="03880A5B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1E89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2CFE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37EBABB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Abdomen</w:t>
            </w: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  <w:vAlign w:val="center"/>
          </w:tcPr>
          <w:p w14:paraId="4FCE6316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</w:tcBorders>
            <w:vAlign w:val="center"/>
          </w:tcPr>
          <w:p w14:paraId="3BBC23F3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37.0 (± 15.0) ×10</w:t>
            </w:r>
            <w:r w:rsidRPr="0008513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  <w:tr w:rsidR="00F859E3" w:rsidRPr="00085135" w14:paraId="19CB8595" w14:textId="77777777" w:rsidTr="008F61CB">
        <w:tc>
          <w:tcPr>
            <w:tcW w:w="42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5DCBCBA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40F705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5177A7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</w:tcBorders>
          </w:tcPr>
          <w:p w14:paraId="5B67E675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Abdomen</w:t>
            </w:r>
          </w:p>
        </w:tc>
        <w:tc>
          <w:tcPr>
            <w:tcW w:w="2552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C00F776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C22455C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48.6 (± 16.9) ×10</w:t>
            </w:r>
            <w:r w:rsidRPr="0008513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</w:tbl>
    <w:p w14:paraId="6CDD1AEB" w14:textId="77777777" w:rsidR="008F61CB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85135">
        <w:rPr>
          <w:rFonts w:ascii="Times New Roman" w:hAnsi="Times New Roman" w:cs="Times New Roman"/>
          <w:sz w:val="24"/>
          <w:szCs w:val="24"/>
          <w:lang w:val="en-US"/>
        </w:rPr>
        <w:t>Included are all isolates that were pooled to the 47 drug substance batches released for drug production</w:t>
      </w:r>
    </w:p>
    <w:p w14:paraId="2FD07095" w14:textId="795E93C4" w:rsidR="00F859E3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61CB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female</w:t>
      </w:r>
    </w:p>
    <w:p w14:paraId="5D609121" w14:textId="77777777" w:rsidR="008F61CB" w:rsidRPr="00030B41" w:rsidRDefault="008F61CB" w:rsidP="00F859E3">
      <w:pPr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AE9E3B" w14:textId="77777777" w:rsidR="00F859E3" w:rsidRDefault="00F859E3">
      <w:pPr>
        <w:rPr>
          <w:sz w:val="20"/>
          <w:szCs w:val="20"/>
        </w:rPr>
        <w:sectPr w:rsidR="00F859E3" w:rsidSect="00C200E4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5E3F945A" w14:textId="382507B6" w:rsidR="00F859E3" w:rsidRPr="00085135" w:rsidRDefault="008F61CB" w:rsidP="00F859E3">
      <w:pPr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</w:t>
      </w:r>
      <w:r w:rsidR="00F859E3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F859E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59E3" w:rsidRPr="00085135">
        <w:rPr>
          <w:rFonts w:ascii="Times New Roman" w:hAnsi="Times New Roman" w:cs="Times New Roman"/>
          <w:sz w:val="24"/>
          <w:szCs w:val="24"/>
          <w:lang w:val="en-US"/>
        </w:rPr>
        <w:t>Results from drug substance batch release testing by donor</w:t>
      </w:r>
    </w:p>
    <w:tbl>
      <w:tblPr>
        <w:tblStyle w:val="Tabellenraster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1946"/>
        <w:gridCol w:w="1249"/>
        <w:gridCol w:w="1392"/>
        <w:gridCol w:w="1529"/>
        <w:gridCol w:w="1529"/>
        <w:gridCol w:w="1529"/>
        <w:gridCol w:w="1529"/>
        <w:gridCol w:w="1495"/>
      </w:tblGrid>
      <w:tr w:rsidR="00F859E3" w:rsidRPr="00085135" w14:paraId="2EE9975A" w14:textId="77777777" w:rsidTr="004277C0">
        <w:trPr>
          <w:trHeight w:val="373"/>
          <w:tblHeader/>
        </w:trPr>
        <w:tc>
          <w:tcPr>
            <w:tcW w:w="644" w:type="pct"/>
            <w:vMerge w:val="restart"/>
            <w:vAlign w:val="center"/>
          </w:tcPr>
          <w:p w14:paraId="482B2FF7" w14:textId="77777777" w:rsidR="00F859E3" w:rsidRPr="00085135" w:rsidRDefault="00F859E3" w:rsidP="00FD66FC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Parameter</w:t>
            </w:r>
          </w:p>
        </w:tc>
        <w:tc>
          <w:tcPr>
            <w:tcW w:w="695" w:type="pct"/>
            <w:vMerge w:val="restart"/>
            <w:vAlign w:val="center"/>
          </w:tcPr>
          <w:p w14:paraId="3BDBE67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Specification</w:t>
            </w:r>
          </w:p>
        </w:tc>
        <w:tc>
          <w:tcPr>
            <w:tcW w:w="446" w:type="pct"/>
            <w:vMerge w:val="restart"/>
            <w:vAlign w:val="center"/>
          </w:tcPr>
          <w:p w14:paraId="7E24D42B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Donor 1</w:t>
            </w:r>
            <w:r w:rsidRPr="0008513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85135">
              <w:rPr>
                <w:rFonts w:ascii="Times New Roman" w:hAnsi="Times New Roman" w:cs="Times New Roman"/>
                <w:lang w:val="en-US"/>
              </w:rPr>
              <w:br/>
              <w:t>n = 1</w:t>
            </w:r>
          </w:p>
        </w:tc>
        <w:tc>
          <w:tcPr>
            <w:tcW w:w="497" w:type="pct"/>
            <w:vMerge w:val="restart"/>
            <w:vAlign w:val="center"/>
          </w:tcPr>
          <w:p w14:paraId="65EC6244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Donor 2</w:t>
            </w: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br/>
            </w:r>
            <w:r w:rsidRPr="00085135">
              <w:rPr>
                <w:rFonts w:ascii="Times New Roman" w:hAnsi="Times New Roman" w:cs="Times New Roman"/>
                <w:lang w:val="en-US"/>
              </w:rPr>
              <w:t>n = 2</w:t>
            </w:r>
          </w:p>
        </w:tc>
        <w:tc>
          <w:tcPr>
            <w:tcW w:w="546" w:type="pct"/>
            <w:vMerge w:val="restart"/>
            <w:vAlign w:val="center"/>
          </w:tcPr>
          <w:p w14:paraId="3882B33B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Donor 3</w:t>
            </w:r>
            <w:r w:rsidRPr="00085135">
              <w:rPr>
                <w:rFonts w:ascii="Times New Roman" w:hAnsi="Times New Roman" w:cs="Times New Roman"/>
                <w:lang w:val="en-US"/>
              </w:rPr>
              <w:br/>
              <w:t>n = 14</w:t>
            </w:r>
          </w:p>
        </w:tc>
        <w:tc>
          <w:tcPr>
            <w:tcW w:w="546" w:type="pct"/>
            <w:vMerge w:val="restart"/>
            <w:vAlign w:val="center"/>
          </w:tcPr>
          <w:p w14:paraId="0922A0D3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Donor 4</w:t>
            </w:r>
            <w:r w:rsidRPr="00085135">
              <w:rPr>
                <w:rFonts w:ascii="Times New Roman" w:hAnsi="Times New Roman" w:cs="Times New Roman"/>
                <w:lang w:val="en-US"/>
              </w:rPr>
              <w:br/>
              <w:t>n = 15</w:t>
            </w:r>
          </w:p>
        </w:tc>
        <w:tc>
          <w:tcPr>
            <w:tcW w:w="546" w:type="pct"/>
            <w:vMerge w:val="restart"/>
            <w:vAlign w:val="center"/>
          </w:tcPr>
          <w:p w14:paraId="10806F95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Donor 5</w:t>
            </w:r>
            <w:r w:rsidRPr="00085135">
              <w:rPr>
                <w:rFonts w:ascii="Times New Roman" w:hAnsi="Times New Roman" w:cs="Times New Roman"/>
                <w:lang w:val="en-US"/>
              </w:rPr>
              <w:br/>
              <w:t>n = 19</w:t>
            </w:r>
          </w:p>
        </w:tc>
        <w:tc>
          <w:tcPr>
            <w:tcW w:w="546" w:type="pct"/>
            <w:vMerge w:val="restart"/>
            <w:vAlign w:val="center"/>
          </w:tcPr>
          <w:p w14:paraId="2A45720F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Donor 6</w:t>
            </w:r>
            <w:r w:rsidRPr="00085135">
              <w:rPr>
                <w:rFonts w:ascii="Times New Roman" w:hAnsi="Times New Roman" w:cs="Times New Roman"/>
                <w:lang w:val="en-US"/>
              </w:rPr>
              <w:br/>
              <w:t>n = 6</w:t>
            </w:r>
          </w:p>
        </w:tc>
        <w:tc>
          <w:tcPr>
            <w:tcW w:w="534" w:type="pct"/>
            <w:vMerge w:val="restart"/>
            <w:vAlign w:val="center"/>
          </w:tcPr>
          <w:p w14:paraId="45357580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5135">
              <w:rPr>
                <w:rFonts w:ascii="Times New Roman" w:hAnsi="Times New Roman" w:cs="Times New Roman"/>
                <w:b/>
                <w:bCs/>
                <w:lang w:val="en-US"/>
              </w:rPr>
              <w:t>Donor 7</w:t>
            </w:r>
            <w:r w:rsidRPr="00085135">
              <w:rPr>
                <w:rFonts w:ascii="Times New Roman" w:hAnsi="Times New Roman" w:cs="Times New Roman"/>
                <w:lang w:val="en-US"/>
              </w:rPr>
              <w:br/>
              <w:t>n = 9</w:t>
            </w:r>
          </w:p>
        </w:tc>
      </w:tr>
      <w:tr w:rsidR="00F859E3" w:rsidRPr="00085135" w14:paraId="26F438AC" w14:textId="77777777" w:rsidTr="004277C0">
        <w:trPr>
          <w:trHeight w:val="493"/>
          <w:tblHeader/>
        </w:trPr>
        <w:tc>
          <w:tcPr>
            <w:tcW w:w="644" w:type="pct"/>
            <w:vMerge/>
            <w:tcBorders>
              <w:bottom w:val="single" w:sz="4" w:space="0" w:color="auto"/>
            </w:tcBorders>
            <w:vAlign w:val="center"/>
          </w:tcPr>
          <w:p w14:paraId="52602818" w14:textId="77777777" w:rsidR="00F859E3" w:rsidRPr="00085135" w:rsidRDefault="00F859E3" w:rsidP="00FD66FC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95" w:type="pct"/>
            <w:vMerge/>
            <w:tcBorders>
              <w:bottom w:val="single" w:sz="4" w:space="0" w:color="auto"/>
            </w:tcBorders>
            <w:vAlign w:val="center"/>
          </w:tcPr>
          <w:p w14:paraId="4DEEF6BC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6" w:type="pct"/>
            <w:vMerge/>
            <w:tcBorders>
              <w:bottom w:val="single" w:sz="4" w:space="0" w:color="auto"/>
            </w:tcBorders>
            <w:vAlign w:val="center"/>
          </w:tcPr>
          <w:p w14:paraId="637C7837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97" w:type="pct"/>
            <w:vMerge/>
            <w:tcBorders>
              <w:bottom w:val="single" w:sz="4" w:space="0" w:color="auto"/>
            </w:tcBorders>
            <w:vAlign w:val="center"/>
          </w:tcPr>
          <w:p w14:paraId="391CC1BA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vAlign w:val="center"/>
          </w:tcPr>
          <w:p w14:paraId="1F40DE0E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vAlign w:val="center"/>
          </w:tcPr>
          <w:p w14:paraId="16937EA1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vAlign w:val="center"/>
          </w:tcPr>
          <w:p w14:paraId="336D9B2A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vAlign w:val="center"/>
          </w:tcPr>
          <w:p w14:paraId="0EE66856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34" w:type="pct"/>
            <w:vMerge/>
            <w:tcBorders>
              <w:bottom w:val="single" w:sz="4" w:space="0" w:color="auto"/>
            </w:tcBorders>
            <w:vAlign w:val="center"/>
          </w:tcPr>
          <w:p w14:paraId="383D690F" w14:textId="77777777" w:rsidR="00F859E3" w:rsidRPr="00085135" w:rsidRDefault="00F859E3" w:rsidP="00FD66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F859E3" w:rsidRPr="00085135" w14:paraId="2DB8714C" w14:textId="77777777" w:rsidTr="004277C0">
        <w:tc>
          <w:tcPr>
            <w:tcW w:w="644" w:type="pct"/>
            <w:tcBorders>
              <w:top w:val="single" w:sz="4" w:space="0" w:color="auto"/>
              <w:bottom w:val="nil"/>
            </w:tcBorders>
          </w:tcPr>
          <w:p w14:paraId="022ED842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ABCB5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+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 xml:space="preserve"> cell content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</w:tcPr>
          <w:p w14:paraId="5A2B112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≥ 90%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</w:tcPr>
          <w:p w14:paraId="413EC3D7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95.20%</w:t>
            </w: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</w:tcPr>
          <w:p w14:paraId="1FEBED71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96.50±0.35%</w:t>
            </w:r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</w:tcPr>
          <w:p w14:paraId="3900D5D4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96.18±2.49%</w:t>
            </w:r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</w:tcPr>
          <w:p w14:paraId="7017EE52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98.58±0.85%</w:t>
            </w:r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</w:tcPr>
          <w:p w14:paraId="611EA47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97.60±1.49%</w:t>
            </w:r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995468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99.27±0.58%</w:t>
            </w: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848036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98.31±1.69%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a)</w:t>
            </w:r>
          </w:p>
        </w:tc>
      </w:tr>
      <w:tr w:rsidR="00F859E3" w:rsidRPr="00085135" w14:paraId="0E910D07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17DF3E63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Mycoplasma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6A69244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not detectable (&lt; 10 CFU/ml)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5EA14FC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not detectable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6D7E1733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not detectable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2/2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194CE92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not detectable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14/14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369A41A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not detectable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15/15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56D6A459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not detectable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19/19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036BD901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not detectable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5/6 batches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5B70B9B4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not detectable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9/9 batches</w:t>
            </w:r>
          </w:p>
        </w:tc>
      </w:tr>
      <w:tr w:rsidR="00F859E3" w:rsidRPr="00085135" w14:paraId="32E8B20E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6DAD88D3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Endotoxin level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35670B34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2 EU/ml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4D2589C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2 EU/ml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34247B5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2 EU/ml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2/2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769D0B87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2 EU/ml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14/14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01D02019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2 EU/ml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15/15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286C21D8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2 EU/ml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19/19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575B2F3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2 EU/ml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6/6 batches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60302AD9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2 EU/ml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9/9 batches</w:t>
            </w:r>
          </w:p>
        </w:tc>
      </w:tr>
      <w:tr w:rsidR="00F859E3" w:rsidRPr="00085135" w14:paraId="6F391EF5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24039A28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Live cell count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393DA68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n.a.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b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)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0D2B6E01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127.90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×10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5627DCB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94.75±10.39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×10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524BA688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210.89±98.68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×10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3B409CE1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268.41±113.69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×10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38CF25A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325.10±135.00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×10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7DE531B0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234.38±132.82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×10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6</w:t>
            </w:r>
          </w:p>
        </w:tc>
        <w:tc>
          <w:tcPr>
            <w:tcW w:w="534" w:type="pct"/>
            <w:tcBorders>
              <w:top w:val="nil"/>
              <w:bottom w:val="nil"/>
            </w:tcBorders>
          </w:tcPr>
          <w:p w14:paraId="5CB036F4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383.20±120.74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×10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6</w:t>
            </w:r>
          </w:p>
        </w:tc>
      </w:tr>
      <w:tr w:rsidR="00F859E3" w:rsidRPr="00085135" w14:paraId="3E834915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7D65818E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Deviation of live cell count from expected 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value</w:t>
            </w:r>
            <w:r w:rsidRPr="000851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3A281BCC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 30%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2FBF3AA6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n.a.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d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)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5639CE77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n.a.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d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)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02B2951C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n.a.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d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)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180EF98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 30%</w:t>
            </w: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 xml:space="preserve">in 12/15 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batches</w:t>
            </w:r>
            <w:r w:rsidRPr="000851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1187D69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 30%</w:t>
            </w: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in 19/19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23410759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 30%</w:t>
            </w: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in 6/6 batches</w:t>
            </w:r>
          </w:p>
        </w:tc>
        <w:tc>
          <w:tcPr>
            <w:tcW w:w="534" w:type="pct"/>
            <w:tcBorders>
              <w:top w:val="nil"/>
              <w:bottom w:val="nil"/>
            </w:tcBorders>
          </w:tcPr>
          <w:p w14:paraId="10C3B1A9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 30%</w:t>
            </w:r>
            <w:r w:rsidRPr="00085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in 9/9 batches</w:t>
            </w:r>
          </w:p>
        </w:tc>
      </w:tr>
      <w:tr w:rsidR="00F859E3" w:rsidRPr="00085135" w14:paraId="51A62D4A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4D97764E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Cell vitality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46A279B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≥ 90%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6223F9C1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98.70%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19315BA0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98.80±0.28%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1594BBE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98.94±0.33%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05FA52C9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98.09±0.90%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6F469AC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98.80±0.47%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02AC68C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98.25±0.27%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2B3CAC2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98.67±0.35%</w:t>
            </w:r>
          </w:p>
        </w:tc>
      </w:tr>
      <w:tr w:rsidR="00F859E3" w:rsidRPr="00085135" w14:paraId="63483E45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6F2452C9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Cell viability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5F88E03B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≥ 90%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210F10F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99.20%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5A0AFC9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99.80±0.14%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728A234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98.96±1.11%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38780128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99.48±0.27%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6ED1355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99.22±0.52%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6AF94F2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99.57±0.10%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795F979C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99.29±0.43%</w:t>
            </w:r>
          </w:p>
        </w:tc>
      </w:tr>
      <w:tr w:rsidR="00F859E3" w:rsidRPr="00085135" w14:paraId="4CF954C9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6589CDFB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CD90</w:t>
            </w:r>
            <w:r w:rsidRPr="0008513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+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 xml:space="preserve"> cell content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72B00C1E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≥ 90%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66CDD75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99.40%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01CB8CA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99.90±0.14%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78DFF79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99.44±0.53%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432B92D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99.41±0.34%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79ADFBA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99.50±0.61%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229D226C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99.67±0.12%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013E4568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99.30±0.71%</w:t>
            </w:r>
          </w:p>
        </w:tc>
      </w:tr>
      <w:tr w:rsidR="00F859E3" w:rsidRPr="00085135" w14:paraId="46A6EB87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14369118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Bead residues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0C68FE2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≤ 0.5%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32EA7C4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0.02%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68AF6BE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0.00±0.00%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2CCBD6F6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0.02±0.03%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230264E0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0.02±0.05%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2DE4A01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0.04±0.03%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36DF8853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0.09±0.06%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387DA16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0.09±0.05%</w:t>
            </w:r>
          </w:p>
        </w:tc>
      </w:tr>
      <w:tr w:rsidR="00F859E3" w:rsidRPr="00085135" w14:paraId="715D6425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0CA66978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Microbiological control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6728E8B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 growth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2775E48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 growth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70CC82D4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 growth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2/2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70C3E7E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 growth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14/14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26A4E13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 growth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15/15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1E61A3EC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 growth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19/19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22DA6882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 growth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6/6 batches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2FE7F98D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no growth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9/9 batches</w:t>
            </w:r>
          </w:p>
        </w:tc>
      </w:tr>
      <w:tr w:rsidR="00F859E3" w:rsidRPr="00085135" w14:paraId="464E0F38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26D7DC0D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IL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noBreakHyphen/>
              <w:t>1RA secretion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422194E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125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1D59FB8C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highlight w:val="lightGray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125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2013E1FC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pacing w:val="-2"/>
                <w:sz w:val="20"/>
                <w:highlight w:val="lightGray"/>
                <w:lang w:val="en-US"/>
              </w:rPr>
            </w:pP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&gt; 125 </w:t>
            </w:r>
            <w:proofErr w:type="spellStart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br/>
              <w:t>in 2/2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35D135E6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highlight w:val="lightGray"/>
                <w:lang w:val="en-US"/>
              </w:rPr>
            </w:pP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&gt; 125 </w:t>
            </w:r>
            <w:proofErr w:type="spellStart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br/>
              <w:t>in 14/14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360D789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highlight w:val="lightGray"/>
                <w:lang w:val="en-US"/>
              </w:rPr>
            </w:pP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&gt; 125 </w:t>
            </w:r>
            <w:proofErr w:type="spellStart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br/>
              <w:t>in 15/15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3DD92ADA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highlight w:val="lightGray"/>
                <w:lang w:val="en-US"/>
              </w:rPr>
            </w:pP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&gt; 125 </w:t>
            </w:r>
            <w:proofErr w:type="spellStart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br/>
              <w:t>in 19/19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4F4DC4C9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highlight w:val="lightGray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&gt; 125 </w:t>
            </w:r>
            <w:proofErr w:type="spellStart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br/>
              <w:t>in 6/6 batches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758339D1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highlight w:val="lightGray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&gt; 125 </w:t>
            </w:r>
            <w:proofErr w:type="spellStart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pacing w:val="-2"/>
                <w:sz w:val="20"/>
                <w:lang w:val="en-US"/>
              </w:rPr>
              <w:br/>
              <w:t>in 9/9 batches</w:t>
            </w:r>
          </w:p>
        </w:tc>
      </w:tr>
      <w:tr w:rsidR="00F859E3" w:rsidRPr="00085135" w14:paraId="4385E383" w14:textId="77777777" w:rsidTr="004277C0">
        <w:tc>
          <w:tcPr>
            <w:tcW w:w="644" w:type="pct"/>
            <w:tcBorders>
              <w:top w:val="nil"/>
              <w:bottom w:val="nil"/>
            </w:tcBorders>
          </w:tcPr>
          <w:p w14:paraId="3BAAC0C5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VEGF secretion</w:t>
            </w:r>
          </w:p>
        </w:tc>
        <w:tc>
          <w:tcPr>
            <w:tcW w:w="695" w:type="pct"/>
            <w:tcBorders>
              <w:top w:val="nil"/>
              <w:bottom w:val="nil"/>
            </w:tcBorders>
          </w:tcPr>
          <w:p w14:paraId="20B20ED9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highlight w:val="cyan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46.9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</w:p>
        </w:tc>
        <w:tc>
          <w:tcPr>
            <w:tcW w:w="446" w:type="pct"/>
            <w:tcBorders>
              <w:top w:val="nil"/>
              <w:bottom w:val="nil"/>
            </w:tcBorders>
          </w:tcPr>
          <w:p w14:paraId="69F06708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46.9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46AD93B2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46.9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2/2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0C07DBD3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46.9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14/14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2488DE0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46.9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15/15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14:paraId="31BBA5F7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46.9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19/19 batches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06DAB745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46.9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6/6 batches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</w:tcPr>
          <w:p w14:paraId="0FB590E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&gt; 46.9 </w:t>
            </w:r>
            <w:proofErr w:type="spellStart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pg</w:t>
            </w:r>
            <w:proofErr w:type="spellEnd"/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/ml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9/9 batches</w:t>
            </w:r>
          </w:p>
        </w:tc>
      </w:tr>
      <w:tr w:rsidR="00F859E3" w:rsidRPr="00085135" w14:paraId="64D2B074" w14:textId="77777777" w:rsidTr="004277C0">
        <w:tc>
          <w:tcPr>
            <w:tcW w:w="644" w:type="pct"/>
            <w:tcBorders>
              <w:top w:val="nil"/>
              <w:bottom w:val="single" w:sz="12" w:space="0" w:color="auto"/>
            </w:tcBorders>
          </w:tcPr>
          <w:p w14:paraId="0275E565" w14:textId="77777777" w:rsidR="00F859E3" w:rsidRPr="00085135" w:rsidRDefault="00F859E3" w:rsidP="004277C0">
            <w:pPr>
              <w:spacing w:before="120" w:after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Angiogenic differentiation potential</w:t>
            </w:r>
          </w:p>
        </w:tc>
        <w:tc>
          <w:tcPr>
            <w:tcW w:w="695" w:type="pct"/>
            <w:tcBorders>
              <w:top w:val="nil"/>
              <w:bottom w:val="single" w:sz="12" w:space="0" w:color="auto"/>
            </w:tcBorders>
          </w:tcPr>
          <w:p w14:paraId="7FEE0E22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Formation of capillary structures in one or both seeded cell concentrations</w:t>
            </w:r>
          </w:p>
        </w:tc>
        <w:tc>
          <w:tcPr>
            <w:tcW w:w="446" w:type="pct"/>
            <w:tcBorders>
              <w:top w:val="nil"/>
              <w:bottom w:val="single" w:sz="12" w:space="0" w:color="auto"/>
            </w:tcBorders>
          </w:tcPr>
          <w:p w14:paraId="6AA12244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positive</w:t>
            </w:r>
          </w:p>
        </w:tc>
        <w:tc>
          <w:tcPr>
            <w:tcW w:w="497" w:type="pct"/>
            <w:tcBorders>
              <w:top w:val="nil"/>
              <w:bottom w:val="single" w:sz="12" w:space="0" w:color="auto"/>
            </w:tcBorders>
          </w:tcPr>
          <w:p w14:paraId="42AC7B78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positive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2/2 batches</w:t>
            </w:r>
          </w:p>
        </w:tc>
        <w:tc>
          <w:tcPr>
            <w:tcW w:w="546" w:type="pct"/>
            <w:tcBorders>
              <w:top w:val="nil"/>
              <w:bottom w:val="single" w:sz="12" w:space="0" w:color="auto"/>
            </w:tcBorders>
          </w:tcPr>
          <w:p w14:paraId="6E099297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positive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14/14 batches</w:t>
            </w:r>
          </w:p>
        </w:tc>
        <w:tc>
          <w:tcPr>
            <w:tcW w:w="546" w:type="pct"/>
            <w:tcBorders>
              <w:top w:val="nil"/>
              <w:bottom w:val="single" w:sz="12" w:space="0" w:color="auto"/>
            </w:tcBorders>
          </w:tcPr>
          <w:p w14:paraId="0049AF8F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positive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13/15 batches</w:t>
            </w:r>
          </w:p>
        </w:tc>
        <w:tc>
          <w:tcPr>
            <w:tcW w:w="546" w:type="pct"/>
            <w:tcBorders>
              <w:top w:val="nil"/>
              <w:bottom w:val="single" w:sz="12" w:space="0" w:color="auto"/>
            </w:tcBorders>
          </w:tcPr>
          <w:p w14:paraId="25E0A870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positive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18/19 batches</w:t>
            </w:r>
          </w:p>
        </w:tc>
        <w:tc>
          <w:tcPr>
            <w:tcW w:w="546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6AA9FF7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positive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6/6 batches</w:t>
            </w:r>
          </w:p>
        </w:tc>
        <w:tc>
          <w:tcPr>
            <w:tcW w:w="534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AC78F56" w14:textId="77777777" w:rsidR="00F859E3" w:rsidRPr="00085135" w:rsidRDefault="00F859E3" w:rsidP="004277C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t>positive</w:t>
            </w:r>
            <w:r w:rsidRPr="00085135">
              <w:rPr>
                <w:rFonts w:ascii="Times New Roman" w:hAnsi="Times New Roman" w:cs="Times New Roman"/>
                <w:sz w:val="20"/>
                <w:lang w:val="en-US"/>
              </w:rPr>
              <w:br/>
              <w:t>in 9/9 batches</w:t>
            </w:r>
          </w:p>
        </w:tc>
      </w:tr>
    </w:tbl>
    <w:p w14:paraId="57CDBEAA" w14:textId="3F14D635" w:rsidR="004277C0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85135">
        <w:rPr>
          <w:rFonts w:ascii="Times New Roman" w:hAnsi="Times New Roman" w:cs="Times New Roman"/>
          <w:sz w:val="24"/>
          <w:szCs w:val="24"/>
          <w:lang w:val="en-US"/>
        </w:rPr>
        <w:t>Numeric results are given as mean ± SD</w:t>
      </w:r>
    </w:p>
    <w:p w14:paraId="0AA52832" w14:textId="6E188E37" w:rsidR="008F61CB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77C0">
        <w:rPr>
          <w:rFonts w:ascii="Times New Roman" w:hAnsi="Times New Roman" w:cs="Times New Roman"/>
          <w:i/>
          <w:iCs/>
          <w:sz w:val="24"/>
          <w:szCs w:val="24"/>
          <w:lang w:val="en-US"/>
        </w:rPr>
        <w:t>n.a.</w:t>
      </w:r>
      <w:proofErr w:type="spellEnd"/>
      <w:r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not applicable</w:t>
      </w:r>
    </w:p>
    <w:p w14:paraId="791E490B" w14:textId="1D6A7D68" w:rsidR="008F61CB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61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085135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spellEnd"/>
      <w:r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one batch of donor 7, measurement procedure was not fully GMP-conform. Although this did not affect the result, the batch was hold and eventually discarded</w:t>
      </w:r>
    </w:p>
    <w:p w14:paraId="780B1FC0" w14:textId="1959C391" w:rsidR="008F61CB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61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085135">
        <w:rPr>
          <w:rFonts w:ascii="Times New Roman" w:hAnsi="Times New Roman" w:cs="Times New Roman"/>
          <w:sz w:val="24"/>
          <w:szCs w:val="24"/>
          <w:lang w:val="en-US"/>
        </w:rPr>
        <w:t>Acceptance</w:t>
      </w:r>
      <w:proofErr w:type="spellEnd"/>
      <w:r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criteria for cell count are only defined for the for the aliquots into which the drug substance batches are divided for </w:t>
      </w:r>
      <w:proofErr w:type="spellStart"/>
      <w:r w:rsidRPr="00085135">
        <w:rPr>
          <w:rFonts w:ascii="Times New Roman" w:hAnsi="Times New Roman" w:cs="Times New Roman"/>
          <w:sz w:val="24"/>
          <w:szCs w:val="24"/>
          <w:lang w:val="en-US"/>
        </w:rPr>
        <w:t>cryostorage</w:t>
      </w:r>
      <w:proofErr w:type="spellEnd"/>
      <w:r w:rsidRPr="00085135">
        <w:rPr>
          <w:rFonts w:ascii="Times New Roman" w:hAnsi="Times New Roman" w:cs="Times New Roman"/>
          <w:sz w:val="24"/>
          <w:szCs w:val="24"/>
          <w:lang w:val="en-US"/>
        </w:rPr>
        <w:t>, not for the master batch as a whole</w:t>
      </w:r>
    </w:p>
    <w:p w14:paraId="2CD0E07B" w14:textId="23B061C7" w:rsidR="008F61CB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61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085135">
        <w:rPr>
          <w:rFonts w:ascii="Times New Roman" w:hAnsi="Times New Roman" w:cs="Times New Roman"/>
          <w:sz w:val="24"/>
          <w:szCs w:val="24"/>
          <w:lang w:val="en-US"/>
        </w:rPr>
        <w:t>Expected</w:t>
      </w:r>
      <w:proofErr w:type="spellEnd"/>
      <w:r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value = sum of the live cell counts of all ABCB5</w:t>
      </w:r>
      <w:r w:rsidRPr="000851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cell isolates that were pooled to produce the drug substance batch</w:t>
      </w:r>
    </w:p>
    <w:p w14:paraId="54F857D2" w14:textId="40A3C970" w:rsidR="008F61CB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61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085135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criterion “Deviation of live cell count from expected value” was implemented only from donor 4 on</w:t>
      </w:r>
    </w:p>
    <w:p w14:paraId="7370D37E" w14:textId="4A6E7472" w:rsidR="004277C0" w:rsidRPr="008308D3" w:rsidRDefault="00F859E3" w:rsidP="008F61CB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61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</w:t>
      </w:r>
      <w:r w:rsidRPr="00085135">
        <w:rPr>
          <w:rFonts w:ascii="Times New Roman" w:hAnsi="Times New Roman" w:cs="Times New Roman"/>
          <w:sz w:val="24"/>
          <w:szCs w:val="24"/>
          <w:lang w:val="en-US"/>
        </w:rPr>
        <w:t>Deviations</w:t>
      </w:r>
      <w:proofErr w:type="spellEnd"/>
      <w:r w:rsidRPr="00085135">
        <w:rPr>
          <w:rFonts w:ascii="Times New Roman" w:hAnsi="Times New Roman" w:cs="Times New Roman"/>
          <w:sz w:val="24"/>
          <w:szCs w:val="24"/>
          <w:lang w:val="en-US"/>
        </w:rPr>
        <w:t xml:space="preserve"> were most likely caused by inhomogeneous distribution of the cells during filling into cryovials. </w:t>
      </w:r>
      <w:proofErr w:type="gramStart"/>
      <w:r w:rsidRPr="00085135">
        <w:rPr>
          <w:rFonts w:ascii="Times New Roman" w:hAnsi="Times New Roman" w:cs="Times New Roman"/>
          <w:sz w:val="24"/>
          <w:szCs w:val="24"/>
          <w:lang w:val="en-US"/>
        </w:rPr>
        <w:t>As a consequence</w:t>
      </w:r>
      <w:proofErr w:type="gramEnd"/>
      <w:r w:rsidRPr="00085135">
        <w:rPr>
          <w:rFonts w:ascii="Times New Roman" w:hAnsi="Times New Roman" w:cs="Times New Roman"/>
          <w:sz w:val="24"/>
          <w:szCs w:val="24"/>
          <w:lang w:val="en-US"/>
        </w:rPr>
        <w:t>, additional mixing steps were implemented in the filling process</w:t>
      </w:r>
    </w:p>
    <w:sectPr w:rsidR="004277C0" w:rsidRPr="008308D3" w:rsidSect="008308D3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E4"/>
    <w:rsid w:val="003E56AA"/>
    <w:rsid w:val="004277C0"/>
    <w:rsid w:val="006D7E29"/>
    <w:rsid w:val="008A7579"/>
    <w:rsid w:val="008F61CB"/>
    <w:rsid w:val="00C200E4"/>
    <w:rsid w:val="00F8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EE96"/>
  <w15:chartTrackingRefBased/>
  <w15:docId w15:val="{6962F9ED-66BB-4799-B301-784BBC9E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00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20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5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59E3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8F6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771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Niebergall-Roth</dc:creator>
  <cp:keywords/>
  <dc:description/>
  <cp:lastModifiedBy>Elke Niebergall-Roth</cp:lastModifiedBy>
  <cp:revision>3</cp:revision>
  <dcterms:created xsi:type="dcterms:W3CDTF">2020-07-20T11:23:00Z</dcterms:created>
  <dcterms:modified xsi:type="dcterms:W3CDTF">2020-07-20T11:56:00Z</dcterms:modified>
</cp:coreProperties>
</file>