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4C853" w14:textId="77777777" w:rsidR="006D6B05" w:rsidRPr="00C63943" w:rsidRDefault="006D6B05" w:rsidP="006D6B0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C63943">
        <w:rPr>
          <w:b/>
          <w:bCs/>
          <w:color w:val="000000"/>
          <w:sz w:val="28"/>
          <w:szCs w:val="28"/>
          <w:shd w:val="clear" w:color="auto" w:fill="FFFFFF"/>
        </w:rPr>
        <w:t xml:space="preserve">Supplemental Figure </w:t>
      </w:r>
      <w:r>
        <w:rPr>
          <w:b/>
          <w:bCs/>
          <w:color w:val="000000"/>
          <w:sz w:val="28"/>
          <w:szCs w:val="28"/>
          <w:shd w:val="clear" w:color="auto" w:fill="FFFFFF"/>
        </w:rPr>
        <w:t>2</w:t>
      </w:r>
      <w:bookmarkStart w:id="0" w:name="_GoBack"/>
      <w:bookmarkEnd w:id="0"/>
    </w:p>
    <w:p w14:paraId="2335D299" w14:textId="77777777" w:rsidR="006D6B05" w:rsidRPr="00386801" w:rsidRDefault="006D6B05" w:rsidP="006D6B05">
      <w:pPr>
        <w:spacing w:line="360" w:lineRule="auto"/>
        <w:rPr>
          <w:b/>
          <w:bCs/>
          <w:color w:val="000000"/>
          <w:shd w:val="clear" w:color="auto" w:fill="FFFFFF"/>
        </w:rPr>
      </w:pPr>
      <w:r>
        <w:rPr>
          <w:b/>
          <w:bCs/>
          <w:noProof/>
          <w:color w:val="000000"/>
          <w:shd w:val="clear" w:color="auto" w:fill="FFFFFF"/>
        </w:rPr>
        <w:drawing>
          <wp:inline distT="0" distB="0" distL="0" distR="0" wp14:anchorId="21BC209B" wp14:editId="493B9175">
            <wp:extent cx="5120640" cy="5896612"/>
            <wp:effectExtent l="0" t="0" r="381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2-052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557" cy="59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0522" w14:textId="77777777" w:rsidR="006D6B05" w:rsidRPr="00E37818" w:rsidRDefault="006D6B05" w:rsidP="006D6B05">
      <w:pPr>
        <w:spacing w:line="360" w:lineRule="auto"/>
        <w:rPr>
          <w:bCs/>
          <w:color w:val="000000"/>
          <w:sz w:val="24"/>
          <w:shd w:val="clear" w:color="auto" w:fill="FFFFFF"/>
        </w:rPr>
      </w:pPr>
      <w:r w:rsidRPr="00E5321E">
        <w:rPr>
          <w:b/>
          <w:bCs/>
          <w:color w:val="000000"/>
          <w:sz w:val="24"/>
          <w:shd w:val="clear" w:color="auto" w:fill="FFFFFF"/>
        </w:rPr>
        <w:t xml:space="preserve">Supplemental Figure </w:t>
      </w:r>
      <w:r>
        <w:rPr>
          <w:b/>
          <w:bCs/>
          <w:color w:val="000000"/>
          <w:sz w:val="24"/>
          <w:shd w:val="clear" w:color="auto" w:fill="FFFFFF"/>
        </w:rPr>
        <w:t>2</w:t>
      </w:r>
      <w:r w:rsidRPr="00E5321E">
        <w:rPr>
          <w:b/>
          <w:bCs/>
          <w:color w:val="000000"/>
          <w:sz w:val="24"/>
          <w:shd w:val="clear" w:color="auto" w:fill="FFFFFF"/>
        </w:rPr>
        <w:t xml:space="preserve">. Flow cytometry analysis of the effects of bortezomib on </w:t>
      </w:r>
      <w:r>
        <w:rPr>
          <w:b/>
          <w:bCs/>
          <w:color w:val="000000"/>
          <w:sz w:val="24"/>
          <w:shd w:val="clear" w:color="auto" w:fill="FFFFFF"/>
        </w:rPr>
        <w:t xml:space="preserve">cell </w:t>
      </w:r>
      <w:r w:rsidRPr="00E5321E">
        <w:rPr>
          <w:b/>
          <w:bCs/>
          <w:color w:val="000000"/>
          <w:sz w:val="24"/>
          <w:shd w:val="clear" w:color="auto" w:fill="FFFFFF"/>
        </w:rPr>
        <w:t xml:space="preserve">apoptosis. </w:t>
      </w:r>
      <w:proofErr w:type="spellStart"/>
      <w:r w:rsidRPr="00E5321E">
        <w:rPr>
          <w:bCs/>
          <w:color w:val="000000"/>
          <w:sz w:val="24"/>
          <w:shd w:val="clear" w:color="auto" w:fill="FFFFFF"/>
        </w:rPr>
        <w:t>mMSCs</w:t>
      </w:r>
      <w:proofErr w:type="spellEnd"/>
      <w:r>
        <w:rPr>
          <w:bCs/>
          <w:color w:val="000000"/>
          <w:sz w:val="24"/>
          <w:shd w:val="clear" w:color="auto" w:fill="FFFFFF"/>
        </w:rPr>
        <w:t xml:space="preserve"> and </w:t>
      </w:r>
      <w:r w:rsidRPr="00E5321E">
        <w:rPr>
          <w:bCs/>
          <w:color w:val="000000"/>
          <w:sz w:val="24"/>
          <w:shd w:val="clear" w:color="auto" w:fill="FFFFFF"/>
        </w:rPr>
        <w:t xml:space="preserve">MC3T3-E1 cells were treated with various concentrations of bortezomib for 24 h, </w:t>
      </w:r>
      <w:r w:rsidRPr="00E5321E">
        <w:rPr>
          <w:bCs/>
          <w:color w:val="000000"/>
          <w:sz w:val="24"/>
        </w:rPr>
        <w:t>then</w:t>
      </w:r>
      <w:r>
        <w:rPr>
          <w:rFonts w:hint="eastAsia"/>
          <w:bCs/>
          <w:color w:val="000000"/>
          <w:sz w:val="24"/>
        </w:rPr>
        <w:t xml:space="preserve"> </w:t>
      </w:r>
      <w:r w:rsidRPr="00E5321E">
        <w:rPr>
          <w:bCs/>
          <w:color w:val="000000"/>
          <w:sz w:val="24"/>
          <w:shd w:val="clear" w:color="auto" w:fill="FFFFFF"/>
        </w:rPr>
        <w:t>stained with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E5321E">
        <w:rPr>
          <w:bCs/>
          <w:color w:val="000000"/>
          <w:sz w:val="24"/>
        </w:rPr>
        <w:t>Annexin V-FITC</w:t>
      </w:r>
      <w:r>
        <w:rPr>
          <w:rFonts w:hint="eastAsia"/>
          <w:bCs/>
          <w:color w:val="000000"/>
          <w:sz w:val="24"/>
        </w:rPr>
        <w:t>/</w:t>
      </w:r>
      <w:r w:rsidRPr="00E5321E">
        <w:rPr>
          <w:bCs/>
          <w:color w:val="000000"/>
          <w:sz w:val="24"/>
        </w:rPr>
        <w:t>7-AAD Apoptosis</w:t>
      </w: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  <w:shd w:val="clear" w:color="auto" w:fill="FFFFFF"/>
        </w:rPr>
        <w:t>Detection Kit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E5321E">
        <w:rPr>
          <w:bCs/>
          <w:color w:val="000000"/>
          <w:sz w:val="24"/>
          <w:shd w:val="clear" w:color="auto" w:fill="FFFFFF"/>
        </w:rPr>
        <w:t>(#640922</w:t>
      </w:r>
      <w:r>
        <w:rPr>
          <w:rFonts w:hint="eastAsia"/>
          <w:bCs/>
          <w:color w:val="000000"/>
          <w:sz w:val="24"/>
          <w:shd w:val="clear" w:color="auto" w:fill="FFFFFF"/>
        </w:rPr>
        <w:t>,</w:t>
      </w:r>
      <w:r>
        <w:rPr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E5321E">
        <w:rPr>
          <w:bCs/>
          <w:color w:val="000000"/>
          <w:sz w:val="24"/>
          <w:shd w:val="clear" w:color="auto" w:fill="FFFFFF"/>
        </w:rPr>
        <w:t>B</w:t>
      </w:r>
      <w:r>
        <w:rPr>
          <w:bCs/>
          <w:color w:val="000000"/>
          <w:sz w:val="24"/>
          <w:shd w:val="clear" w:color="auto" w:fill="FFFFFF"/>
        </w:rPr>
        <w:t>iolegend</w:t>
      </w:r>
      <w:proofErr w:type="spellEnd"/>
      <w:r>
        <w:rPr>
          <w:bCs/>
          <w:color w:val="000000"/>
          <w:sz w:val="24"/>
          <w:shd w:val="clear" w:color="auto" w:fill="FFFFFF"/>
        </w:rPr>
        <w:t>, CA</w:t>
      </w:r>
      <w:r>
        <w:rPr>
          <w:rFonts w:hint="eastAsia"/>
          <w:bCs/>
          <w:color w:val="000000"/>
          <w:sz w:val="24"/>
          <w:shd w:val="clear" w:color="auto" w:fill="FFFFFF"/>
        </w:rPr>
        <w:t>,</w:t>
      </w:r>
      <w:r>
        <w:rPr>
          <w:bCs/>
          <w:color w:val="000000"/>
          <w:sz w:val="24"/>
          <w:shd w:val="clear" w:color="auto" w:fill="FFFFFF"/>
        </w:rPr>
        <w:t xml:space="preserve"> USA</w:t>
      </w:r>
      <w:r w:rsidRPr="00E5321E">
        <w:rPr>
          <w:bCs/>
          <w:color w:val="000000"/>
          <w:sz w:val="24"/>
          <w:shd w:val="clear" w:color="auto" w:fill="FFFFFF"/>
        </w:rPr>
        <w:t>). Th</w:t>
      </w:r>
      <w:r w:rsidRPr="00E5321E">
        <w:rPr>
          <w:bCs/>
          <w:color w:val="000000"/>
          <w:sz w:val="24"/>
        </w:rPr>
        <w:t>e s</w:t>
      </w:r>
      <w:r w:rsidRPr="005F6CEC">
        <w:rPr>
          <w:bCs/>
          <w:color w:val="000000"/>
          <w:sz w:val="24"/>
          <w:shd w:val="clear" w:color="auto" w:fill="FFFFFF"/>
        </w:rPr>
        <w:t>amples were analyzed usin</w:t>
      </w:r>
      <w:r w:rsidRPr="00E5321E">
        <w:rPr>
          <w:bCs/>
          <w:color w:val="000000"/>
          <w:sz w:val="24"/>
          <w:shd w:val="clear" w:color="auto" w:fill="FFFFFF"/>
        </w:rPr>
        <w:t xml:space="preserve">g a </w:t>
      </w:r>
      <w:r w:rsidRPr="005F6CEC">
        <w:rPr>
          <w:bCs/>
          <w:color w:val="000000"/>
          <w:sz w:val="24"/>
          <w:shd w:val="clear" w:color="auto" w:fill="FFFFFF"/>
        </w:rPr>
        <w:t>BD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E5321E">
        <w:rPr>
          <w:bCs/>
          <w:color w:val="000000"/>
          <w:sz w:val="24"/>
          <w:shd w:val="clear" w:color="auto" w:fill="FFFFFF"/>
        </w:rPr>
        <w:t>FACSCanto</w:t>
      </w:r>
      <w:proofErr w:type="spellEnd"/>
      <w:r w:rsidRPr="00E5321E">
        <w:rPr>
          <w:bCs/>
          <w:color w:val="000000"/>
          <w:sz w:val="24"/>
          <w:shd w:val="clear" w:color="auto" w:fill="FFFFFF"/>
        </w:rPr>
        <w:t xml:space="preserve"> II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E5321E">
        <w:rPr>
          <w:bCs/>
          <w:color w:val="000000"/>
          <w:sz w:val="24"/>
          <w:shd w:val="clear" w:color="auto" w:fill="FFFFFF"/>
        </w:rPr>
        <w:t>flow cytometer</w:t>
      </w:r>
      <w:r w:rsidRPr="005F6CEC">
        <w:rPr>
          <w:bCs/>
          <w:color w:val="000000"/>
          <w:sz w:val="24"/>
          <w:shd w:val="clear" w:color="auto" w:fill="FFFFFF"/>
        </w:rPr>
        <w:t xml:space="preserve"> and </w:t>
      </w:r>
      <w:proofErr w:type="spellStart"/>
      <w:r w:rsidRPr="005F6CEC">
        <w:rPr>
          <w:bCs/>
          <w:color w:val="000000"/>
          <w:sz w:val="24"/>
          <w:shd w:val="clear" w:color="auto" w:fill="FFFFFF"/>
        </w:rPr>
        <w:t>FlowJo</w:t>
      </w:r>
      <w:proofErr w:type="spellEnd"/>
      <w:r w:rsidRPr="005F6CEC">
        <w:rPr>
          <w:bCs/>
          <w:color w:val="000000"/>
          <w:sz w:val="24"/>
          <w:shd w:val="clear" w:color="auto" w:fill="FFFFFF"/>
        </w:rPr>
        <w:t xml:space="preserve"> software package V7.6.1 (Tree Star, Inc., OR, USA).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E37818">
        <w:rPr>
          <w:bCs/>
          <w:color w:val="000000"/>
          <w:sz w:val="24"/>
          <w:shd w:val="clear" w:color="auto" w:fill="FFFFFF"/>
        </w:rPr>
        <w:t>Data are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5F6CEC">
        <w:rPr>
          <w:bCs/>
          <w:color w:val="000000"/>
          <w:sz w:val="24"/>
          <w:shd w:val="clear" w:color="auto" w:fill="FFFFFF"/>
        </w:rPr>
        <w:t>representative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E37818">
        <w:rPr>
          <w:bCs/>
          <w:color w:val="000000"/>
          <w:sz w:val="24"/>
          <w:shd w:val="clear" w:color="auto" w:fill="FFFFFF"/>
        </w:rPr>
        <w:t>of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5F6CEC">
        <w:rPr>
          <w:bCs/>
          <w:color w:val="000000"/>
          <w:sz w:val="24"/>
          <w:shd w:val="clear" w:color="auto" w:fill="FFFFFF"/>
        </w:rPr>
        <w:t>three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E37818">
        <w:rPr>
          <w:bCs/>
          <w:color w:val="000000"/>
          <w:sz w:val="24"/>
          <w:shd w:val="clear" w:color="auto" w:fill="FFFFFF"/>
        </w:rPr>
        <w:t>independent</w:t>
      </w:r>
      <w:r>
        <w:rPr>
          <w:rFonts w:hint="eastAsia"/>
          <w:bCs/>
          <w:color w:val="000000"/>
          <w:sz w:val="24"/>
          <w:shd w:val="clear" w:color="auto" w:fill="FFFFFF"/>
        </w:rPr>
        <w:t xml:space="preserve"> </w:t>
      </w:r>
      <w:r w:rsidRPr="005F6CEC">
        <w:rPr>
          <w:bCs/>
          <w:color w:val="000000"/>
          <w:sz w:val="24"/>
          <w:shd w:val="clear" w:color="auto" w:fill="FFFFFF"/>
        </w:rPr>
        <w:t>experiments.</w:t>
      </w:r>
    </w:p>
    <w:sectPr w:rsidR="006D6B05" w:rsidRPr="00E37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599A4" w14:textId="77777777" w:rsidR="00C05E18" w:rsidRDefault="00C05E18" w:rsidP="00235429">
      <w:r>
        <w:separator/>
      </w:r>
    </w:p>
  </w:endnote>
  <w:endnote w:type="continuationSeparator" w:id="0">
    <w:p w14:paraId="64C57BB6" w14:textId="77777777" w:rsidR="00C05E18" w:rsidRDefault="00C05E18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708C2" w14:textId="77777777" w:rsidR="00C05E18" w:rsidRDefault="00C05E18" w:rsidP="00235429">
      <w:r>
        <w:separator/>
      </w:r>
    </w:p>
  </w:footnote>
  <w:footnote w:type="continuationSeparator" w:id="0">
    <w:p w14:paraId="18C8EA72" w14:textId="77777777" w:rsidR="00C05E18" w:rsidRDefault="00C05E18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kwNKgFANshanUtAAAA"/>
  </w:docVars>
  <w:rsids>
    <w:rsidRoot w:val="00D672CA"/>
    <w:rsid w:val="00014499"/>
    <w:rsid w:val="00086BB1"/>
    <w:rsid w:val="000B63FD"/>
    <w:rsid w:val="001076F3"/>
    <w:rsid w:val="00125F35"/>
    <w:rsid w:val="001D4FBF"/>
    <w:rsid w:val="00235429"/>
    <w:rsid w:val="0024592C"/>
    <w:rsid w:val="00294D5E"/>
    <w:rsid w:val="002F6DF3"/>
    <w:rsid w:val="003614F1"/>
    <w:rsid w:val="00366CFE"/>
    <w:rsid w:val="00432FF6"/>
    <w:rsid w:val="005A2429"/>
    <w:rsid w:val="005B668F"/>
    <w:rsid w:val="005D2E7F"/>
    <w:rsid w:val="00611B3E"/>
    <w:rsid w:val="00637005"/>
    <w:rsid w:val="00655FBD"/>
    <w:rsid w:val="006A10CB"/>
    <w:rsid w:val="006B1988"/>
    <w:rsid w:val="006D6B05"/>
    <w:rsid w:val="006F493A"/>
    <w:rsid w:val="0070276C"/>
    <w:rsid w:val="00783B6C"/>
    <w:rsid w:val="007C7126"/>
    <w:rsid w:val="008770E3"/>
    <w:rsid w:val="008914D1"/>
    <w:rsid w:val="008E12DB"/>
    <w:rsid w:val="00921F86"/>
    <w:rsid w:val="009407EC"/>
    <w:rsid w:val="009D3249"/>
    <w:rsid w:val="009D4525"/>
    <w:rsid w:val="009E664D"/>
    <w:rsid w:val="009F18D3"/>
    <w:rsid w:val="00AE5862"/>
    <w:rsid w:val="00B5050C"/>
    <w:rsid w:val="00B83FDC"/>
    <w:rsid w:val="00B8508E"/>
    <w:rsid w:val="00BD144E"/>
    <w:rsid w:val="00BD4B6C"/>
    <w:rsid w:val="00C05E18"/>
    <w:rsid w:val="00C96CA7"/>
    <w:rsid w:val="00D15573"/>
    <w:rsid w:val="00D672CA"/>
    <w:rsid w:val="00DE3B30"/>
    <w:rsid w:val="00DE7FEF"/>
    <w:rsid w:val="00E52660"/>
    <w:rsid w:val="00E7414C"/>
    <w:rsid w:val="00EA6D8E"/>
    <w:rsid w:val="00F75640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  <w15:docId w15:val="{5D6422AD-3029-47CD-AD43-929D329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9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2019-06-28T06:13:00Z</dcterms:created>
  <dcterms:modified xsi:type="dcterms:W3CDTF">2020-11-03T10:40:00Z</dcterms:modified>
</cp:coreProperties>
</file>