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DF8" w:rsidRPr="00E45DF8" w:rsidRDefault="00E45DF8" w:rsidP="00E45DF8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en-US"/>
        </w:rPr>
      </w:pPr>
      <w:r w:rsidRPr="00E45DF8">
        <w:rPr>
          <w:b/>
          <w:bCs/>
          <w:sz w:val="28"/>
          <w:szCs w:val="28"/>
          <w:lang w:val="en-US"/>
        </w:rPr>
        <w:t>Supplemental methods</w:t>
      </w:r>
    </w:p>
    <w:p w:rsidR="00E45DF8" w:rsidRPr="00E45DF8" w:rsidRDefault="00E45DF8" w:rsidP="00E45DF8">
      <w:pPr>
        <w:autoSpaceDE w:val="0"/>
        <w:autoSpaceDN w:val="0"/>
        <w:adjustRightInd w:val="0"/>
        <w:jc w:val="both"/>
        <w:rPr>
          <w:b/>
          <w:bCs/>
          <w:lang w:val="en-US"/>
        </w:rPr>
      </w:pPr>
    </w:p>
    <w:p w:rsidR="00E45DF8" w:rsidRPr="00A62DC8" w:rsidRDefault="00A62DC8" w:rsidP="00E45DF8">
      <w:pPr>
        <w:pStyle w:val="NormalJustified"/>
        <w:rPr>
          <w:i/>
          <w:sz w:val="26"/>
          <w:szCs w:val="26"/>
          <w:lang w:val="en-US"/>
        </w:rPr>
      </w:pPr>
      <w:r w:rsidRPr="00A62DC8">
        <w:rPr>
          <w:i/>
          <w:sz w:val="26"/>
          <w:szCs w:val="26"/>
          <w:lang w:val="en-US"/>
        </w:rPr>
        <w:t>Microarray gene expression anal</w:t>
      </w:r>
      <w:r w:rsidR="00E45DF8" w:rsidRPr="00A62DC8">
        <w:rPr>
          <w:i/>
          <w:sz w:val="26"/>
          <w:szCs w:val="26"/>
          <w:lang w:val="en-US"/>
        </w:rPr>
        <w:t>ysis</w:t>
      </w:r>
    </w:p>
    <w:p w:rsidR="00684BCA" w:rsidRPr="00A62DC8" w:rsidRDefault="00E45DF8" w:rsidP="00E45DF8">
      <w:pPr>
        <w:spacing w:line="360" w:lineRule="auto"/>
        <w:jc w:val="both"/>
        <w:rPr>
          <w:lang w:val="en-US"/>
        </w:rPr>
      </w:pPr>
      <w:r w:rsidRPr="00A62DC8">
        <w:rPr>
          <w:lang w:val="en-US"/>
        </w:rPr>
        <w:t xml:space="preserve">To isolate total RNA for global gene expression analysis dissociated day 14, day 16 and day 18 iPSC-CM </w:t>
      </w:r>
      <w:proofErr w:type="gramStart"/>
      <w:r w:rsidRPr="00A62DC8">
        <w:rPr>
          <w:lang w:val="en-US"/>
        </w:rPr>
        <w:t>were collected</w:t>
      </w:r>
      <w:proofErr w:type="gramEnd"/>
      <w:r w:rsidRPr="00A62DC8">
        <w:rPr>
          <w:lang w:val="en-US"/>
        </w:rPr>
        <w:t xml:space="preserve">. For each analysis, triplicates made of different cell batches </w:t>
      </w:r>
      <w:proofErr w:type="gramStart"/>
      <w:r w:rsidRPr="00A62DC8">
        <w:rPr>
          <w:lang w:val="en-US"/>
        </w:rPr>
        <w:t>were used</w:t>
      </w:r>
      <w:proofErr w:type="gramEnd"/>
      <w:r w:rsidRPr="00A62DC8">
        <w:rPr>
          <w:lang w:val="en-US"/>
        </w:rPr>
        <w:t xml:space="preserve">. Microarray analysis </w:t>
      </w:r>
      <w:proofErr w:type="gramStart"/>
      <w:r w:rsidRPr="00A62DC8">
        <w:rPr>
          <w:lang w:val="en-US"/>
        </w:rPr>
        <w:t>was performed</w:t>
      </w:r>
      <w:proofErr w:type="gramEnd"/>
      <w:r w:rsidRPr="00A62DC8">
        <w:rPr>
          <w:lang w:val="en-US"/>
        </w:rPr>
        <w:t xml:space="preserve"> as described </w:t>
      </w:r>
      <w:r w:rsidR="00A62DC8" w:rsidRPr="00A62DC8">
        <w:rPr>
          <w:lang w:val="en-US"/>
        </w:rPr>
        <w:t xml:space="preserve">previously </w:t>
      </w:r>
      <w:r w:rsidR="00684BCA" w:rsidRPr="00A62DC8">
        <w:rPr>
          <w:lang w:val="en-US"/>
        </w:rPr>
        <w:fldChar w:fldCharType="begin">
          <w:fldData xml:space="preserve">PEVuZE5vdGU+PENpdGU+PEF1dGhvcj5NZWdhbmF0aGFuPC9BdXRob3I+PFllYXI+MjAxMjwvWWVh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</w:fldData>
        </w:fldChar>
      </w:r>
      <w:r w:rsidR="00684BCA" w:rsidRPr="00A62DC8">
        <w:rPr>
          <w:lang w:val="en-US"/>
        </w:rPr>
        <w:instrText xml:space="preserve"> ADDIN EN.CITE </w:instrText>
      </w:r>
      <w:r w:rsidR="00684BCA" w:rsidRPr="00A62DC8">
        <w:rPr>
          <w:lang w:val="en-US"/>
        </w:rPr>
        <w:fldChar w:fldCharType="begin">
          <w:fldData xml:space="preserve">PEVuZE5vdGU+PENpdGU+PEF1dGhvcj5NZWdhbmF0aGFuPC9BdXRob3I+PFllYXI+MjAxMjwvWWVh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</w:fldData>
        </w:fldChar>
      </w:r>
      <w:r w:rsidR="00684BCA" w:rsidRPr="00A62DC8">
        <w:rPr>
          <w:lang w:val="en-US"/>
        </w:rPr>
        <w:instrText xml:space="preserve"> ADDIN EN.CITE.DATA </w:instrText>
      </w:r>
      <w:r w:rsidR="00684BCA" w:rsidRPr="00A62DC8">
        <w:rPr>
          <w:lang w:val="en-US"/>
        </w:rPr>
      </w:r>
      <w:r w:rsidR="00684BCA" w:rsidRPr="00A62DC8">
        <w:rPr>
          <w:lang w:val="en-US"/>
        </w:rPr>
        <w:fldChar w:fldCharType="end"/>
      </w:r>
      <w:r w:rsidR="00684BCA" w:rsidRPr="00A62DC8">
        <w:rPr>
          <w:lang w:val="en-US"/>
        </w:rPr>
      </w:r>
      <w:r w:rsidR="00684BCA" w:rsidRPr="00A62DC8">
        <w:rPr>
          <w:lang w:val="en-US"/>
        </w:rPr>
        <w:fldChar w:fldCharType="separate"/>
      </w:r>
      <w:r w:rsidR="00684BCA" w:rsidRPr="00A62DC8">
        <w:rPr>
          <w:noProof/>
          <w:lang w:val="en-US"/>
        </w:rPr>
        <w:t>(1, 2)</w:t>
      </w:r>
      <w:r w:rsidR="00684BCA" w:rsidRPr="00A62DC8">
        <w:rPr>
          <w:lang w:val="en-US"/>
        </w:rPr>
        <w:fldChar w:fldCharType="end"/>
      </w:r>
      <w:r w:rsidRPr="00A62DC8">
        <w:rPr>
          <w:lang w:val="en-US"/>
        </w:rPr>
        <w:t xml:space="preserve">. Briefly, total RNA was isolated using </w:t>
      </w:r>
      <w:proofErr w:type="spellStart"/>
      <w:r w:rsidRPr="00A62DC8">
        <w:rPr>
          <w:lang w:val="en-US"/>
        </w:rPr>
        <w:t>miRNeasy</w:t>
      </w:r>
      <w:proofErr w:type="spellEnd"/>
      <w:r w:rsidRPr="00A62DC8">
        <w:rPr>
          <w:lang w:val="en-US"/>
        </w:rPr>
        <w:t xml:space="preserve"> mini kit (</w:t>
      </w:r>
      <w:proofErr w:type="spellStart"/>
      <w:r w:rsidRPr="00A62DC8">
        <w:rPr>
          <w:lang w:val="en-US"/>
        </w:rPr>
        <w:t>Qiagen</w:t>
      </w:r>
      <w:proofErr w:type="spellEnd"/>
      <w:r w:rsidRPr="00A62DC8">
        <w:rPr>
          <w:lang w:val="en-US"/>
        </w:rPr>
        <w:t xml:space="preserve">, Hilden, Germany), and quantified using </w:t>
      </w:r>
      <w:proofErr w:type="spellStart"/>
      <w:r w:rsidRPr="00A62DC8">
        <w:rPr>
          <w:lang w:val="en-US"/>
        </w:rPr>
        <w:t>NanoDrop</w:t>
      </w:r>
      <w:proofErr w:type="spellEnd"/>
      <w:r w:rsidRPr="00A62DC8">
        <w:rPr>
          <w:lang w:val="en-US"/>
        </w:rPr>
        <w:t xml:space="preserve"> (ND-1000, </w:t>
      </w:r>
      <w:proofErr w:type="spellStart"/>
      <w:r w:rsidRPr="00A62DC8">
        <w:rPr>
          <w:lang w:val="en-US"/>
        </w:rPr>
        <w:t>Thermo</w:t>
      </w:r>
      <w:proofErr w:type="spellEnd"/>
      <w:r w:rsidRPr="00A62DC8">
        <w:rPr>
          <w:lang w:val="en-US"/>
        </w:rPr>
        <w:t xml:space="preserve"> Fisher Scientific, Waltham, Massachusetts, USA). For microarray labelling, 100 ng total RNA isolated from iPSC-CM </w:t>
      </w:r>
      <w:proofErr w:type="gramStart"/>
      <w:r w:rsidRPr="00A62DC8">
        <w:rPr>
          <w:lang w:val="en-US"/>
        </w:rPr>
        <w:t>was u</w:t>
      </w:r>
      <w:bookmarkStart w:id="0" w:name="_GoBack"/>
      <w:bookmarkEnd w:id="0"/>
      <w:r w:rsidRPr="00A62DC8">
        <w:rPr>
          <w:lang w:val="en-US"/>
        </w:rPr>
        <w:t>sed</w:t>
      </w:r>
      <w:proofErr w:type="gramEnd"/>
      <w:r w:rsidRPr="00A62DC8">
        <w:rPr>
          <w:lang w:val="en-US"/>
        </w:rPr>
        <w:t xml:space="preserve"> as a starting material, and after amplification 12.5 µg amplified RNA were hybridized on Mouse Genome 430 version 2.0 arrays (</w:t>
      </w:r>
      <w:proofErr w:type="spellStart"/>
      <w:r w:rsidRPr="00A62DC8">
        <w:rPr>
          <w:lang w:val="en-US"/>
        </w:rPr>
        <w:t>Affymetrix</w:t>
      </w:r>
      <w:proofErr w:type="spellEnd"/>
      <w:r w:rsidRPr="00A62DC8">
        <w:rPr>
          <w:lang w:val="en-US"/>
        </w:rPr>
        <w:t xml:space="preserve">, Santa Clara, CA, USA) for 16 </w:t>
      </w:r>
      <w:proofErr w:type="spellStart"/>
      <w:r w:rsidRPr="00A62DC8">
        <w:rPr>
          <w:lang w:val="en-US"/>
        </w:rPr>
        <w:t>hrs</w:t>
      </w:r>
      <w:proofErr w:type="spellEnd"/>
      <w:r w:rsidRPr="00A62DC8">
        <w:rPr>
          <w:lang w:val="en-US"/>
        </w:rPr>
        <w:t xml:space="preserve"> at 45 °C. The arrays </w:t>
      </w:r>
      <w:proofErr w:type="gramStart"/>
      <w:r w:rsidRPr="00A62DC8">
        <w:rPr>
          <w:lang w:val="en-US"/>
        </w:rPr>
        <w:t xml:space="preserve">were washed and stained in </w:t>
      </w:r>
      <w:proofErr w:type="spellStart"/>
      <w:r w:rsidRPr="00A62DC8">
        <w:rPr>
          <w:lang w:val="en-US"/>
        </w:rPr>
        <w:t>Affymetrix</w:t>
      </w:r>
      <w:proofErr w:type="spellEnd"/>
      <w:r w:rsidRPr="00A62DC8">
        <w:rPr>
          <w:lang w:val="en-US"/>
        </w:rPr>
        <w:t xml:space="preserve"> Fluidics Station-450 according to the manufacturer’s instructions</w:t>
      </w:r>
      <w:proofErr w:type="gramEnd"/>
      <w:r w:rsidRPr="00A62DC8">
        <w:rPr>
          <w:lang w:val="en-US"/>
        </w:rPr>
        <w:t xml:space="preserve">. For transcriptome analysis, 5.5 µg fragmented biotin-labeled ds cDNA were hybridized to </w:t>
      </w:r>
      <w:proofErr w:type="spellStart"/>
      <w:r w:rsidRPr="00A62DC8">
        <w:rPr>
          <w:lang w:val="en-US"/>
        </w:rPr>
        <w:t>Clariom</w:t>
      </w:r>
      <w:proofErr w:type="spellEnd"/>
      <w:r w:rsidRPr="00A62DC8">
        <w:rPr>
          <w:lang w:val="en-US"/>
        </w:rPr>
        <w:t>™ S arrays (</w:t>
      </w:r>
      <w:proofErr w:type="spellStart"/>
      <w:r w:rsidRPr="00A62DC8">
        <w:rPr>
          <w:lang w:val="en-US"/>
        </w:rPr>
        <w:t>Clariom</w:t>
      </w:r>
      <w:proofErr w:type="spellEnd"/>
      <w:r w:rsidRPr="00A62DC8">
        <w:rPr>
          <w:lang w:val="en-US"/>
        </w:rPr>
        <w:t xml:space="preserve">™ S arrays, Mouse, Applied </w:t>
      </w:r>
      <w:proofErr w:type="spellStart"/>
      <w:r w:rsidRPr="00A62DC8">
        <w:rPr>
          <w:lang w:val="en-US"/>
        </w:rPr>
        <w:t>Biosystems</w:t>
      </w:r>
      <w:proofErr w:type="spellEnd"/>
      <w:r w:rsidRPr="00A62DC8">
        <w:rPr>
          <w:lang w:val="en-US"/>
        </w:rPr>
        <w:t xml:space="preserve">, </w:t>
      </w:r>
      <w:proofErr w:type="spellStart"/>
      <w:proofErr w:type="gramStart"/>
      <w:r w:rsidRPr="00A62DC8">
        <w:rPr>
          <w:lang w:val="en-US"/>
        </w:rPr>
        <w:t>Thermo</w:t>
      </w:r>
      <w:proofErr w:type="spellEnd"/>
      <w:proofErr w:type="gramEnd"/>
      <w:r w:rsidRPr="00A62DC8">
        <w:rPr>
          <w:lang w:val="en-US"/>
        </w:rPr>
        <w:t xml:space="preserve"> Fisher Scientific). After staining, arrays </w:t>
      </w:r>
      <w:proofErr w:type="gramStart"/>
      <w:r w:rsidRPr="00A62DC8">
        <w:rPr>
          <w:lang w:val="en-US"/>
        </w:rPr>
        <w:t>were scanned</w:t>
      </w:r>
      <w:proofErr w:type="gramEnd"/>
      <w:r w:rsidRPr="00A62DC8">
        <w:rPr>
          <w:lang w:val="en-US"/>
        </w:rPr>
        <w:t xml:space="preserve"> with </w:t>
      </w:r>
      <w:proofErr w:type="spellStart"/>
      <w:r w:rsidRPr="00A62DC8">
        <w:rPr>
          <w:lang w:val="en-US"/>
        </w:rPr>
        <w:t>Affymetrix</w:t>
      </w:r>
      <w:proofErr w:type="spellEnd"/>
      <w:r w:rsidRPr="00A62DC8">
        <w:rPr>
          <w:lang w:val="en-US"/>
        </w:rPr>
        <w:t xml:space="preserve"> Gene-Chip Scanner-3000-</w:t>
      </w:r>
      <w:proofErr w:type="spellStart"/>
      <w:r w:rsidRPr="00A62DC8">
        <w:rPr>
          <w:lang w:val="en-US"/>
        </w:rPr>
        <w:t>7G</w:t>
      </w:r>
      <w:proofErr w:type="spellEnd"/>
      <w:r w:rsidRPr="00A62DC8">
        <w:rPr>
          <w:lang w:val="en-US"/>
        </w:rPr>
        <w:t xml:space="preserve">, while quality control matrices were confirmed with </w:t>
      </w:r>
      <w:proofErr w:type="spellStart"/>
      <w:r w:rsidRPr="00A62DC8">
        <w:rPr>
          <w:lang w:val="en-US"/>
        </w:rPr>
        <w:t>Affymetrix</w:t>
      </w:r>
      <w:proofErr w:type="spellEnd"/>
      <w:r w:rsidRPr="00A62DC8">
        <w:rPr>
          <w:lang w:val="en-US"/>
        </w:rPr>
        <w:t xml:space="preserve"> </w:t>
      </w:r>
      <w:proofErr w:type="spellStart"/>
      <w:r w:rsidRPr="00A62DC8">
        <w:rPr>
          <w:lang w:val="en-US"/>
        </w:rPr>
        <w:t>GCOS</w:t>
      </w:r>
      <w:proofErr w:type="spellEnd"/>
      <w:r w:rsidRPr="00A62DC8">
        <w:rPr>
          <w:lang w:val="en-US"/>
        </w:rPr>
        <w:t xml:space="preserve"> software. Statistical data analysis </w:t>
      </w:r>
      <w:proofErr w:type="gramStart"/>
      <w:r w:rsidRPr="00A62DC8">
        <w:rPr>
          <w:lang w:val="en-US"/>
        </w:rPr>
        <w:t>has been performed</w:t>
      </w:r>
      <w:proofErr w:type="gramEnd"/>
      <w:r w:rsidRPr="00A62DC8">
        <w:rPr>
          <w:lang w:val="en-US"/>
        </w:rPr>
        <w:t xml:space="preserve"> using the Transcriptome Analysis Console (TAC) software from </w:t>
      </w:r>
      <w:proofErr w:type="spellStart"/>
      <w:r w:rsidRPr="00A62DC8">
        <w:rPr>
          <w:lang w:val="en-US"/>
        </w:rPr>
        <w:t>Thermo</w:t>
      </w:r>
      <w:proofErr w:type="spellEnd"/>
      <w:r w:rsidRPr="00A62DC8">
        <w:rPr>
          <w:lang w:val="en-US"/>
        </w:rPr>
        <w:t xml:space="preserve"> Fisher Scientific/</w:t>
      </w:r>
      <w:proofErr w:type="spellStart"/>
      <w:r w:rsidRPr="00A62DC8">
        <w:rPr>
          <w:lang w:val="en-US"/>
        </w:rPr>
        <w:t>Affymetrix</w:t>
      </w:r>
      <w:proofErr w:type="spellEnd"/>
      <w:r w:rsidRPr="00A62DC8">
        <w:rPr>
          <w:lang w:val="en-US"/>
        </w:rPr>
        <w:t xml:space="preserve"> after uploading of the .</w:t>
      </w:r>
      <w:proofErr w:type="spellStart"/>
      <w:r w:rsidRPr="00A62DC8">
        <w:rPr>
          <w:lang w:val="en-US"/>
        </w:rPr>
        <w:t>Cel</w:t>
      </w:r>
      <w:proofErr w:type="spellEnd"/>
      <w:r w:rsidRPr="00A62DC8">
        <w:rPr>
          <w:lang w:val="en-US"/>
        </w:rPr>
        <w:t xml:space="preserve"> files and analyzing the differentially expressed genes of day 14, day 16 and day 18 iPSC-CM. The probe set intensity values </w:t>
      </w:r>
      <w:proofErr w:type="gramStart"/>
      <w:r w:rsidRPr="00A62DC8">
        <w:rPr>
          <w:lang w:val="en-US"/>
        </w:rPr>
        <w:t>were generated</w:t>
      </w:r>
      <w:proofErr w:type="gramEnd"/>
      <w:r w:rsidRPr="00A62DC8">
        <w:rPr>
          <w:lang w:val="en-US"/>
        </w:rPr>
        <w:t xml:space="preserve"> by “Signal Space Transformation” (SST)-</w:t>
      </w:r>
      <w:proofErr w:type="spellStart"/>
      <w:r w:rsidRPr="00A62DC8">
        <w:rPr>
          <w:lang w:val="en-US"/>
        </w:rPr>
        <w:t>RMA</w:t>
      </w:r>
      <w:proofErr w:type="spellEnd"/>
      <w:r w:rsidRPr="00A62DC8">
        <w:rPr>
          <w:lang w:val="en-US"/>
        </w:rPr>
        <w:t xml:space="preserve"> normalization method, background correction, quantile normalization and </w:t>
      </w:r>
      <w:proofErr w:type="spellStart"/>
      <w:r w:rsidRPr="00A62DC8">
        <w:rPr>
          <w:lang w:val="en-US"/>
        </w:rPr>
        <w:t>log2</w:t>
      </w:r>
      <w:proofErr w:type="spellEnd"/>
      <w:r w:rsidRPr="00A62DC8">
        <w:rPr>
          <w:lang w:val="en-US"/>
        </w:rPr>
        <w:t xml:space="preserve"> transformation. Comparison </w:t>
      </w:r>
      <w:proofErr w:type="gramStart"/>
      <w:r w:rsidRPr="00A62DC8">
        <w:rPr>
          <w:lang w:val="en-US"/>
        </w:rPr>
        <w:t>was performed</w:t>
      </w:r>
      <w:proofErr w:type="gramEnd"/>
      <w:r w:rsidRPr="00A62DC8">
        <w:rPr>
          <w:lang w:val="en-US"/>
        </w:rPr>
        <w:t xml:space="preserve"> by the ANOVA method (</w:t>
      </w:r>
      <w:proofErr w:type="spellStart"/>
      <w:r w:rsidRPr="00A62DC8">
        <w:rPr>
          <w:lang w:val="en-US"/>
        </w:rPr>
        <w:t>ebayes</w:t>
      </w:r>
      <w:proofErr w:type="spellEnd"/>
      <w:r w:rsidRPr="00A62DC8">
        <w:rPr>
          <w:lang w:val="en-US"/>
        </w:rPr>
        <w:t>) to generate the differentially regulated transcripts with at least a 2-fold change (p-value &lt; 0.05).</w:t>
      </w:r>
    </w:p>
    <w:p w:rsidR="00684BCA" w:rsidRDefault="00684BCA" w:rsidP="00E45DF8">
      <w:pPr>
        <w:spacing w:line="360" w:lineRule="auto"/>
        <w:jc w:val="both"/>
        <w:rPr>
          <w:lang w:val="en-US"/>
        </w:rPr>
      </w:pPr>
    </w:p>
    <w:p w:rsidR="00684BCA" w:rsidRPr="00684BCA" w:rsidRDefault="00684BCA" w:rsidP="00684BCA">
      <w:pPr>
        <w:pStyle w:val="EndNoteBibliography"/>
      </w:pPr>
      <w:r>
        <w:rPr>
          <w:lang w:val="en-US"/>
        </w:rPr>
        <w:fldChar w:fldCharType="begin"/>
      </w:r>
      <w:r w:rsidRPr="00A62DC8">
        <w:instrText xml:space="preserve"> ADDIN EN.REFLIST </w:instrText>
      </w:r>
      <w:r>
        <w:rPr>
          <w:lang w:val="en-US"/>
        </w:rPr>
        <w:fldChar w:fldCharType="separate"/>
      </w:r>
      <w:r w:rsidRPr="00684BCA">
        <w:t>1.</w:t>
      </w:r>
      <w:r w:rsidRPr="00684BCA">
        <w:tab/>
        <w:t xml:space="preserve">Meganathan K, Jagtap S, Wagh V, Winkler J, Gaspar JA, Hildebrand D, et al. </w:t>
      </w:r>
      <w:r w:rsidRPr="00A62DC8">
        <w:rPr>
          <w:lang w:val="en-US"/>
        </w:rPr>
        <w:t xml:space="preserve">Identification of thalidomide-specific transcriptomics and proteomics signatures during differentiation of human embryonic stem cells. </w:t>
      </w:r>
      <w:r w:rsidRPr="00684BCA">
        <w:t>PLoS One. 2012;7(8):e44228.</w:t>
      </w:r>
    </w:p>
    <w:p w:rsidR="00684BCA" w:rsidRPr="00684BCA" w:rsidRDefault="00684BCA" w:rsidP="00684BCA">
      <w:pPr>
        <w:pStyle w:val="EndNoteBibliography"/>
      </w:pPr>
      <w:r w:rsidRPr="00684BCA">
        <w:t>2.</w:t>
      </w:r>
      <w:r w:rsidRPr="00684BCA">
        <w:tab/>
        <w:t xml:space="preserve">Heras-Bautista CO, Katsen-Globa A, Schloerer NE, Dieluweit S, Abd El Aziz OM, Peinkofer G, et al. </w:t>
      </w:r>
      <w:r w:rsidRPr="00A62DC8">
        <w:rPr>
          <w:lang w:val="en-US"/>
        </w:rPr>
        <w:t xml:space="preserve">The influence of physiological matrix conditions on permanent culture of induced pluripotent stem cell-derived cardiomyocytes. </w:t>
      </w:r>
      <w:r w:rsidRPr="00684BCA">
        <w:t>Biomaterials. 2014;35(26):7374-85.</w:t>
      </w:r>
    </w:p>
    <w:p w:rsidR="007F100B" w:rsidRPr="00E45DF8" w:rsidRDefault="00684BCA" w:rsidP="00E45DF8">
      <w:pPr>
        <w:spacing w:line="360" w:lineRule="auto"/>
        <w:jc w:val="both"/>
        <w:rPr>
          <w:lang w:val="en-US"/>
        </w:rPr>
      </w:pPr>
      <w:r>
        <w:rPr>
          <w:lang w:val="en-US"/>
        </w:rPr>
        <w:fldChar w:fldCharType="end"/>
      </w:r>
    </w:p>
    <w:sectPr w:rsidR="007F100B" w:rsidRPr="00E45D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2xspdp0ap99zetdz2592aywxrwv5afza5r&quot;&gt;Literatur&lt;record-ids&gt;&lt;item&gt;10&lt;/item&gt;&lt;item&gt;362&lt;/item&gt;&lt;/record-ids&gt;&lt;/item&gt;&lt;/Libraries&gt;"/>
  </w:docVars>
  <w:rsids>
    <w:rsidRoot w:val="00E45DF8"/>
    <w:rsid w:val="00684BCA"/>
    <w:rsid w:val="007F100B"/>
    <w:rsid w:val="00A62DC8"/>
    <w:rsid w:val="00E4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0750C"/>
  <w15:chartTrackingRefBased/>
  <w15:docId w15:val="{8B2FF803-AF5A-4576-B0D7-E1EB1B207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45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ormalJustified">
    <w:name w:val="Normal + Justified"/>
    <w:aliases w:val="Line spacing:  Double,Line spacing:  Double + Black"/>
    <w:basedOn w:val="Standard"/>
    <w:link w:val="NormalJustifiedLinespacingDoubleBlackCharChar"/>
    <w:rsid w:val="00E45DF8"/>
    <w:pPr>
      <w:spacing w:line="360" w:lineRule="auto"/>
      <w:jc w:val="both"/>
    </w:pPr>
    <w:rPr>
      <w:iCs/>
      <w:kern w:val="36"/>
      <w:lang w:val="en-GB"/>
    </w:rPr>
  </w:style>
  <w:style w:type="character" w:customStyle="1" w:styleId="NormalJustifiedLinespacingDoubleBlackCharChar">
    <w:name w:val="Normal + Justified.Line spacing:  Double + Black Char Char"/>
    <w:link w:val="NormalJustified"/>
    <w:rsid w:val="00E45DF8"/>
    <w:rPr>
      <w:rFonts w:ascii="Times New Roman" w:eastAsia="Times New Roman" w:hAnsi="Times New Roman" w:cs="Times New Roman"/>
      <w:iCs/>
      <w:kern w:val="36"/>
      <w:sz w:val="24"/>
      <w:szCs w:val="24"/>
      <w:lang w:val="en-GB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4BC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4BC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EndNoteBibliographyTitle">
    <w:name w:val="EndNote Bibliography Title"/>
    <w:basedOn w:val="Standard"/>
    <w:link w:val="EndNoteBibliographyTitleZchn"/>
    <w:rsid w:val="00684BCA"/>
    <w:pPr>
      <w:jc w:val="center"/>
    </w:pPr>
    <w:rPr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84BCA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customStyle="1" w:styleId="EndNoteBibliography">
    <w:name w:val="EndNote Bibliography"/>
    <w:basedOn w:val="Standard"/>
    <w:link w:val="EndNoteBibliographyZchn"/>
    <w:rsid w:val="00684BCA"/>
    <w:pPr>
      <w:jc w:val="both"/>
    </w:pPr>
    <w:rPr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684BCA"/>
    <w:rPr>
      <w:rFonts w:ascii="Times New Roman" w:eastAsia="Times New Roman" w:hAnsi="Times New Roman" w:cs="Times New Roman"/>
      <w:noProof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Peinkofer</dc:creator>
  <cp:keywords/>
  <dc:description/>
  <cp:lastModifiedBy>Gabriel Peinkofer</cp:lastModifiedBy>
  <cp:revision>3</cp:revision>
  <dcterms:created xsi:type="dcterms:W3CDTF">2020-11-20T10:55:00Z</dcterms:created>
  <dcterms:modified xsi:type="dcterms:W3CDTF">2020-11-23T07:28:00Z</dcterms:modified>
</cp:coreProperties>
</file>