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A5568" w14:textId="056FBB23" w:rsidR="00F20872" w:rsidRPr="008C520D" w:rsidRDefault="006F7914" w:rsidP="00E5078D">
      <w:pPr>
        <w:spacing w:line="480" w:lineRule="auto"/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</w:pPr>
      <w:r w:rsidRPr="008C520D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>Supplement</w:t>
      </w:r>
      <w:r w:rsidR="002271B3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>al</w:t>
      </w:r>
      <w:r w:rsidRPr="008C520D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 Materials and Methods</w:t>
      </w:r>
    </w:p>
    <w:p w14:paraId="73A3B734" w14:textId="06F3F73C" w:rsidR="006F7914" w:rsidRPr="008C520D" w:rsidRDefault="000408F9" w:rsidP="00E5078D">
      <w:pPr>
        <w:spacing w:before="120"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8C520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Chromogenic in situ hybridization</w:t>
      </w:r>
    </w:p>
    <w:p w14:paraId="58EF17E2" w14:textId="22CD0388" w:rsidR="00AF2335" w:rsidRPr="008C520D" w:rsidRDefault="000408F9" w:rsidP="00E507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The presence of human cells within the wound area was assessed using a human-specific DNA oligo probe and </w:t>
      </w:r>
      <w:r w:rsidR="004C13C8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the respective detection system (BIO-HRP REMBRANDT® Universal DISH detection kit, </w:t>
      </w:r>
      <w:r w:rsidRPr="008C520D">
        <w:rPr>
          <w:rFonts w:ascii="Times New Roman" w:hAnsi="Times New Roman" w:cs="Times New Roman"/>
          <w:sz w:val="24"/>
          <w:szCs w:val="24"/>
          <w:lang w:val="en-US"/>
        </w:rPr>
        <w:t>PanPath). Briefly, dewaxed sections were blocked with a 3% solution of hydrogen peroxide (15min, RT) and proteolytic digestion</w:t>
      </w:r>
      <w:r w:rsidR="008A3E93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was</w:t>
      </w:r>
      <w:r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performed using a pepsin-HCL solution for 30min at 37ºC, followed by the dehydration in graded ethanol series. The specimens were then </w:t>
      </w:r>
      <w:proofErr w:type="spellStart"/>
      <w:r w:rsidRPr="008C520D">
        <w:rPr>
          <w:rFonts w:ascii="Times New Roman" w:hAnsi="Times New Roman" w:cs="Times New Roman"/>
          <w:sz w:val="24"/>
          <w:szCs w:val="24"/>
          <w:lang w:val="en-US"/>
        </w:rPr>
        <w:t>airdried</w:t>
      </w:r>
      <w:proofErr w:type="spellEnd"/>
      <w:r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and 1 drop of the probe was applied and covered with a coverslip. Denaturation was performed at 95ºC for 5min, and hybridization for 16 hours at 37ºC in a moisturized environment. Samples were then washed in TBS buffer and incubated for 10</w:t>
      </w:r>
      <w:r w:rsidR="004C13C8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520D">
        <w:rPr>
          <w:rFonts w:ascii="Times New Roman" w:hAnsi="Times New Roman" w:cs="Times New Roman"/>
          <w:sz w:val="24"/>
          <w:szCs w:val="24"/>
          <w:lang w:val="en-US"/>
        </w:rPr>
        <w:t>min with the stringency wash buffer</w:t>
      </w:r>
      <w:r w:rsidR="00F867F8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F867F8" w:rsidRPr="008C520D">
        <w:rPr>
          <w:rFonts w:ascii="Times New Roman" w:hAnsi="Times New Roman" w:cs="Times New Roman"/>
          <w:sz w:val="24"/>
          <w:szCs w:val="24"/>
          <w:lang w:val="en-US"/>
        </w:rPr>
        <w:t>PanWash</w:t>
      </w:r>
      <w:proofErr w:type="spellEnd"/>
      <w:r w:rsidR="00F867F8" w:rsidRPr="008C52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. After rinsing with TBS, the detection was performed by incubation with </w:t>
      </w:r>
      <w:r w:rsidR="004C13C8" w:rsidRPr="008C52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13C8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BIO-HRP </w:t>
      </w:r>
      <w:r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conjugate (30min, 37ºC). The </w:t>
      </w:r>
      <w:r w:rsidR="004C13C8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samples were then washed 3 times in TBS and water and the </w:t>
      </w:r>
      <w:r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chromogenic </w:t>
      </w:r>
      <w:r w:rsidR="004C13C8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detection was performed using </w:t>
      </w:r>
      <w:r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the kit AEC substrate detection system, with </w:t>
      </w:r>
      <w:r w:rsidR="008C520D" w:rsidRPr="008C520D">
        <w:rPr>
          <w:rFonts w:ascii="Times New Roman" w:hAnsi="Times New Roman" w:cs="Times New Roman"/>
          <w:sz w:val="24"/>
          <w:szCs w:val="24"/>
          <w:lang w:val="en-US"/>
        </w:rPr>
        <w:t>color</w:t>
      </w:r>
      <w:r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development </w:t>
      </w:r>
      <w:r w:rsidR="004C13C8" w:rsidRPr="008C52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A7F85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10</w:t>
      </w:r>
      <w:r w:rsidR="008C520D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min at 37ºC (dark). The reaction was stopped with water and </w:t>
      </w:r>
      <w:r w:rsidR="00F867F8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the samples observed </w:t>
      </w:r>
      <w:r w:rsidRPr="008C520D">
        <w:rPr>
          <w:rFonts w:ascii="Times New Roman" w:hAnsi="Times New Roman" w:cs="Times New Roman"/>
          <w:sz w:val="24"/>
          <w:szCs w:val="24"/>
          <w:lang w:val="en-US"/>
        </w:rPr>
        <w:t>under a</w:t>
      </w:r>
      <w:r w:rsidR="00166C16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DM750</w:t>
      </w:r>
      <w:r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light microscope</w:t>
      </w:r>
      <w:r w:rsidR="0096322A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(Leica).</w:t>
      </w:r>
    </w:p>
    <w:p w14:paraId="2EE0647B" w14:textId="7F677BCA" w:rsidR="009125F4" w:rsidRPr="008C520D" w:rsidRDefault="009125F4" w:rsidP="00040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004EAFF" w14:textId="17B800CC" w:rsidR="00E5078D" w:rsidRPr="008C520D" w:rsidRDefault="00E5078D" w:rsidP="00040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034284" w14:textId="5D1B8277" w:rsidR="00E5078D" w:rsidRPr="008C520D" w:rsidRDefault="00E5078D" w:rsidP="00040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368F822" w14:textId="6D03EF37" w:rsidR="00E5078D" w:rsidRPr="008C520D" w:rsidRDefault="00E5078D" w:rsidP="00040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AFCFA08" w14:textId="6610D1DB" w:rsidR="00E5078D" w:rsidRPr="008C520D" w:rsidRDefault="00E5078D" w:rsidP="00040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4FAD4E" w14:textId="41B84EA5" w:rsidR="00E5078D" w:rsidRPr="008C520D" w:rsidRDefault="00E5078D" w:rsidP="00040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ADEA74" w14:textId="76017BE4" w:rsidR="00E5078D" w:rsidRPr="008C520D" w:rsidRDefault="00E5078D" w:rsidP="00040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FAD2D7" w14:textId="7E774311" w:rsidR="00E5078D" w:rsidRPr="008C520D" w:rsidRDefault="00E5078D" w:rsidP="00040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054CF86" w14:textId="10AA1456" w:rsidR="00E5078D" w:rsidRPr="008C520D" w:rsidRDefault="00E5078D" w:rsidP="00040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DAD3BF" w14:textId="50FA428B" w:rsidR="00E5078D" w:rsidRPr="008C520D" w:rsidRDefault="00E5078D" w:rsidP="00040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D7A783" w14:textId="0B421E57" w:rsidR="00E5078D" w:rsidRPr="008C520D" w:rsidRDefault="00E5078D" w:rsidP="00040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92A99B" w14:textId="4F81430C" w:rsidR="00E5078D" w:rsidRPr="008C520D" w:rsidRDefault="00E5078D" w:rsidP="00040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F615DB" w14:textId="77B12BA7" w:rsidR="00E5078D" w:rsidRPr="008C520D" w:rsidRDefault="00E5078D" w:rsidP="00040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5DEB97" w14:textId="62FD1312" w:rsidR="009125F4" w:rsidRDefault="00D25DD1" w:rsidP="00E5078D">
      <w:pPr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</w:pPr>
      <w:r w:rsidRPr="008C520D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lastRenderedPageBreak/>
        <w:t>S</w:t>
      </w:r>
      <w:bookmarkStart w:id="0" w:name="_Hlk24921862"/>
      <w:r w:rsidR="006F7914" w:rsidRPr="008C520D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>upplementa</w:t>
      </w:r>
      <w:r w:rsidR="002271B3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>l</w:t>
      </w:r>
      <w:r w:rsidR="006F7914" w:rsidRPr="008C520D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 </w:t>
      </w:r>
      <w:r w:rsidR="00902BF3" w:rsidRPr="008C520D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>Tables</w:t>
      </w:r>
    </w:p>
    <w:p w14:paraId="00818B5F" w14:textId="77777777" w:rsidR="00F81AB4" w:rsidRPr="008C520D" w:rsidRDefault="00F81AB4" w:rsidP="00E5078D">
      <w:pPr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</w:pPr>
    </w:p>
    <w:p w14:paraId="3B69C185" w14:textId="6E7442EF" w:rsidR="00B44C51" w:rsidRPr="008C520D" w:rsidRDefault="009125F4" w:rsidP="00E5078D">
      <w:pPr>
        <w:spacing w:before="24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C52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S1 - </w:t>
      </w:r>
      <w:r w:rsidRPr="008C520D">
        <w:rPr>
          <w:rFonts w:ascii="Times New Roman" w:hAnsi="Times New Roman" w:cs="Times New Roman"/>
          <w:sz w:val="24"/>
          <w:szCs w:val="24"/>
          <w:lang w:val="en-US"/>
        </w:rPr>
        <w:t>List of antibodies used for flow cytometry studies</w:t>
      </w:r>
    </w:p>
    <w:tbl>
      <w:tblPr>
        <w:tblStyle w:val="Tabelacomgrelha"/>
        <w:tblpPr w:leftFromText="180" w:rightFromText="180" w:vertAnchor="text" w:horzAnchor="margin" w:tblpY="44"/>
        <w:tblW w:w="8665" w:type="dxa"/>
        <w:tblLook w:val="04A0" w:firstRow="1" w:lastRow="0" w:firstColumn="1" w:lastColumn="0" w:noHBand="0" w:noVBand="1"/>
      </w:tblPr>
      <w:tblGrid>
        <w:gridCol w:w="1085"/>
        <w:gridCol w:w="1392"/>
        <w:gridCol w:w="1328"/>
        <w:gridCol w:w="2196"/>
        <w:gridCol w:w="987"/>
        <w:gridCol w:w="1677"/>
      </w:tblGrid>
      <w:tr w:rsidR="00AF2335" w:rsidRPr="008C520D" w14:paraId="58E25183" w14:textId="77777777" w:rsidTr="00F81AB4">
        <w:trPr>
          <w:trHeight w:val="419"/>
        </w:trPr>
        <w:tc>
          <w:tcPr>
            <w:tcW w:w="962" w:type="dxa"/>
            <w:vAlign w:val="center"/>
          </w:tcPr>
          <w:p w14:paraId="3B87C6D7" w14:textId="77777777" w:rsidR="00AF2335" w:rsidRPr="008C520D" w:rsidRDefault="00AF2335" w:rsidP="00AF233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Cell type</w:t>
            </w:r>
          </w:p>
        </w:tc>
        <w:tc>
          <w:tcPr>
            <w:tcW w:w="1438" w:type="dxa"/>
            <w:vAlign w:val="center"/>
          </w:tcPr>
          <w:p w14:paraId="62E3FF91" w14:textId="77777777" w:rsidR="00AF2335" w:rsidRPr="008C520D" w:rsidRDefault="00AF2335" w:rsidP="00AF233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Antibody</w:t>
            </w:r>
          </w:p>
        </w:tc>
        <w:tc>
          <w:tcPr>
            <w:tcW w:w="1352" w:type="dxa"/>
            <w:vAlign w:val="center"/>
          </w:tcPr>
          <w:p w14:paraId="5FD0593B" w14:textId="77777777" w:rsidR="00AF2335" w:rsidRPr="008C520D" w:rsidRDefault="00AF2335" w:rsidP="00AF233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Reference </w:t>
            </w:r>
          </w:p>
        </w:tc>
        <w:tc>
          <w:tcPr>
            <w:tcW w:w="2316" w:type="dxa"/>
            <w:vAlign w:val="center"/>
          </w:tcPr>
          <w:p w14:paraId="56FC1A6D" w14:textId="77777777" w:rsidR="00AF2335" w:rsidRPr="008C520D" w:rsidRDefault="00AF2335" w:rsidP="00AF233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Brand</w:t>
            </w:r>
          </w:p>
        </w:tc>
        <w:tc>
          <w:tcPr>
            <w:tcW w:w="860" w:type="dxa"/>
            <w:vAlign w:val="center"/>
          </w:tcPr>
          <w:p w14:paraId="208EBA51" w14:textId="77777777" w:rsidR="00AF2335" w:rsidRPr="008C520D" w:rsidRDefault="00AF2335" w:rsidP="00AF233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Dilution</w:t>
            </w:r>
          </w:p>
        </w:tc>
        <w:tc>
          <w:tcPr>
            <w:tcW w:w="1737" w:type="dxa"/>
            <w:vAlign w:val="center"/>
          </w:tcPr>
          <w:p w14:paraId="1E8E6C6D" w14:textId="77777777" w:rsidR="00AF2335" w:rsidRPr="008C520D" w:rsidRDefault="00AF2335" w:rsidP="00AF233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Type of staining</w:t>
            </w:r>
          </w:p>
        </w:tc>
      </w:tr>
      <w:tr w:rsidR="00AF2335" w:rsidRPr="008C520D" w14:paraId="1BDC681F" w14:textId="77777777" w:rsidTr="00F81AB4">
        <w:trPr>
          <w:trHeight w:val="419"/>
        </w:trPr>
        <w:tc>
          <w:tcPr>
            <w:tcW w:w="962" w:type="dxa"/>
            <w:vMerge w:val="restart"/>
            <w:vAlign w:val="center"/>
          </w:tcPr>
          <w:p w14:paraId="7D5DE61A" w14:textId="77777777" w:rsidR="00AF2335" w:rsidRPr="008C520D" w:rsidRDefault="00AF2335" w:rsidP="00AF2335">
            <w:pPr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</w:pPr>
          </w:p>
          <w:p w14:paraId="165179A5" w14:textId="77777777" w:rsidR="00AF2335" w:rsidRPr="008C520D" w:rsidRDefault="00AF2335" w:rsidP="00AF2335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HHFKs and</w:t>
            </w:r>
          </w:p>
          <w:p w14:paraId="4EB46EB4" w14:textId="77777777" w:rsidR="00AF2335" w:rsidRPr="008C520D" w:rsidRDefault="00AF2335" w:rsidP="00AF2335">
            <w:pPr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</w:pPr>
            <w:proofErr w:type="spellStart"/>
            <w:r w:rsidRPr="008C520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EpSlKCs</w:t>
            </w:r>
            <w:proofErr w:type="spellEnd"/>
          </w:p>
        </w:tc>
        <w:tc>
          <w:tcPr>
            <w:tcW w:w="1438" w:type="dxa"/>
            <w:vAlign w:val="center"/>
          </w:tcPr>
          <w:p w14:paraId="7B07DF55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CD71-PE</w:t>
            </w:r>
          </w:p>
        </w:tc>
        <w:tc>
          <w:tcPr>
            <w:tcW w:w="1352" w:type="dxa"/>
            <w:vAlign w:val="center"/>
          </w:tcPr>
          <w:p w14:paraId="780FA7F4" w14:textId="77777777" w:rsidR="00AF2335" w:rsidRPr="008C520D" w:rsidRDefault="00AF2335" w:rsidP="00AF2335">
            <w:pPr>
              <w:spacing w:after="15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334106</w:t>
            </w:r>
          </w:p>
        </w:tc>
        <w:tc>
          <w:tcPr>
            <w:tcW w:w="2316" w:type="dxa"/>
            <w:vAlign w:val="center"/>
          </w:tcPr>
          <w:p w14:paraId="0BAB2106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BioLegend</w:t>
            </w:r>
            <w:proofErr w:type="spellEnd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, USA</w:t>
            </w:r>
          </w:p>
        </w:tc>
        <w:tc>
          <w:tcPr>
            <w:tcW w:w="860" w:type="dxa"/>
            <w:vAlign w:val="center"/>
          </w:tcPr>
          <w:p w14:paraId="3F1E8D84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1:66</w:t>
            </w:r>
          </w:p>
        </w:tc>
        <w:tc>
          <w:tcPr>
            <w:tcW w:w="1737" w:type="dxa"/>
            <w:vMerge w:val="restart"/>
            <w:vAlign w:val="center"/>
          </w:tcPr>
          <w:p w14:paraId="1227CC7C" w14:textId="77777777" w:rsidR="00AF2335" w:rsidRPr="008C520D" w:rsidRDefault="00AF2335" w:rsidP="00AF2335">
            <w:pPr>
              <w:spacing w:before="120" w:after="1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Direct, Surface staining (30min, RT)</w:t>
            </w:r>
          </w:p>
        </w:tc>
      </w:tr>
      <w:tr w:rsidR="00AF2335" w:rsidRPr="008C520D" w14:paraId="789B0A13" w14:textId="77777777" w:rsidTr="00F81AB4">
        <w:trPr>
          <w:trHeight w:val="419"/>
        </w:trPr>
        <w:tc>
          <w:tcPr>
            <w:tcW w:w="962" w:type="dxa"/>
            <w:vMerge/>
            <w:vAlign w:val="center"/>
          </w:tcPr>
          <w:p w14:paraId="71933424" w14:textId="77777777" w:rsidR="00AF2335" w:rsidRPr="008C520D" w:rsidRDefault="00AF2335" w:rsidP="00AF2335">
            <w:pPr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</w:pPr>
          </w:p>
        </w:tc>
        <w:tc>
          <w:tcPr>
            <w:tcW w:w="1438" w:type="dxa"/>
            <w:vAlign w:val="center"/>
          </w:tcPr>
          <w:p w14:paraId="374442D6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CD49f-APC</w:t>
            </w:r>
          </w:p>
        </w:tc>
        <w:tc>
          <w:tcPr>
            <w:tcW w:w="1352" w:type="dxa"/>
            <w:vAlign w:val="center"/>
          </w:tcPr>
          <w:p w14:paraId="50C4EC06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17-0495-82</w:t>
            </w:r>
          </w:p>
        </w:tc>
        <w:tc>
          <w:tcPr>
            <w:tcW w:w="2316" w:type="dxa"/>
            <w:vAlign w:val="center"/>
          </w:tcPr>
          <w:p w14:paraId="2D9F8BAE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eBiosciences</w:t>
            </w:r>
            <w:proofErr w:type="spellEnd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, USA</w:t>
            </w:r>
          </w:p>
        </w:tc>
        <w:tc>
          <w:tcPr>
            <w:tcW w:w="860" w:type="dxa"/>
            <w:vAlign w:val="center"/>
          </w:tcPr>
          <w:p w14:paraId="5CBE6275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1:33</w:t>
            </w:r>
          </w:p>
        </w:tc>
        <w:tc>
          <w:tcPr>
            <w:tcW w:w="1737" w:type="dxa"/>
            <w:vMerge/>
            <w:vAlign w:val="center"/>
          </w:tcPr>
          <w:p w14:paraId="0ED410F4" w14:textId="77777777" w:rsidR="00AF2335" w:rsidRPr="008C520D" w:rsidRDefault="00AF2335" w:rsidP="00AF2335">
            <w:pPr>
              <w:spacing w:before="120" w:after="120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AF2335" w:rsidRPr="008C520D" w14:paraId="334A698B" w14:textId="77777777" w:rsidTr="00F81AB4">
        <w:trPr>
          <w:trHeight w:val="419"/>
        </w:trPr>
        <w:tc>
          <w:tcPr>
            <w:tcW w:w="962" w:type="dxa"/>
            <w:vMerge/>
            <w:vAlign w:val="center"/>
          </w:tcPr>
          <w:p w14:paraId="6EDE65E6" w14:textId="77777777" w:rsidR="00AF2335" w:rsidRPr="008C520D" w:rsidRDefault="00AF2335" w:rsidP="00AF2335">
            <w:pPr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</w:pPr>
          </w:p>
        </w:tc>
        <w:tc>
          <w:tcPr>
            <w:tcW w:w="1438" w:type="dxa"/>
            <w:vAlign w:val="center"/>
          </w:tcPr>
          <w:p w14:paraId="64F81114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CD29-PE</w:t>
            </w:r>
          </w:p>
        </w:tc>
        <w:tc>
          <w:tcPr>
            <w:tcW w:w="1352" w:type="dxa"/>
            <w:vAlign w:val="center"/>
          </w:tcPr>
          <w:p w14:paraId="1BB41518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555443</w:t>
            </w:r>
          </w:p>
        </w:tc>
        <w:tc>
          <w:tcPr>
            <w:tcW w:w="2316" w:type="dxa"/>
            <w:vAlign w:val="center"/>
          </w:tcPr>
          <w:p w14:paraId="6699F19D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BD Biosciences, USA</w:t>
            </w:r>
          </w:p>
        </w:tc>
        <w:tc>
          <w:tcPr>
            <w:tcW w:w="860" w:type="dxa"/>
            <w:vAlign w:val="center"/>
          </w:tcPr>
          <w:p w14:paraId="3AD70135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1:33</w:t>
            </w:r>
          </w:p>
        </w:tc>
        <w:tc>
          <w:tcPr>
            <w:tcW w:w="1737" w:type="dxa"/>
            <w:vMerge/>
            <w:vAlign w:val="center"/>
          </w:tcPr>
          <w:p w14:paraId="65561AAE" w14:textId="77777777" w:rsidR="00AF2335" w:rsidRPr="008C520D" w:rsidRDefault="00AF2335" w:rsidP="00AF2335">
            <w:pPr>
              <w:spacing w:before="120" w:after="120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AF2335" w:rsidRPr="008C520D" w14:paraId="2A718DC9" w14:textId="77777777" w:rsidTr="00F81AB4">
        <w:trPr>
          <w:trHeight w:val="419"/>
        </w:trPr>
        <w:tc>
          <w:tcPr>
            <w:tcW w:w="962" w:type="dxa"/>
            <w:vMerge/>
            <w:vAlign w:val="center"/>
          </w:tcPr>
          <w:p w14:paraId="48BFB54A" w14:textId="77777777" w:rsidR="00AF2335" w:rsidRPr="008C520D" w:rsidRDefault="00AF2335" w:rsidP="00AF2335">
            <w:pPr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</w:pPr>
          </w:p>
        </w:tc>
        <w:tc>
          <w:tcPr>
            <w:tcW w:w="1438" w:type="dxa"/>
            <w:vAlign w:val="center"/>
          </w:tcPr>
          <w:p w14:paraId="7D9AAFC5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K14-FITC</w:t>
            </w:r>
          </w:p>
        </w:tc>
        <w:tc>
          <w:tcPr>
            <w:tcW w:w="1352" w:type="dxa"/>
            <w:vAlign w:val="center"/>
          </w:tcPr>
          <w:p w14:paraId="32561B3E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MCA890F</w:t>
            </w:r>
          </w:p>
        </w:tc>
        <w:tc>
          <w:tcPr>
            <w:tcW w:w="2316" w:type="dxa"/>
            <w:vAlign w:val="center"/>
          </w:tcPr>
          <w:p w14:paraId="2C5FEAF9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Bio-Rad, USA</w:t>
            </w:r>
          </w:p>
        </w:tc>
        <w:tc>
          <w:tcPr>
            <w:tcW w:w="860" w:type="dxa"/>
            <w:vAlign w:val="center"/>
          </w:tcPr>
          <w:p w14:paraId="76C616F0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1:50</w:t>
            </w:r>
          </w:p>
        </w:tc>
        <w:tc>
          <w:tcPr>
            <w:tcW w:w="1737" w:type="dxa"/>
            <w:vMerge w:val="restart"/>
            <w:vAlign w:val="center"/>
          </w:tcPr>
          <w:p w14:paraId="286AF624" w14:textId="77777777" w:rsidR="00AF2335" w:rsidRPr="008C520D" w:rsidRDefault="00AF2335" w:rsidP="00AF2335">
            <w:pPr>
              <w:spacing w:before="120" w:after="1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Direct, Intracellular Staining</w:t>
            </w:r>
          </w:p>
        </w:tc>
      </w:tr>
      <w:tr w:rsidR="00AF2335" w:rsidRPr="008C520D" w14:paraId="42D01F37" w14:textId="77777777" w:rsidTr="00F81AB4">
        <w:trPr>
          <w:trHeight w:val="419"/>
        </w:trPr>
        <w:tc>
          <w:tcPr>
            <w:tcW w:w="962" w:type="dxa"/>
            <w:vMerge/>
            <w:vAlign w:val="center"/>
          </w:tcPr>
          <w:p w14:paraId="61590F2A" w14:textId="77777777" w:rsidR="00AF2335" w:rsidRPr="008C520D" w:rsidRDefault="00AF2335" w:rsidP="00AF2335">
            <w:pPr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</w:pPr>
          </w:p>
        </w:tc>
        <w:tc>
          <w:tcPr>
            <w:tcW w:w="1438" w:type="dxa"/>
            <w:vAlign w:val="center"/>
          </w:tcPr>
          <w:p w14:paraId="30A7B279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K19-AF488</w:t>
            </w:r>
          </w:p>
        </w:tc>
        <w:tc>
          <w:tcPr>
            <w:tcW w:w="1352" w:type="dxa"/>
            <w:vAlign w:val="center"/>
          </w:tcPr>
          <w:p w14:paraId="2C769B3C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A4-120-C100</w:t>
            </w:r>
          </w:p>
        </w:tc>
        <w:tc>
          <w:tcPr>
            <w:tcW w:w="2316" w:type="dxa"/>
            <w:vAlign w:val="center"/>
          </w:tcPr>
          <w:p w14:paraId="5D2E0704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ExBio</w:t>
            </w:r>
            <w:proofErr w:type="spellEnd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, Czech Republic</w:t>
            </w:r>
          </w:p>
        </w:tc>
        <w:tc>
          <w:tcPr>
            <w:tcW w:w="860" w:type="dxa"/>
            <w:vAlign w:val="center"/>
          </w:tcPr>
          <w:p w14:paraId="49D00376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1:20</w:t>
            </w:r>
          </w:p>
        </w:tc>
        <w:tc>
          <w:tcPr>
            <w:tcW w:w="1737" w:type="dxa"/>
            <w:vMerge/>
            <w:tcBorders>
              <w:bottom w:val="single" w:sz="4" w:space="0" w:color="auto"/>
            </w:tcBorders>
            <w:vAlign w:val="center"/>
          </w:tcPr>
          <w:p w14:paraId="4C21ABFE" w14:textId="77777777" w:rsidR="00AF2335" w:rsidRPr="008C520D" w:rsidRDefault="00AF2335" w:rsidP="00AF2335">
            <w:pPr>
              <w:spacing w:before="120" w:after="120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AF2335" w:rsidRPr="008C520D" w14:paraId="3A64040C" w14:textId="77777777" w:rsidTr="00F81AB4">
        <w:trPr>
          <w:trHeight w:val="419"/>
        </w:trPr>
        <w:tc>
          <w:tcPr>
            <w:tcW w:w="962" w:type="dxa"/>
            <w:vMerge w:val="restart"/>
            <w:vAlign w:val="center"/>
          </w:tcPr>
          <w:p w14:paraId="454A690E" w14:textId="77777777" w:rsidR="00AF2335" w:rsidRPr="008C520D" w:rsidRDefault="00AF2335" w:rsidP="00AF2335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DP cells</w:t>
            </w:r>
          </w:p>
        </w:tc>
        <w:tc>
          <w:tcPr>
            <w:tcW w:w="1438" w:type="dxa"/>
            <w:vAlign w:val="center"/>
          </w:tcPr>
          <w:p w14:paraId="52AD2363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CD184 -APC</w:t>
            </w:r>
          </w:p>
        </w:tc>
        <w:tc>
          <w:tcPr>
            <w:tcW w:w="1352" w:type="dxa"/>
            <w:vAlign w:val="center"/>
          </w:tcPr>
          <w:p w14:paraId="57337CFB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306510</w:t>
            </w:r>
          </w:p>
        </w:tc>
        <w:tc>
          <w:tcPr>
            <w:tcW w:w="2316" w:type="dxa"/>
            <w:vAlign w:val="center"/>
          </w:tcPr>
          <w:p w14:paraId="6D4E983A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BioLegend</w:t>
            </w:r>
            <w:proofErr w:type="spellEnd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, USA</w:t>
            </w:r>
          </w:p>
        </w:tc>
        <w:tc>
          <w:tcPr>
            <w:tcW w:w="860" w:type="dxa"/>
            <w:vAlign w:val="center"/>
          </w:tcPr>
          <w:p w14:paraId="7B32CA40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1:20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center"/>
          </w:tcPr>
          <w:p w14:paraId="6685E9B7" w14:textId="77777777" w:rsidR="00AF2335" w:rsidRPr="008C520D" w:rsidRDefault="00AF2335" w:rsidP="00AF2335">
            <w:pPr>
              <w:spacing w:before="120" w:after="1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Direct, Surface staining (30min, RT)</w:t>
            </w:r>
          </w:p>
        </w:tc>
      </w:tr>
      <w:tr w:rsidR="00AF2335" w:rsidRPr="008C520D" w14:paraId="06F5B1C3" w14:textId="77777777" w:rsidTr="00F81AB4">
        <w:trPr>
          <w:trHeight w:val="419"/>
        </w:trPr>
        <w:tc>
          <w:tcPr>
            <w:tcW w:w="962" w:type="dxa"/>
            <w:vMerge/>
            <w:vAlign w:val="center"/>
          </w:tcPr>
          <w:p w14:paraId="29FC0FC9" w14:textId="77777777" w:rsidR="00AF2335" w:rsidRPr="008C520D" w:rsidRDefault="00AF2335" w:rsidP="00AF2335">
            <w:pPr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</w:pPr>
          </w:p>
        </w:tc>
        <w:tc>
          <w:tcPr>
            <w:tcW w:w="1438" w:type="dxa"/>
            <w:vAlign w:val="center"/>
          </w:tcPr>
          <w:p w14:paraId="45F65A2D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LRP4-PE</w:t>
            </w:r>
          </w:p>
        </w:tc>
        <w:tc>
          <w:tcPr>
            <w:tcW w:w="1352" w:type="dxa"/>
            <w:vAlign w:val="center"/>
          </w:tcPr>
          <w:p w14:paraId="16EE471E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306510</w:t>
            </w:r>
          </w:p>
        </w:tc>
        <w:tc>
          <w:tcPr>
            <w:tcW w:w="2316" w:type="dxa"/>
            <w:vAlign w:val="center"/>
          </w:tcPr>
          <w:p w14:paraId="4E2B0A69" w14:textId="77777777" w:rsidR="00AF2335" w:rsidRPr="008C520D" w:rsidRDefault="00F95AA9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hyperlink r:id="rId5" w:history="1">
              <w:proofErr w:type="spellStart"/>
              <w:r w:rsidR="00AF2335" w:rsidRPr="008C520D">
                <w:rPr>
                  <w:rFonts w:ascii="Times New Roman" w:hAnsi="Times New Roman" w:cs="Times New Roman"/>
                  <w:szCs w:val="24"/>
                  <w:lang w:val="en-US"/>
                </w:rPr>
                <w:t>Miltenyi</w:t>
              </w:r>
              <w:proofErr w:type="spellEnd"/>
              <w:r w:rsidR="00AF2335" w:rsidRPr="008C520D">
                <w:rPr>
                  <w:rFonts w:ascii="Times New Roman" w:hAnsi="Times New Roman" w:cs="Times New Roman"/>
                  <w:szCs w:val="24"/>
                  <w:lang w:val="en-US"/>
                </w:rPr>
                <w:t xml:space="preserve"> </w:t>
              </w:r>
              <w:proofErr w:type="spellStart"/>
              <w:r w:rsidR="00AF2335" w:rsidRPr="008C520D">
                <w:rPr>
                  <w:rFonts w:ascii="Times New Roman" w:hAnsi="Times New Roman" w:cs="Times New Roman"/>
                  <w:szCs w:val="24"/>
                  <w:lang w:val="en-US"/>
                </w:rPr>
                <w:t>Biotec</w:t>
              </w:r>
              <w:proofErr w:type="spellEnd"/>
            </w:hyperlink>
            <w:r w:rsidR="00AF2335" w:rsidRPr="008C520D">
              <w:rPr>
                <w:rFonts w:ascii="Times New Roman" w:hAnsi="Times New Roman" w:cs="Times New Roman"/>
                <w:szCs w:val="24"/>
                <w:lang w:val="en-US"/>
              </w:rPr>
              <w:t>, Germany</w:t>
            </w:r>
          </w:p>
        </w:tc>
        <w:tc>
          <w:tcPr>
            <w:tcW w:w="860" w:type="dxa"/>
            <w:vAlign w:val="center"/>
          </w:tcPr>
          <w:p w14:paraId="643B470B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1:50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center"/>
          </w:tcPr>
          <w:p w14:paraId="51215639" w14:textId="77777777" w:rsidR="00AF2335" w:rsidRPr="008C520D" w:rsidRDefault="00AF2335" w:rsidP="00AF2335">
            <w:pPr>
              <w:spacing w:before="120" w:after="1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Direct, Surface staining (10min, ice)</w:t>
            </w:r>
          </w:p>
        </w:tc>
      </w:tr>
      <w:tr w:rsidR="00AF2335" w:rsidRPr="008C520D" w14:paraId="70ADD647" w14:textId="77777777" w:rsidTr="00F81AB4">
        <w:trPr>
          <w:trHeight w:val="419"/>
        </w:trPr>
        <w:tc>
          <w:tcPr>
            <w:tcW w:w="962" w:type="dxa"/>
            <w:vMerge/>
            <w:vAlign w:val="center"/>
          </w:tcPr>
          <w:p w14:paraId="1AB12C48" w14:textId="77777777" w:rsidR="00AF2335" w:rsidRPr="008C520D" w:rsidRDefault="00AF2335" w:rsidP="00AF2335">
            <w:pPr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</w:pPr>
          </w:p>
        </w:tc>
        <w:tc>
          <w:tcPr>
            <w:tcW w:w="1438" w:type="dxa"/>
            <w:vAlign w:val="center"/>
          </w:tcPr>
          <w:p w14:paraId="19FC809A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αSMA-FITC</w:t>
            </w:r>
          </w:p>
        </w:tc>
        <w:tc>
          <w:tcPr>
            <w:tcW w:w="1352" w:type="dxa"/>
            <w:vAlign w:val="center"/>
          </w:tcPr>
          <w:p w14:paraId="06DE6180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ab8211</w:t>
            </w:r>
          </w:p>
        </w:tc>
        <w:tc>
          <w:tcPr>
            <w:tcW w:w="2316" w:type="dxa"/>
            <w:vAlign w:val="center"/>
          </w:tcPr>
          <w:p w14:paraId="1C4F1EE7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Abcam</w:t>
            </w:r>
            <w:proofErr w:type="spellEnd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, UK</w:t>
            </w:r>
          </w:p>
        </w:tc>
        <w:tc>
          <w:tcPr>
            <w:tcW w:w="860" w:type="dxa"/>
            <w:vAlign w:val="center"/>
          </w:tcPr>
          <w:p w14:paraId="22614EA0" w14:textId="77777777" w:rsidR="00AF2335" w:rsidRPr="008C520D" w:rsidRDefault="00AF2335" w:rsidP="00AF233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1:33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vAlign w:val="center"/>
          </w:tcPr>
          <w:p w14:paraId="0A120747" w14:textId="77777777" w:rsidR="00AF2335" w:rsidRPr="008C520D" w:rsidRDefault="00AF2335" w:rsidP="00AF2335">
            <w:pPr>
              <w:spacing w:before="120" w:after="12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Direct, Intracellular Staining</w:t>
            </w:r>
          </w:p>
        </w:tc>
      </w:tr>
      <w:bookmarkEnd w:id="0"/>
    </w:tbl>
    <w:p w14:paraId="5545FE05" w14:textId="77777777" w:rsidR="00E5078D" w:rsidRPr="008C520D" w:rsidRDefault="00E5078D" w:rsidP="004E701C">
      <w:pPr>
        <w:spacing w:before="24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8B82E2E" w14:textId="4A40D04D" w:rsidR="004E701C" w:rsidRDefault="00C942AA" w:rsidP="004E701C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8C520D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4E701C" w:rsidRPr="008C52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able S2 - </w:t>
      </w:r>
      <w:r w:rsidR="004E701C" w:rsidRPr="008C520D">
        <w:rPr>
          <w:rFonts w:ascii="Times New Roman" w:hAnsi="Times New Roman" w:cs="Times New Roman"/>
          <w:sz w:val="24"/>
          <w:szCs w:val="24"/>
          <w:lang w:val="en-US"/>
        </w:rPr>
        <w:t>List of antibodies used for immunofluorescence studies</w:t>
      </w:r>
    </w:p>
    <w:p w14:paraId="3383E55A" w14:textId="77777777" w:rsidR="00F81AB4" w:rsidRPr="008C520D" w:rsidRDefault="00F81AB4" w:rsidP="00F81AB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060" w:type="dxa"/>
        <w:tblInd w:w="-5" w:type="dxa"/>
        <w:tblLook w:val="04A0" w:firstRow="1" w:lastRow="0" w:firstColumn="1" w:lastColumn="0" w:noHBand="0" w:noVBand="1"/>
      </w:tblPr>
      <w:tblGrid>
        <w:gridCol w:w="1696"/>
        <w:gridCol w:w="1843"/>
        <w:gridCol w:w="1559"/>
        <w:gridCol w:w="1283"/>
        <w:gridCol w:w="987"/>
        <w:gridCol w:w="417"/>
        <w:gridCol w:w="1275"/>
      </w:tblGrid>
      <w:tr w:rsidR="00F81AB4" w:rsidRPr="008C520D" w14:paraId="7C8588DD" w14:textId="77777777" w:rsidTr="00F81AB4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A7329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b/>
                <w:szCs w:val="24"/>
                <w:lang w:val="en-US"/>
              </w:rPr>
              <w:t>Antibody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D9D0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b/>
                <w:szCs w:val="24"/>
                <w:lang w:val="en-US"/>
              </w:rPr>
              <w:t>Supplier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0EC4E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b/>
                <w:szCs w:val="24"/>
                <w:lang w:val="en-US"/>
              </w:rPr>
              <w:t>Host specie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742F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b/>
                <w:szCs w:val="24"/>
                <w:lang w:val="en-US"/>
              </w:rPr>
              <w:t>Type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3EEB0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b/>
                <w:szCs w:val="24"/>
                <w:lang w:val="en-US"/>
              </w:rPr>
              <w:t>Dilution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C9D1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B7F2" w14:textId="277714E1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b/>
                <w:szCs w:val="24"/>
                <w:lang w:val="en-US"/>
              </w:rPr>
              <w:t>Reference</w:t>
            </w:r>
          </w:p>
        </w:tc>
      </w:tr>
      <w:tr w:rsidR="00F81AB4" w:rsidRPr="008C520D" w14:paraId="7C5A9659" w14:textId="77777777" w:rsidTr="00F81AB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9134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Cytokeratin 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48BD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BioLegend</w:t>
            </w:r>
            <w:proofErr w:type="spellEnd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 xml:space="preserve"> (USA)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5420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Rabbit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24D1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Polyclonal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53EC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1:800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F913E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5117" w14:textId="351314BE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PRB-155P</w:t>
            </w:r>
          </w:p>
        </w:tc>
      </w:tr>
      <w:tr w:rsidR="00F81AB4" w:rsidRPr="008C520D" w14:paraId="187AB5EA" w14:textId="77777777" w:rsidTr="00F81AB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E0F9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Cytokeratin 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880C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Abcam</w:t>
            </w:r>
            <w:proofErr w:type="spellEnd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 xml:space="preserve"> (UK)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1B2A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 xml:space="preserve">Mouse 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D5D3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Monoclonal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E901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1:100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52397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8DD4" w14:textId="4843D7A8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Ab9026</w:t>
            </w:r>
          </w:p>
        </w:tc>
      </w:tr>
      <w:tr w:rsidR="00F81AB4" w:rsidRPr="008C520D" w14:paraId="75AFC97B" w14:textId="77777777" w:rsidTr="00F81AB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98D1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Cytokeratin 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565A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Abcam</w:t>
            </w:r>
            <w:proofErr w:type="spellEnd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 xml:space="preserve"> (UK)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9F07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 xml:space="preserve">Mouse 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8B69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Monoclonal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1A00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1:200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24B86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708E" w14:textId="592356B5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Ab75703</w:t>
            </w:r>
          </w:p>
        </w:tc>
      </w:tr>
      <w:tr w:rsidR="00F81AB4" w:rsidRPr="008C520D" w14:paraId="60A03BDE" w14:textId="77777777" w:rsidTr="00F81AB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61FA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Cytokeratin 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9C0C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Abcam</w:t>
            </w:r>
            <w:proofErr w:type="spellEnd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 xml:space="preserve"> (UK)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454F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 xml:space="preserve">Mouse 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D671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Monoclonal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98B8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1:50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EF7223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CBB9" w14:textId="27D8317E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Ab1385</w:t>
            </w:r>
          </w:p>
        </w:tc>
      </w:tr>
      <w:tr w:rsidR="00F81AB4" w:rsidRPr="008C520D" w14:paraId="44BBA9D4" w14:textId="77777777" w:rsidTr="00F81AB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3AF9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ki67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1E40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Abcam</w:t>
            </w:r>
            <w:proofErr w:type="spellEnd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 xml:space="preserve"> (UK)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5524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Rabbit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2263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Monoclonal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27C6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1:50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61A1F1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C1DA" w14:textId="1BFA6782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Ab16667</w:t>
            </w:r>
          </w:p>
        </w:tc>
      </w:tr>
      <w:tr w:rsidR="00F81AB4" w:rsidRPr="008C520D" w14:paraId="63FC6656" w14:textId="77777777" w:rsidTr="00F81AB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F790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Vimentin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4F71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Abcam</w:t>
            </w:r>
            <w:proofErr w:type="spellEnd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 xml:space="preserve"> (UK)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6CE8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Rabbit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C55E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Monoclonal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6CC3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1:50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D9F2D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3580" w14:textId="6C8E91D6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Ab92547</w:t>
            </w:r>
          </w:p>
        </w:tc>
      </w:tr>
      <w:tr w:rsidR="00F81AB4" w:rsidRPr="008C520D" w14:paraId="106DA35C" w14:textId="77777777" w:rsidTr="00F81AB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E54E" w14:textId="06CCB48F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 xml:space="preserve">Versican V1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C90A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Abcam</w:t>
            </w:r>
            <w:proofErr w:type="spellEnd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 xml:space="preserve"> (UK)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4719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Rabbit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41FB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Polyclonal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00FE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1:200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9A11C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DCB4" w14:textId="5250527F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Ab19345</w:t>
            </w:r>
          </w:p>
        </w:tc>
      </w:tr>
      <w:tr w:rsidR="00F81AB4" w:rsidRPr="008C520D" w14:paraId="7CF334E3" w14:textId="77777777" w:rsidTr="00F81AB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BC37" w14:textId="38AA3B93" w:rsidR="00F81AB4" w:rsidRPr="008C520D" w:rsidRDefault="00F81AB4" w:rsidP="00E5078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 xml:space="preserve">Versican V2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61DF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DSHB (USA)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8452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Mouse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359A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Monoclonal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1981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1:10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82C18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4B6B" w14:textId="4B269A3E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12C5</w:t>
            </w:r>
          </w:p>
        </w:tc>
      </w:tr>
      <w:tr w:rsidR="00F81AB4" w:rsidRPr="008C520D" w14:paraId="7C09AB1D" w14:textId="77777777" w:rsidTr="00F81AB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0F3C2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FABP4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26BA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Abcam</w:t>
            </w:r>
            <w:proofErr w:type="spellEnd"/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 xml:space="preserve"> (UK)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E91D3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Rabbit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26FE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 xml:space="preserve">Polyclonal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DA1DC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1:100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B92F" w14:textId="77777777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489E" w14:textId="25C059F4" w:rsidR="00F81AB4" w:rsidRPr="008C520D" w:rsidRDefault="00F81AB4" w:rsidP="00A010AD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C520D">
              <w:rPr>
                <w:rFonts w:ascii="Times New Roman" w:hAnsi="Times New Roman" w:cs="Times New Roman"/>
                <w:szCs w:val="24"/>
                <w:lang w:val="en-US"/>
              </w:rPr>
              <w:t>Ab66682</w:t>
            </w:r>
          </w:p>
        </w:tc>
      </w:tr>
    </w:tbl>
    <w:p w14:paraId="759DCA86" w14:textId="28001154" w:rsidR="00AF2335" w:rsidRDefault="00AF2335" w:rsidP="00A010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5A59CE8" w14:textId="77777777" w:rsidR="00DB0A90" w:rsidRPr="008C520D" w:rsidRDefault="00DB0A90" w:rsidP="00A010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FD97107" w14:textId="79CD7B89" w:rsidR="00E5078D" w:rsidRPr="008C520D" w:rsidRDefault="00E5078D" w:rsidP="00A010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B092729" w14:textId="09303B6C" w:rsidR="00E5078D" w:rsidRPr="008C520D" w:rsidRDefault="00E5078D" w:rsidP="00A010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A644473" w14:textId="3956A93E" w:rsidR="00E5078D" w:rsidRPr="008C520D" w:rsidRDefault="00E5078D" w:rsidP="00A010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CA794D3" w14:textId="540552AB" w:rsidR="00E5078D" w:rsidRPr="008C520D" w:rsidRDefault="00E5078D" w:rsidP="00A010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B41592A" w14:textId="77777777" w:rsidR="00E5078D" w:rsidRPr="008C520D" w:rsidRDefault="00E5078D" w:rsidP="00A010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0F06372" w14:textId="004BE7FA" w:rsidR="00902BF3" w:rsidRDefault="00902BF3" w:rsidP="00E5078D">
      <w:pPr>
        <w:spacing w:before="240"/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</w:pPr>
      <w:r w:rsidRPr="008C520D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lastRenderedPageBreak/>
        <w:t>Supplementa</w:t>
      </w:r>
      <w:r w:rsidR="002271B3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>l</w:t>
      </w:r>
      <w:r w:rsidRPr="008C520D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 Figures</w:t>
      </w:r>
    </w:p>
    <w:p w14:paraId="0B599ECC" w14:textId="3F445EB1" w:rsidR="00F81AB4" w:rsidRDefault="00F81AB4" w:rsidP="00E5078D">
      <w:pPr>
        <w:spacing w:before="240"/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</w:pPr>
    </w:p>
    <w:p w14:paraId="3CF18611" w14:textId="18B104E2" w:rsidR="00F81AB4" w:rsidRDefault="00F81AB4" w:rsidP="00E5078D">
      <w:pPr>
        <w:spacing w:before="240"/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</w:pPr>
    </w:p>
    <w:p w14:paraId="5A15093F" w14:textId="7410AA19" w:rsidR="00F81AB4" w:rsidRDefault="00F81AB4" w:rsidP="00E5078D">
      <w:pPr>
        <w:spacing w:before="240"/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</w:pPr>
    </w:p>
    <w:p w14:paraId="3E5A76B8" w14:textId="2F895194" w:rsidR="00F81AB4" w:rsidRDefault="00F81AB4" w:rsidP="00E5078D">
      <w:pPr>
        <w:spacing w:before="240"/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</w:pPr>
    </w:p>
    <w:p w14:paraId="420B6159" w14:textId="1A4793C3" w:rsidR="00F81AB4" w:rsidRPr="005B41BE" w:rsidRDefault="005B41BE" w:rsidP="005B41BE">
      <w:pPr>
        <w:spacing w:before="240"/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aps/>
          <w:noProof/>
          <w:sz w:val="24"/>
          <w:szCs w:val="24"/>
          <w:lang w:val="pt-PT" w:eastAsia="pt-PT"/>
        </w:rPr>
        <w:drawing>
          <wp:inline distT="0" distB="0" distL="0" distR="0" wp14:anchorId="46FC6B25" wp14:editId="0D7A2B50">
            <wp:extent cx="5752138" cy="1637351"/>
            <wp:effectExtent l="0" t="0" r="127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S1.ti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" r="2678"/>
                    <a:stretch/>
                  </pic:blipFill>
                  <pic:spPr bwMode="auto">
                    <a:xfrm>
                      <a:off x="0" y="0"/>
                      <a:ext cx="5758624" cy="163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806B8A" w14:textId="77777777" w:rsidR="00C6564E" w:rsidRDefault="00C6564E" w:rsidP="00E5078D">
      <w:pPr>
        <w:pStyle w:val="Textodecomentrio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8C2BEC6" w14:textId="053CE05F" w:rsidR="00E91E8E" w:rsidRDefault="00A010AD" w:rsidP="00E5078D">
      <w:pPr>
        <w:pStyle w:val="Textodecomentrio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520D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E5078D" w:rsidRPr="008C52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8C52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S1- </w:t>
      </w:r>
      <w:r w:rsidR="00DC5B01" w:rsidRPr="008C52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Phenotype </w:t>
      </w:r>
      <w:r w:rsidRPr="008C520D">
        <w:rPr>
          <w:rFonts w:ascii="Times New Roman" w:hAnsi="Times New Roman" w:cs="Times New Roman"/>
          <w:b/>
          <w:bCs/>
          <w:sz w:val="24"/>
          <w:szCs w:val="24"/>
          <w:lang w:val="en-US"/>
        </w:rPr>
        <w:t>of the CD49f</w:t>
      </w:r>
      <w:r w:rsidRPr="008C520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high</w:t>
      </w:r>
      <w:r w:rsidRPr="008C520D">
        <w:rPr>
          <w:rFonts w:ascii="Times New Roman" w:hAnsi="Times New Roman" w:cs="Times New Roman"/>
          <w:b/>
          <w:bCs/>
          <w:sz w:val="24"/>
          <w:szCs w:val="24"/>
          <w:lang w:val="en-US"/>
        </w:rPr>
        <w:t>/CD71</w:t>
      </w:r>
      <w:r w:rsidRPr="008C520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 xml:space="preserve">dim </w:t>
      </w:r>
      <w:r w:rsidRPr="008C52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subpopulation. </w:t>
      </w:r>
      <w:r w:rsidR="00D02850" w:rsidRPr="00D02850">
        <w:rPr>
          <w:rFonts w:ascii="Times New Roman" w:hAnsi="Times New Roman" w:cs="Times New Roman"/>
          <w:b/>
          <w:sz w:val="24"/>
          <w:szCs w:val="24"/>
          <w:lang w:val="en-US"/>
        </w:rPr>
        <w:t>(A)</w:t>
      </w:r>
      <w:r w:rsidR="00723163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Representative image of</w:t>
      </w:r>
      <w:r w:rsidR="00DC5B01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fluorescent activated cell sorting</w:t>
      </w:r>
      <w:r w:rsidR="00723163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C5B01" w:rsidRPr="008C52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23163" w:rsidRPr="008C520D">
        <w:rPr>
          <w:rFonts w:ascii="Times New Roman" w:hAnsi="Times New Roman" w:cs="Times New Roman"/>
          <w:sz w:val="24"/>
          <w:szCs w:val="24"/>
          <w:lang w:val="en-US"/>
        </w:rPr>
        <w:t>FACS</w:t>
      </w:r>
      <w:r w:rsidR="00DC5B01" w:rsidRPr="008C52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23163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3163" w:rsidRPr="008C520D">
        <w:rPr>
          <w:rFonts w:ascii="Times New Roman" w:hAnsi="Times New Roman" w:cs="Times New Roman"/>
          <w:sz w:val="24"/>
          <w:szCs w:val="24"/>
          <w:lang w:val="en-US"/>
        </w:rPr>
        <w:t>dotplot</w:t>
      </w:r>
      <w:proofErr w:type="spellEnd"/>
      <w:r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C5B01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of the whole population of epidermal keratinocytes </w:t>
      </w:r>
      <w:r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and the </w:t>
      </w:r>
      <w:proofErr w:type="spellStart"/>
      <w:r w:rsidRPr="008C520D">
        <w:rPr>
          <w:rFonts w:ascii="Times New Roman" w:hAnsi="Times New Roman" w:cs="Times New Roman"/>
          <w:sz w:val="24"/>
          <w:szCs w:val="24"/>
          <w:lang w:val="en-US"/>
        </w:rPr>
        <w:t>gat</w:t>
      </w:r>
      <w:r w:rsidR="00DC5B01" w:rsidRPr="008C520D">
        <w:rPr>
          <w:rFonts w:ascii="Times New Roman" w:hAnsi="Times New Roman" w:cs="Times New Roman"/>
          <w:sz w:val="24"/>
          <w:szCs w:val="24"/>
          <w:lang w:val="en-US"/>
        </w:rPr>
        <w:t>ting</w:t>
      </w:r>
      <w:proofErr w:type="spellEnd"/>
      <w:r w:rsidR="00DC5B01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of the sub-populations of cells</w:t>
      </w:r>
      <w:r w:rsidR="00666E1A" w:rsidRPr="008C52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55414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C5B01" w:rsidRPr="008C520D">
        <w:rPr>
          <w:rFonts w:ascii="Times New Roman" w:hAnsi="Times New Roman" w:cs="Times New Roman"/>
          <w:sz w:val="24"/>
          <w:szCs w:val="24"/>
          <w:lang w:val="en-US"/>
        </w:rPr>
        <w:t>based</w:t>
      </w:r>
      <w:r w:rsidR="00455414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C5B01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on the expression of </w:t>
      </w:r>
      <w:r w:rsidR="005E4D61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C5B01" w:rsidRPr="008C520D">
        <w:rPr>
          <w:rFonts w:ascii="Times New Roman" w:hAnsi="Times New Roman" w:cs="Times New Roman"/>
          <w:sz w:val="24"/>
          <w:szCs w:val="24"/>
          <w:lang w:val="en-US"/>
        </w:rPr>
        <w:t>CD49f and CD71</w:t>
      </w:r>
      <w:r w:rsidR="005E4D61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markers</w:t>
      </w:r>
      <w:r w:rsidR="00666E1A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, accompanied by the </w:t>
      </w:r>
      <w:r w:rsidR="00624C55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respective cellular </w:t>
      </w:r>
      <w:r w:rsidR="00666E1A" w:rsidRPr="008C520D">
        <w:rPr>
          <w:rFonts w:ascii="Times New Roman" w:hAnsi="Times New Roman" w:cs="Times New Roman"/>
          <w:sz w:val="24"/>
          <w:szCs w:val="24"/>
          <w:lang w:val="en-US"/>
        </w:rPr>
        <w:t>percentage</w:t>
      </w:r>
      <w:r w:rsidR="00624C55" w:rsidRPr="008C520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C5B01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23163" w:rsidRPr="008C520D">
        <w:rPr>
          <w:rFonts w:ascii="Times New Roman" w:hAnsi="Times New Roman" w:cs="Times New Roman"/>
          <w:bCs/>
          <w:sz w:val="24"/>
          <w:szCs w:val="24"/>
          <w:lang w:val="en-US"/>
        </w:rPr>
        <w:t>CD49f</w:t>
      </w:r>
      <w:r w:rsidR="00723163" w:rsidRPr="008C520D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high</w:t>
      </w:r>
      <w:r w:rsidR="00723163" w:rsidRPr="008C520D">
        <w:rPr>
          <w:rFonts w:ascii="Times New Roman" w:hAnsi="Times New Roman" w:cs="Times New Roman"/>
          <w:bCs/>
          <w:sz w:val="24"/>
          <w:szCs w:val="24"/>
          <w:lang w:val="en-US"/>
        </w:rPr>
        <w:t>/CD71</w:t>
      </w:r>
      <w:r w:rsidR="00723163" w:rsidRPr="008C520D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dim</w:t>
      </w:r>
      <w:r w:rsidR="00723163" w:rsidRPr="008C5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cells</w:t>
      </w:r>
      <w:r w:rsidR="003C3360" w:rsidRPr="008C5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E4D61" w:rsidRPr="008C520D">
        <w:rPr>
          <w:rFonts w:ascii="Times New Roman" w:hAnsi="Times New Roman" w:cs="Times New Roman"/>
          <w:sz w:val="24"/>
          <w:szCs w:val="24"/>
          <w:lang w:val="en-US"/>
        </w:rPr>
        <w:t>represent epidermal stem</w:t>
      </w:r>
      <w:r w:rsidR="00890001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-like </w:t>
      </w:r>
      <w:r w:rsidR="005E4D61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cells, </w:t>
      </w:r>
      <w:r w:rsidR="005E4D61" w:rsidRPr="008C520D">
        <w:rPr>
          <w:rFonts w:ascii="Times New Roman" w:hAnsi="Times New Roman" w:cs="Times New Roman"/>
          <w:bCs/>
          <w:sz w:val="24"/>
          <w:szCs w:val="24"/>
          <w:lang w:val="en-US"/>
        </w:rPr>
        <w:t>CD49f</w:t>
      </w:r>
      <w:r w:rsidR="005E4D61" w:rsidRPr="008C520D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high</w:t>
      </w:r>
      <w:r w:rsidR="005E4D61" w:rsidRPr="008C520D">
        <w:rPr>
          <w:rFonts w:ascii="Times New Roman" w:hAnsi="Times New Roman" w:cs="Times New Roman"/>
          <w:bCs/>
          <w:sz w:val="24"/>
          <w:szCs w:val="24"/>
          <w:lang w:val="en-US"/>
        </w:rPr>
        <w:t>/CD71</w:t>
      </w:r>
      <w:r w:rsidR="005E4D61" w:rsidRPr="008C520D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high</w:t>
      </w:r>
      <w:r w:rsidR="00EA5750" w:rsidRPr="008C520D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 xml:space="preserve"> </w:t>
      </w:r>
      <w:r w:rsidR="005E4D61" w:rsidRPr="008C520D">
        <w:rPr>
          <w:rFonts w:ascii="Times New Roman" w:hAnsi="Times New Roman" w:cs="Times New Roman"/>
          <w:bCs/>
          <w:sz w:val="24"/>
          <w:szCs w:val="24"/>
          <w:lang w:val="en-US"/>
        </w:rPr>
        <w:t>subpopulation are transit-amplifying</w:t>
      </w:r>
      <w:r w:rsidR="00EA5750" w:rsidRPr="008C5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(TA)</w:t>
      </w:r>
      <w:r w:rsidR="005E4D61" w:rsidRPr="008C5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cells, while differentiated</w:t>
      </w:r>
      <w:r w:rsidR="00C204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(Diff.)</w:t>
      </w:r>
      <w:r w:rsidR="005E4D61" w:rsidRPr="008C5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cells are characterized by a CD49f</w:t>
      </w:r>
      <w:r w:rsidR="005E4D61" w:rsidRPr="008C520D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 xml:space="preserve">dim </w:t>
      </w:r>
      <w:r w:rsidR="005E4D61" w:rsidRPr="008C520D">
        <w:rPr>
          <w:rFonts w:ascii="Times New Roman" w:hAnsi="Times New Roman" w:cs="Times New Roman"/>
          <w:bCs/>
          <w:sz w:val="24"/>
          <w:szCs w:val="24"/>
          <w:lang w:val="en-US"/>
        </w:rPr>
        <w:t>phenotype.</w:t>
      </w:r>
      <w:r w:rsidR="005E4D61" w:rsidRPr="008C520D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 xml:space="preserve"> </w:t>
      </w:r>
      <w:r w:rsidR="006459D9" w:rsidRPr="006459D9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="006459D9" w:rsidRPr="008C520D">
        <w:rPr>
          <w:rFonts w:ascii="Times New Roman" w:hAnsi="Times New Roman" w:cs="Times New Roman"/>
          <w:sz w:val="24"/>
          <w:szCs w:val="24"/>
          <w:lang w:val="en-US"/>
        </w:rPr>
        <w:t>pidermal stem-like cells</w:t>
      </w:r>
      <w:r w:rsidR="006459D9" w:rsidRPr="008C5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C5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derived colonies </w:t>
      </w:r>
      <w:r w:rsidR="00630D69" w:rsidRPr="008C520D">
        <w:rPr>
          <w:rFonts w:ascii="Times New Roman" w:hAnsi="Times New Roman" w:cs="Times New Roman"/>
          <w:bCs/>
          <w:sz w:val="24"/>
          <w:szCs w:val="24"/>
          <w:lang w:val="en-US"/>
        </w:rPr>
        <w:t>growing i</w:t>
      </w:r>
      <w:r w:rsidRPr="008C520D">
        <w:rPr>
          <w:rFonts w:ascii="Times New Roman" w:hAnsi="Times New Roman" w:cs="Times New Roman"/>
          <w:bCs/>
          <w:sz w:val="24"/>
          <w:szCs w:val="24"/>
          <w:lang w:val="en-US"/>
        </w:rPr>
        <w:t>n the inactivated feeder</w:t>
      </w:r>
      <w:r w:rsidR="00B458F3" w:rsidRPr="008C520D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8C5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D02850" w:rsidRPr="00D02850">
        <w:rPr>
          <w:rFonts w:ascii="Times New Roman" w:hAnsi="Times New Roman" w:cs="Times New Roman"/>
          <w:b/>
          <w:bCs/>
          <w:sz w:val="24"/>
          <w:szCs w:val="24"/>
          <w:lang w:val="en-US"/>
        </w:rPr>
        <w:t>(B</w:t>
      </w:r>
      <w:r w:rsidR="00B458F3" w:rsidRPr="00D02850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="00B458F3" w:rsidRPr="008C5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C5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4 </w:t>
      </w:r>
      <w:r w:rsidR="00B458F3" w:rsidRPr="008C5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and </w:t>
      </w:r>
      <w:r w:rsidR="00D02850" w:rsidRPr="00D02850">
        <w:rPr>
          <w:rFonts w:ascii="Times New Roman" w:hAnsi="Times New Roman" w:cs="Times New Roman"/>
          <w:b/>
          <w:bCs/>
          <w:sz w:val="24"/>
          <w:szCs w:val="24"/>
          <w:lang w:val="en-US"/>
        </w:rPr>
        <w:t>(C</w:t>
      </w:r>
      <w:r w:rsidR="00B458F3" w:rsidRPr="00D02850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="00B458F3" w:rsidRPr="008C5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6 </w:t>
      </w:r>
      <w:r w:rsidRPr="008C520D">
        <w:rPr>
          <w:rFonts w:ascii="Times New Roman" w:hAnsi="Times New Roman" w:cs="Times New Roman"/>
          <w:bCs/>
          <w:sz w:val="24"/>
          <w:szCs w:val="24"/>
          <w:lang w:val="en-US"/>
        </w:rPr>
        <w:t>days after seeding</w:t>
      </w:r>
      <w:r w:rsidR="00B458F3" w:rsidRPr="008C520D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666E1A" w:rsidRPr="008C5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24C55" w:rsidRPr="008C5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Data shown are mean ± </w:t>
      </w:r>
      <w:r w:rsidR="008C520D" w:rsidRPr="008C520D">
        <w:rPr>
          <w:rFonts w:ascii="Times New Roman" w:hAnsi="Times New Roman" w:cs="Times New Roman"/>
          <w:bCs/>
          <w:sz w:val="24"/>
          <w:szCs w:val="24"/>
          <w:lang w:val="en-US"/>
        </w:rPr>
        <w:t>SEM</w:t>
      </w:r>
      <w:r w:rsidR="00624C55" w:rsidRPr="008C520D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6F0DB7" w:rsidRPr="008C5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Scale bars are </w:t>
      </w:r>
      <w:r w:rsidR="00C31D41" w:rsidRPr="008C520D">
        <w:rPr>
          <w:rFonts w:ascii="Times New Roman" w:hAnsi="Times New Roman" w:cs="Times New Roman"/>
          <w:sz w:val="24"/>
          <w:szCs w:val="24"/>
          <w:lang w:val="en-US"/>
        </w:rPr>
        <w:t>50μm.</w:t>
      </w:r>
    </w:p>
    <w:p w14:paraId="5AB8BCE2" w14:textId="7C330AD5" w:rsidR="00F81AB4" w:rsidRDefault="00F81AB4" w:rsidP="00E5078D">
      <w:pPr>
        <w:pStyle w:val="Textodecomentrio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337A53" w14:textId="4AE8A030" w:rsidR="00F81AB4" w:rsidRDefault="00F81AB4" w:rsidP="00E5078D">
      <w:pPr>
        <w:pStyle w:val="Textodecomentrio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5629B4" w14:textId="598AB72E" w:rsidR="00F81AB4" w:rsidRDefault="00F81AB4" w:rsidP="00E5078D">
      <w:pPr>
        <w:pStyle w:val="Textodecomentrio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A242EB" w14:textId="20EDF7BB" w:rsidR="00F81AB4" w:rsidRDefault="00F81AB4" w:rsidP="00E5078D">
      <w:pPr>
        <w:pStyle w:val="Textodecomentrio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4589E9" w14:textId="5AC8ACB3" w:rsidR="00F81AB4" w:rsidRDefault="00F81AB4" w:rsidP="00E5078D">
      <w:pPr>
        <w:pStyle w:val="Textodecomentrio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962EEF" w14:textId="1F9373D9" w:rsidR="00F81AB4" w:rsidRDefault="00F81AB4" w:rsidP="00E5078D">
      <w:pPr>
        <w:pStyle w:val="Textodecomentrio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D00A52" w14:textId="2628D85D" w:rsidR="00F81AB4" w:rsidRDefault="00F81AB4" w:rsidP="00E5078D">
      <w:pPr>
        <w:pStyle w:val="Textodecomentrio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0122E8" w14:textId="2EA4DDD2" w:rsidR="00F81AB4" w:rsidRDefault="00F81AB4" w:rsidP="00E5078D">
      <w:pPr>
        <w:pStyle w:val="Textodecomentrio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929F482" w14:textId="4F78D74D" w:rsidR="00A010AD" w:rsidRPr="008C520D" w:rsidRDefault="00F95AA9" w:rsidP="00E5078D">
      <w:pPr>
        <w:pStyle w:val="Textodecomentrio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pt-PT" w:eastAsia="pt-PT"/>
        </w:rPr>
        <w:drawing>
          <wp:inline distT="0" distB="0" distL="0" distR="0" wp14:anchorId="69E875AB" wp14:editId="005E6A0C">
            <wp:extent cx="5537583" cy="3501844"/>
            <wp:effectExtent l="0" t="0" r="635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2.pptx.t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7" r="4106"/>
                    <a:stretch/>
                  </pic:blipFill>
                  <pic:spPr bwMode="auto">
                    <a:xfrm>
                      <a:off x="0" y="0"/>
                      <a:ext cx="5539864" cy="3503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CDECD3" w14:textId="79E1A321" w:rsidR="003A535B" w:rsidRPr="00E5078D" w:rsidRDefault="0096322A" w:rsidP="00E5078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20D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E5078D" w:rsidRPr="008C520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8C52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S2- </w:t>
      </w:r>
      <w:r w:rsidR="009A1238" w:rsidRPr="008C52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Human cell detection </w:t>
      </w:r>
      <w:r w:rsidR="000D1A46" w:rsidRPr="008C52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within skin explants from the hair reconstitution assay.  </w:t>
      </w:r>
      <w:r w:rsidR="00117A8A" w:rsidRPr="008C520D">
        <w:rPr>
          <w:rFonts w:ascii="Times New Roman" w:hAnsi="Times New Roman" w:cs="Times New Roman"/>
          <w:sz w:val="24"/>
          <w:szCs w:val="24"/>
          <w:lang w:val="en-US"/>
        </w:rPr>
        <w:t>Staining with a h</w:t>
      </w:r>
      <w:r w:rsidR="001D4CE9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uman-specific probe </w:t>
      </w:r>
      <w:r w:rsidR="00117A8A" w:rsidRPr="008C520D">
        <w:rPr>
          <w:rFonts w:ascii="Times New Roman" w:hAnsi="Times New Roman" w:cs="Times New Roman"/>
          <w:sz w:val="24"/>
          <w:szCs w:val="24"/>
          <w:lang w:val="en-US"/>
        </w:rPr>
        <w:t>demonstrates that</w:t>
      </w:r>
      <w:r w:rsidR="0028196E" w:rsidRPr="008C52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17A8A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6 weeks after cells injection</w:t>
      </w:r>
      <w:r w:rsidR="0028196E" w:rsidRPr="008C52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17A8A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there </w:t>
      </w:r>
      <w:r w:rsidR="00663A8D" w:rsidRPr="008C520D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117A8A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no human cell</w:t>
      </w:r>
      <w:r w:rsidR="00663A8D" w:rsidRPr="008C520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17A8A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remaining in the wound area </w:t>
      </w:r>
      <w:r w:rsidR="008A3E93" w:rsidRPr="008C520D">
        <w:rPr>
          <w:rFonts w:ascii="Times New Roman" w:hAnsi="Times New Roman" w:cs="Times New Roman"/>
          <w:sz w:val="24"/>
          <w:szCs w:val="24"/>
          <w:lang w:val="en-US"/>
        </w:rPr>
        <w:t>in the</w:t>
      </w:r>
      <w:r w:rsidR="00117A8A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controls </w:t>
      </w:r>
      <w:r w:rsidR="00117A8A" w:rsidRPr="00D0285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="00D02850" w:rsidRPr="00D02850">
        <w:rPr>
          <w:rFonts w:ascii="Times New Roman" w:hAnsi="Times New Roman" w:cs="Times New Roman"/>
          <w:b/>
          <w:sz w:val="24"/>
          <w:szCs w:val="24"/>
          <w:lang w:val="en-US"/>
        </w:rPr>
        <w:t>A,B</w:t>
      </w:r>
      <w:proofErr w:type="gramEnd"/>
      <w:r w:rsidR="00117A8A" w:rsidRPr="00D0285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28196E" w:rsidRPr="00D028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8196E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A3E93" w:rsidRPr="008C520D">
        <w:rPr>
          <w:rFonts w:ascii="Times New Roman" w:hAnsi="Times New Roman" w:cs="Times New Roman"/>
          <w:sz w:val="24"/>
          <w:szCs w:val="24"/>
          <w:lang w:val="en-US"/>
        </w:rPr>
        <w:t>in the condition</w:t>
      </w:r>
      <w:r w:rsidR="0028196E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7EB4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425724">
        <w:rPr>
          <w:rFonts w:ascii="Times New Roman" w:hAnsi="Times New Roman" w:cs="Times New Roman"/>
          <w:sz w:val="24"/>
          <w:szCs w:val="24"/>
          <w:lang w:val="en-US"/>
        </w:rPr>
        <w:t xml:space="preserve">interfollicular </w:t>
      </w:r>
      <w:r w:rsidR="00E251EB">
        <w:rPr>
          <w:rFonts w:ascii="Times New Roman" w:hAnsi="Times New Roman" w:cs="Times New Roman"/>
          <w:sz w:val="24"/>
          <w:szCs w:val="24"/>
          <w:lang w:val="en-US"/>
        </w:rPr>
        <w:t>epidermal stem-like keratinocytes</w:t>
      </w:r>
      <w:r w:rsidR="0028196E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51E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FD1FE8" w:rsidRPr="008C520D">
        <w:rPr>
          <w:rFonts w:ascii="Times New Roman" w:hAnsi="Times New Roman" w:cs="Times New Roman"/>
          <w:sz w:val="24"/>
          <w:szCs w:val="24"/>
          <w:lang w:val="en-US"/>
        </w:rPr>
        <w:t>EpSlKCs</w:t>
      </w:r>
      <w:proofErr w:type="spellEnd"/>
      <w:r w:rsidR="00E251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57B12">
        <w:rPr>
          <w:rFonts w:ascii="Times New Roman" w:hAnsi="Times New Roman" w:cs="Times New Roman"/>
          <w:sz w:val="24"/>
          <w:szCs w:val="24"/>
          <w:lang w:val="en-US"/>
        </w:rPr>
        <w:t xml:space="preserve"> and DP cells were co-grafted </w:t>
      </w:r>
      <w:r w:rsidR="00057B12" w:rsidRPr="00D0285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02850" w:rsidRPr="00D02850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28196E" w:rsidRPr="00D0285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28196E" w:rsidRPr="008C52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74409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Likewise, n</w:t>
      </w:r>
      <w:r w:rsidR="0028196E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o staining was observed in the mice tissue </w:t>
      </w:r>
      <w:r w:rsidR="0028196E" w:rsidRPr="00D0285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02850" w:rsidRPr="00D02850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8196E" w:rsidRPr="00D0285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28196E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63A8D" w:rsidRPr="008C520D">
        <w:rPr>
          <w:rFonts w:ascii="Times New Roman" w:hAnsi="Times New Roman" w:cs="Times New Roman"/>
          <w:sz w:val="24"/>
          <w:szCs w:val="24"/>
          <w:lang w:val="en-US"/>
        </w:rPr>
        <w:t>whereas nuclear orange-pink staining was observed in human positive control</w:t>
      </w:r>
      <w:r w:rsidR="0051589E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3A8D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specimens </w:t>
      </w:r>
      <w:r w:rsidR="00663A8D" w:rsidRPr="00D0285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="00D02850" w:rsidRPr="00D02850">
        <w:rPr>
          <w:rFonts w:ascii="Times New Roman" w:hAnsi="Times New Roman" w:cs="Times New Roman"/>
          <w:b/>
          <w:sz w:val="24"/>
          <w:szCs w:val="24"/>
          <w:lang w:val="en-US"/>
        </w:rPr>
        <w:t>E,F</w:t>
      </w:r>
      <w:proofErr w:type="gramEnd"/>
      <w:r w:rsidR="00663A8D" w:rsidRPr="00D0285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663A8D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A16BC" w:rsidRPr="008C520D">
        <w:rPr>
          <w:rFonts w:ascii="Times New Roman" w:hAnsi="Times New Roman" w:cs="Times New Roman"/>
          <w:sz w:val="24"/>
          <w:szCs w:val="24"/>
          <w:lang w:val="en-US"/>
        </w:rPr>
        <w:t xml:space="preserve">demonstrating the specificity of the staining. Scale bars are 200μm, for </w:t>
      </w:r>
      <w:r w:rsidR="006A16BC" w:rsidRPr="00D0285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02850" w:rsidRPr="00D02850">
        <w:rPr>
          <w:rFonts w:ascii="Times New Roman" w:hAnsi="Times New Roman" w:cs="Times New Roman"/>
          <w:b/>
          <w:sz w:val="24"/>
          <w:szCs w:val="24"/>
          <w:lang w:val="en-US"/>
        </w:rPr>
        <w:t>A-D</w:t>
      </w:r>
      <w:r w:rsidR="006A16BC" w:rsidRPr="00D0285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6A16BC" w:rsidRPr="00D028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6BC" w:rsidRPr="00E5078D">
        <w:rPr>
          <w:rFonts w:ascii="Times New Roman" w:hAnsi="Times New Roman" w:cs="Times New Roman"/>
          <w:sz w:val="24"/>
          <w:szCs w:val="24"/>
        </w:rPr>
        <w:t>a</w:t>
      </w:r>
      <w:bookmarkStart w:id="1" w:name="_GoBack"/>
      <w:bookmarkEnd w:id="1"/>
      <w:r w:rsidR="006A16BC" w:rsidRPr="00E5078D">
        <w:rPr>
          <w:rFonts w:ascii="Times New Roman" w:hAnsi="Times New Roman" w:cs="Times New Roman"/>
          <w:sz w:val="24"/>
          <w:szCs w:val="24"/>
        </w:rPr>
        <w:t xml:space="preserve">nd 50μm for </w:t>
      </w:r>
      <w:r w:rsidR="006A16BC" w:rsidRPr="00D02850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D02850" w:rsidRPr="00D02850">
        <w:rPr>
          <w:rFonts w:ascii="Times New Roman" w:hAnsi="Times New Roman" w:cs="Times New Roman"/>
          <w:b/>
          <w:sz w:val="24"/>
          <w:szCs w:val="24"/>
        </w:rPr>
        <w:t>E,F</w:t>
      </w:r>
      <w:proofErr w:type="gramEnd"/>
      <w:r w:rsidR="006A16BC" w:rsidRPr="00D02850">
        <w:rPr>
          <w:rFonts w:ascii="Times New Roman" w:hAnsi="Times New Roman" w:cs="Times New Roman"/>
          <w:b/>
          <w:sz w:val="24"/>
          <w:szCs w:val="24"/>
        </w:rPr>
        <w:t>)</w:t>
      </w:r>
      <w:r w:rsidR="006A16BC" w:rsidRPr="00D02850">
        <w:rPr>
          <w:rFonts w:ascii="Times New Roman" w:hAnsi="Times New Roman" w:cs="Times New Roman"/>
          <w:sz w:val="24"/>
          <w:szCs w:val="24"/>
        </w:rPr>
        <w:t>.</w:t>
      </w:r>
    </w:p>
    <w:sectPr w:rsidR="003A535B" w:rsidRPr="00E5078D" w:rsidSect="00E5078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1MDI3MjUzNjEzMjNT0lEKTi0uzszPAykwtKwFAJJKOzstAAAA"/>
  </w:docVars>
  <w:rsids>
    <w:rsidRoot w:val="00F20872"/>
    <w:rsid w:val="00001C2C"/>
    <w:rsid w:val="000408F9"/>
    <w:rsid w:val="00057B12"/>
    <w:rsid w:val="000A1EDC"/>
    <w:rsid w:val="000A4497"/>
    <w:rsid w:val="000A7F85"/>
    <w:rsid w:val="000D1A46"/>
    <w:rsid w:val="000D7EB4"/>
    <w:rsid w:val="000F1BC8"/>
    <w:rsid w:val="000F7FB6"/>
    <w:rsid w:val="001039AF"/>
    <w:rsid w:val="0010570D"/>
    <w:rsid w:val="00117A8A"/>
    <w:rsid w:val="00166C16"/>
    <w:rsid w:val="001737C7"/>
    <w:rsid w:val="00176059"/>
    <w:rsid w:val="001D4CE9"/>
    <w:rsid w:val="002271B3"/>
    <w:rsid w:val="0025158F"/>
    <w:rsid w:val="002546C5"/>
    <w:rsid w:val="0028196E"/>
    <w:rsid w:val="002A7B08"/>
    <w:rsid w:val="003421F7"/>
    <w:rsid w:val="003564AB"/>
    <w:rsid w:val="003A1C89"/>
    <w:rsid w:val="003A535B"/>
    <w:rsid w:val="003C3360"/>
    <w:rsid w:val="003F04E2"/>
    <w:rsid w:val="004156F7"/>
    <w:rsid w:val="00425724"/>
    <w:rsid w:val="00455414"/>
    <w:rsid w:val="00481BE2"/>
    <w:rsid w:val="004C13C8"/>
    <w:rsid w:val="004E701C"/>
    <w:rsid w:val="0051589E"/>
    <w:rsid w:val="005621B2"/>
    <w:rsid w:val="005A3D25"/>
    <w:rsid w:val="005B41BE"/>
    <w:rsid w:val="005E4D61"/>
    <w:rsid w:val="00602721"/>
    <w:rsid w:val="00603D07"/>
    <w:rsid w:val="006127A2"/>
    <w:rsid w:val="00624C55"/>
    <w:rsid w:val="00630D69"/>
    <w:rsid w:val="006459D9"/>
    <w:rsid w:val="00663A8D"/>
    <w:rsid w:val="00666E1A"/>
    <w:rsid w:val="006A16BC"/>
    <w:rsid w:val="006B458B"/>
    <w:rsid w:val="006F0DB7"/>
    <w:rsid w:val="006F7914"/>
    <w:rsid w:val="00723163"/>
    <w:rsid w:val="00737FF0"/>
    <w:rsid w:val="007B1A1A"/>
    <w:rsid w:val="007D4334"/>
    <w:rsid w:val="007D5E3E"/>
    <w:rsid w:val="007E31BD"/>
    <w:rsid w:val="008037D2"/>
    <w:rsid w:val="00890001"/>
    <w:rsid w:val="008A3E93"/>
    <w:rsid w:val="008C520D"/>
    <w:rsid w:val="008E2A9C"/>
    <w:rsid w:val="009021AD"/>
    <w:rsid w:val="00902BF3"/>
    <w:rsid w:val="009125F4"/>
    <w:rsid w:val="0096322A"/>
    <w:rsid w:val="009805ED"/>
    <w:rsid w:val="009A1238"/>
    <w:rsid w:val="009B7FE2"/>
    <w:rsid w:val="00A00C6F"/>
    <w:rsid w:val="00A010AD"/>
    <w:rsid w:val="00A82AD5"/>
    <w:rsid w:val="00AA0242"/>
    <w:rsid w:val="00AC34B6"/>
    <w:rsid w:val="00AF2335"/>
    <w:rsid w:val="00B44C51"/>
    <w:rsid w:val="00B458F3"/>
    <w:rsid w:val="00B93848"/>
    <w:rsid w:val="00BA00C9"/>
    <w:rsid w:val="00BC563F"/>
    <w:rsid w:val="00C2048B"/>
    <w:rsid w:val="00C31D41"/>
    <w:rsid w:val="00C6564E"/>
    <w:rsid w:val="00C942AA"/>
    <w:rsid w:val="00D02850"/>
    <w:rsid w:val="00D13A82"/>
    <w:rsid w:val="00D25DD1"/>
    <w:rsid w:val="00D842A2"/>
    <w:rsid w:val="00D91076"/>
    <w:rsid w:val="00D933FC"/>
    <w:rsid w:val="00DB0A90"/>
    <w:rsid w:val="00DB353E"/>
    <w:rsid w:val="00DC5B01"/>
    <w:rsid w:val="00DE1CAD"/>
    <w:rsid w:val="00E251EB"/>
    <w:rsid w:val="00E5078D"/>
    <w:rsid w:val="00E6248B"/>
    <w:rsid w:val="00E74409"/>
    <w:rsid w:val="00E81168"/>
    <w:rsid w:val="00E91E8E"/>
    <w:rsid w:val="00EA5750"/>
    <w:rsid w:val="00F20872"/>
    <w:rsid w:val="00F30CA9"/>
    <w:rsid w:val="00F6476D"/>
    <w:rsid w:val="00F74CCB"/>
    <w:rsid w:val="00F81AB4"/>
    <w:rsid w:val="00F867F8"/>
    <w:rsid w:val="00F95AA9"/>
    <w:rsid w:val="00FD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ADC3D"/>
  <w15:docId w15:val="{0EC4C106-E4CB-4A70-A62E-FAD57E04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0A4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2316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23163"/>
    <w:rPr>
      <w:rFonts w:ascii="Lucida Grande" w:hAnsi="Lucida Grande" w:cs="Lucida Grande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DC5B0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DC5B0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DC5B0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DC5B0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DC5B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"/><Relationship Id="rId5" Type="http://schemas.openxmlformats.org/officeDocument/2006/relationships/hyperlink" Target="https://www.miltenyibiotec.com/ds/130-109-18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F9DA161-D97C-4B51-9A32-EAEA5A828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623</Words>
  <Characters>3370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Abreu</dc:creator>
  <cp:keywords/>
  <dc:description/>
  <cp:lastModifiedBy>Carla Abreu</cp:lastModifiedBy>
  <cp:revision>38</cp:revision>
  <dcterms:created xsi:type="dcterms:W3CDTF">2020-04-17T09:39:00Z</dcterms:created>
  <dcterms:modified xsi:type="dcterms:W3CDTF">2020-06-09T19:00:00Z</dcterms:modified>
</cp:coreProperties>
</file>