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739" w:rsidRDefault="00271FCB" w:rsidP="00271FCB">
      <w:pPr>
        <w:pStyle w:val="Body"/>
        <w:spacing w:before="12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C2BB5">
        <w:rPr>
          <w:rFonts w:asciiTheme="majorBidi" w:hAnsiTheme="majorBidi" w:cstheme="majorBidi"/>
          <w:sz w:val="24"/>
          <w:szCs w:val="24"/>
        </w:rPr>
        <w:t>Additional file 1.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7C2BB5">
        <w:rPr>
          <w:rFonts w:asciiTheme="majorBidi" w:hAnsiTheme="majorBidi" w:cstheme="majorBidi"/>
          <w:sz w:val="24"/>
          <w:szCs w:val="24"/>
        </w:rPr>
        <w:t xml:space="preserve">Effect of AICAR+NAM treatment on mRNA expression of </w:t>
      </w:r>
      <w:r w:rsidRPr="007C2BB5">
        <w:rPr>
          <w:rFonts w:asciiTheme="majorBidi" w:hAnsiTheme="majorBidi" w:cstheme="majorBidi"/>
          <w:i/>
          <w:iCs/>
          <w:sz w:val="24"/>
          <w:szCs w:val="24"/>
        </w:rPr>
        <w:t>P16</w:t>
      </w:r>
      <w:r w:rsidRPr="007C2BB5">
        <w:rPr>
          <w:rFonts w:asciiTheme="majorBidi" w:hAnsiTheme="majorBidi" w:cstheme="majorBidi"/>
          <w:sz w:val="24"/>
          <w:szCs w:val="24"/>
        </w:rPr>
        <w:t xml:space="preserve"> and </w:t>
      </w:r>
      <w:r w:rsidRPr="007C2BB5">
        <w:rPr>
          <w:rFonts w:asciiTheme="majorBidi" w:hAnsiTheme="majorBidi" w:cstheme="majorBidi"/>
          <w:i/>
          <w:iCs/>
          <w:sz w:val="24"/>
          <w:szCs w:val="24"/>
        </w:rPr>
        <w:t>P21</w:t>
      </w:r>
      <w:r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  <w:r w:rsidRPr="007C2BB5">
        <w:rPr>
          <w:rFonts w:asciiTheme="majorBidi" w:hAnsiTheme="majorBidi" w:cstheme="majorBidi"/>
          <w:sz w:val="24"/>
          <w:szCs w:val="24"/>
        </w:rPr>
        <w:t xml:space="preserve">Analysis of mRNA expression of </w:t>
      </w:r>
      <w:r w:rsidRPr="007C2BB5">
        <w:rPr>
          <w:rFonts w:asciiTheme="majorBidi" w:hAnsiTheme="majorBidi" w:cstheme="majorBidi"/>
          <w:i/>
          <w:iCs/>
          <w:sz w:val="24"/>
          <w:szCs w:val="24"/>
        </w:rPr>
        <w:t>P16</w:t>
      </w:r>
      <w:r w:rsidRPr="007C2BB5">
        <w:rPr>
          <w:rFonts w:asciiTheme="majorBidi" w:hAnsiTheme="majorBidi" w:cstheme="majorBidi"/>
          <w:sz w:val="24"/>
          <w:szCs w:val="24"/>
        </w:rPr>
        <w:t xml:space="preserve"> and </w:t>
      </w:r>
      <w:r w:rsidRPr="007C2BB5">
        <w:rPr>
          <w:rFonts w:asciiTheme="majorBidi" w:hAnsiTheme="majorBidi" w:cstheme="majorBidi"/>
          <w:i/>
          <w:iCs/>
          <w:sz w:val="24"/>
          <w:szCs w:val="24"/>
        </w:rPr>
        <w:t>P21</w:t>
      </w:r>
      <w:r w:rsidRPr="007C2BB5">
        <w:rPr>
          <w:rFonts w:asciiTheme="majorBidi" w:hAnsiTheme="majorBidi" w:cstheme="majorBidi"/>
          <w:sz w:val="24"/>
          <w:szCs w:val="24"/>
        </w:rPr>
        <w:t xml:space="preserve"> determined by </w:t>
      </w:r>
      <w:r w:rsidRPr="007C2BB5">
        <w:rPr>
          <w:rFonts w:asciiTheme="majorBidi" w:eastAsia="Times New Roman" w:hAnsiTheme="majorBidi" w:cstheme="majorBidi"/>
          <w:sz w:val="24"/>
          <w:szCs w:val="24"/>
        </w:rPr>
        <w:t xml:space="preserve">qRT-PCR. </w:t>
      </w:r>
      <w:r w:rsidRPr="007C2BB5">
        <w:rPr>
          <w:rFonts w:asciiTheme="majorBidi" w:hAnsiTheme="majorBidi" w:cstheme="majorBidi"/>
          <w:sz w:val="24"/>
          <w:szCs w:val="24"/>
        </w:rPr>
        <w:t>(</w:t>
      </w:r>
      <w:r w:rsidRPr="007C2BB5">
        <w:rPr>
          <w:rFonts w:asciiTheme="majorBidi" w:hAnsiTheme="majorBidi" w:cstheme="majorBidi"/>
          <w:i/>
          <w:iCs/>
          <w:sz w:val="24"/>
          <w:szCs w:val="24"/>
        </w:rPr>
        <w:t>n=</w:t>
      </w:r>
      <w:r w:rsidRPr="007C2BB5">
        <w:rPr>
          <w:rFonts w:asciiTheme="majorBidi" w:hAnsiTheme="majorBidi" w:cstheme="majorBidi"/>
          <w:sz w:val="24"/>
          <w:szCs w:val="24"/>
        </w:rPr>
        <w:t>3 independent experiments). Each bar indicates mean ± SD.</w:t>
      </w:r>
    </w:p>
    <w:p w:rsidR="00271FCB" w:rsidRDefault="00271FCB" w:rsidP="00271FCB">
      <w:pPr>
        <w:rPr>
          <w:rFonts w:asciiTheme="majorBidi" w:hAnsiTheme="majorBidi" w:cstheme="majorBidi"/>
          <w:sz w:val="24"/>
          <w:szCs w:val="24"/>
        </w:rPr>
      </w:pPr>
    </w:p>
    <w:p w:rsidR="00271FCB" w:rsidRDefault="00271FCB" w:rsidP="00271FCB">
      <w:bookmarkStart w:id="0" w:name="_GoBack"/>
      <w:r w:rsidRPr="00271FCB">
        <w:rPr>
          <w:noProof/>
        </w:rPr>
        <w:drawing>
          <wp:inline distT="0" distB="0" distL="0" distR="0">
            <wp:extent cx="5943600" cy="2160408"/>
            <wp:effectExtent l="0" t="0" r="0" b="0"/>
            <wp:docPr id="2" name="Picture 2" descr="C:\Users\mhk94\Desktop\project manu\SCRT files\Revision\revision 2\Another version\PACE CORRECTED\P16, P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hk94\Desktop\project manu\SCRT files\Revision\revision 2\Another version\PACE CORRECTED\P16, P2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1FC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A1A" w:rsidRDefault="00AF0A1A" w:rsidP="00271FCB">
      <w:pPr>
        <w:spacing w:after="0" w:line="240" w:lineRule="auto"/>
      </w:pPr>
      <w:r>
        <w:separator/>
      </w:r>
    </w:p>
  </w:endnote>
  <w:endnote w:type="continuationSeparator" w:id="0">
    <w:p w:rsidR="00AF0A1A" w:rsidRDefault="00AF0A1A" w:rsidP="0027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A1A" w:rsidRDefault="00AF0A1A" w:rsidP="00271FCB">
      <w:pPr>
        <w:spacing w:after="0" w:line="240" w:lineRule="auto"/>
      </w:pPr>
      <w:r>
        <w:separator/>
      </w:r>
    </w:p>
  </w:footnote>
  <w:footnote w:type="continuationSeparator" w:id="0">
    <w:p w:rsidR="00AF0A1A" w:rsidRDefault="00AF0A1A" w:rsidP="00271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FCB" w:rsidRDefault="00271F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CAgtjcxMDI1NTIwszEyUdpeDU4uLM/DyQAsNaAD07IGAsAAAA"/>
  </w:docVars>
  <w:rsids>
    <w:rsidRoot w:val="00271FCB"/>
    <w:rsid w:val="00271FCB"/>
    <w:rsid w:val="00313739"/>
    <w:rsid w:val="00AF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D6ABD"/>
  <w15:chartTrackingRefBased/>
  <w15:docId w15:val="{A5F8A3D9-6F74-4BFF-B83D-C2CA057A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FCB"/>
  </w:style>
  <w:style w:type="paragraph" w:styleId="Footer">
    <w:name w:val="footer"/>
    <w:basedOn w:val="Normal"/>
    <w:link w:val="FooterChar"/>
    <w:uiPriority w:val="99"/>
    <w:unhideWhenUsed/>
    <w:rsid w:val="00271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FCB"/>
  </w:style>
  <w:style w:type="paragraph" w:customStyle="1" w:styleId="Body">
    <w:name w:val="Body"/>
    <w:rsid w:val="00271FC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Khorraminejad</dc:creator>
  <cp:keywords/>
  <dc:description/>
  <cp:lastModifiedBy>Hossein Khorraminejad</cp:lastModifiedBy>
  <cp:revision>1</cp:revision>
  <dcterms:created xsi:type="dcterms:W3CDTF">2019-12-31T16:35:00Z</dcterms:created>
  <dcterms:modified xsi:type="dcterms:W3CDTF">2019-12-31T16:38:00Z</dcterms:modified>
</cp:coreProperties>
</file>