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A50AF9" w14:textId="77777777" w:rsidR="002F6359" w:rsidRDefault="009573E7">
      <w:pPr>
        <w:spacing w:before="100" w:beforeAutospacing="1" w:after="312" w:afterAutospacing="1" w:line="480" w:lineRule="auto"/>
        <w:ind w:firstLineChars="117" w:firstLine="352"/>
        <w:jc w:val="center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 w:hint="eastAsia"/>
          <w:b/>
          <w:sz w:val="30"/>
          <w:szCs w:val="30"/>
        </w:rPr>
        <w:t>Supporting Information</w:t>
      </w:r>
    </w:p>
    <w:p w14:paraId="36BB9CDD" w14:textId="46CCB267" w:rsidR="002F6359" w:rsidRDefault="009573E7" w:rsidP="00823263">
      <w:pPr>
        <w:spacing w:beforeLines="50" w:before="156" w:after="312" w:line="480" w:lineRule="auto"/>
        <w:rPr>
          <w:rFonts w:ascii="Times New Roman" w:hAnsi="Times New Roman" w:cs="Times New Roman"/>
          <w:szCs w:val="21"/>
        </w:rPr>
      </w:pPr>
      <w:r>
        <w:rPr>
          <w:rFonts w:ascii="Times New Roman" w:eastAsia="宋体" w:hAnsi="Times New Roman" w:cs="Times New Roman"/>
          <w:b/>
          <w:color w:val="000000"/>
        </w:rPr>
        <w:t>Supplementary</w:t>
      </w:r>
      <w:r>
        <w:rPr>
          <w:rFonts w:ascii="Times New Roman" w:eastAsia="宋体" w:hAnsi="Times New Roman" w:cs="Times New Roman" w:hint="eastAsia"/>
          <w:b/>
          <w:color w:val="000000"/>
        </w:rPr>
        <w:t xml:space="preserve"> Methods</w:t>
      </w:r>
    </w:p>
    <w:p w14:paraId="567DAB65" w14:textId="77777777" w:rsidR="002F6359" w:rsidRPr="004C0F05" w:rsidRDefault="009573E7">
      <w:pPr>
        <w:spacing w:after="312"/>
        <w:rPr>
          <w:rFonts w:ascii="Times New Roman" w:hAnsi="Times New Roman" w:cs="Times New Roman"/>
          <w:b/>
          <w:bCs/>
          <w:szCs w:val="21"/>
        </w:rPr>
      </w:pPr>
      <w:r w:rsidRPr="004C0F05">
        <w:rPr>
          <w:rFonts w:ascii="Times New Roman" w:hAnsi="Times New Roman" w:cs="Times New Roman"/>
          <w:b/>
          <w:bCs/>
          <w:szCs w:val="21"/>
        </w:rPr>
        <w:t>Flow cytometry analysis</w:t>
      </w:r>
    </w:p>
    <w:p w14:paraId="2E251BC2" w14:textId="77777777" w:rsidR="002F6359" w:rsidRPr="004C0F05" w:rsidRDefault="009573E7" w:rsidP="004C0F05">
      <w:pPr>
        <w:spacing w:after="312"/>
        <w:rPr>
          <w:rFonts w:ascii="Times New Roman" w:hAnsi="Times New Roman" w:cs="Times New Roman"/>
        </w:rPr>
      </w:pPr>
      <w:r w:rsidRPr="004C0F05">
        <w:rPr>
          <w:rFonts w:ascii="Times New Roman" w:hAnsi="Times New Roman" w:cs="Times New Roman"/>
        </w:rPr>
        <w:t>HUMSCs were characterized using cell surface markers by fluorescence-activated cell sorting (FACS) analysis. 5×10</w:t>
      </w:r>
      <w:r w:rsidRPr="004C0F05">
        <w:rPr>
          <w:rFonts w:ascii="Times New Roman" w:hAnsi="Times New Roman" w:cs="Times New Roman"/>
          <w:vertAlign w:val="superscript"/>
        </w:rPr>
        <w:t>5</w:t>
      </w:r>
      <w:r w:rsidRPr="004C0F05">
        <w:rPr>
          <w:rFonts w:ascii="Times New Roman" w:hAnsi="Times New Roman" w:cs="Times New Roman"/>
        </w:rPr>
        <w:t xml:space="preserve"> HUMSCs (in 100 </w:t>
      </w:r>
      <w:proofErr w:type="spellStart"/>
      <w:r w:rsidRPr="004C0F05">
        <w:rPr>
          <w:rFonts w:ascii="Times New Roman" w:hAnsi="Times New Roman" w:cs="Times New Roman"/>
        </w:rPr>
        <w:t>μL</w:t>
      </w:r>
      <w:proofErr w:type="spellEnd"/>
      <w:r w:rsidRPr="004C0F05">
        <w:rPr>
          <w:rFonts w:ascii="Times New Roman" w:hAnsi="Times New Roman" w:cs="Times New Roman"/>
        </w:rPr>
        <w:t xml:space="preserve"> PBS) were incubated with different fluorescently labeled monoclonal antibodies (anti-rat CD45- PECy5, anti-rat CD31- PE, anti-rat CD29- FITC, anti-rat CD44H-FITC and anti-rat CD 90- FITC, </w:t>
      </w:r>
      <w:proofErr w:type="spellStart"/>
      <w:r w:rsidRPr="004C0F05">
        <w:rPr>
          <w:rFonts w:ascii="Times New Roman" w:hAnsi="Times New Roman" w:cs="Times New Roman"/>
        </w:rPr>
        <w:t>Biolegend</w:t>
      </w:r>
      <w:proofErr w:type="spellEnd"/>
      <w:r w:rsidRPr="004C0F05">
        <w:rPr>
          <w:rFonts w:ascii="Times New Roman" w:hAnsi="Times New Roman" w:cs="Times New Roman"/>
        </w:rPr>
        <w:t xml:space="preserve">) and incubated in the dark at 2∼8℃ for 30 min. After washing with PBS twice, cells were resuspended in 300 </w:t>
      </w:r>
      <w:proofErr w:type="spellStart"/>
      <w:r w:rsidRPr="004C0F05">
        <w:rPr>
          <w:rFonts w:ascii="Times New Roman" w:hAnsi="Times New Roman" w:cs="Times New Roman"/>
        </w:rPr>
        <w:t>μl</w:t>
      </w:r>
      <w:proofErr w:type="spellEnd"/>
      <w:r w:rsidRPr="004C0F05">
        <w:rPr>
          <w:rFonts w:ascii="Times New Roman" w:hAnsi="Times New Roman" w:cs="Times New Roman"/>
        </w:rPr>
        <w:t xml:space="preserve"> PBS and analyzed by the </w:t>
      </w:r>
      <w:proofErr w:type="spellStart"/>
      <w:r w:rsidRPr="004C0F05">
        <w:rPr>
          <w:rFonts w:ascii="Times New Roman" w:hAnsi="Times New Roman" w:cs="Times New Roman"/>
        </w:rPr>
        <w:t>Calibur</w:t>
      </w:r>
      <w:proofErr w:type="spellEnd"/>
      <w:r w:rsidRPr="004C0F05">
        <w:rPr>
          <w:rFonts w:ascii="Times New Roman" w:hAnsi="Times New Roman" w:cs="Times New Roman"/>
        </w:rPr>
        <w:t xml:space="preserve"> flow cytometer (BD).</w:t>
      </w:r>
    </w:p>
    <w:p w14:paraId="7395D053" w14:textId="18E43888" w:rsidR="002F6359" w:rsidRPr="004C0F05" w:rsidRDefault="009573E7">
      <w:pPr>
        <w:spacing w:after="312"/>
        <w:rPr>
          <w:rFonts w:ascii="Times New Roman" w:eastAsiaTheme="minorEastAsia" w:hAnsi="Times New Roman" w:cs="Times New Roman"/>
        </w:rPr>
      </w:pPr>
      <w:r w:rsidRPr="004C0F05">
        <w:rPr>
          <w:rFonts w:ascii="Times New Roman" w:hAnsi="Times New Roman" w:cs="Times New Roman"/>
        </w:rPr>
        <w:t>For intracellular staining of albumin and a-1-antitrypsin, 5×10</w:t>
      </w:r>
      <w:r w:rsidRPr="007C3EFB">
        <w:rPr>
          <w:rFonts w:ascii="Times New Roman" w:hAnsi="Times New Roman" w:cs="Times New Roman"/>
          <w:vertAlign w:val="superscript"/>
        </w:rPr>
        <w:t>5</w:t>
      </w:r>
      <w:r w:rsidRPr="004C0F05">
        <w:rPr>
          <w:rFonts w:ascii="Times New Roman" w:hAnsi="Times New Roman" w:cs="Times New Roman"/>
        </w:rPr>
        <w:t xml:space="preserve"> </w:t>
      </w:r>
      <w:proofErr w:type="spellStart"/>
      <w:r w:rsidRPr="004C0F05">
        <w:rPr>
          <w:rFonts w:ascii="Times New Roman" w:hAnsi="Times New Roman" w:cs="Times New Roman"/>
        </w:rPr>
        <w:t>iHeps</w:t>
      </w:r>
      <w:proofErr w:type="spellEnd"/>
      <w:r w:rsidRPr="004C0F05">
        <w:rPr>
          <w:rFonts w:ascii="Times New Roman" w:hAnsi="Times New Roman" w:cs="Times New Roman"/>
        </w:rPr>
        <w:t xml:space="preserve"> were harvested and fixed with 4% PFA for 30 min, and then permeabilized in staining buffer (BD) for 10 min. Cells were then incubated with primary antibody (sheep anti-albumin, </w:t>
      </w:r>
      <w:proofErr w:type="spellStart"/>
      <w:r w:rsidRPr="004C0F05">
        <w:rPr>
          <w:rFonts w:ascii="Times New Roman" w:hAnsi="Times New Roman" w:cs="Times New Roman"/>
        </w:rPr>
        <w:t>Bethyl</w:t>
      </w:r>
      <w:proofErr w:type="spellEnd"/>
      <w:r w:rsidRPr="004C0F05">
        <w:rPr>
          <w:rFonts w:ascii="Times New Roman" w:hAnsi="Times New Roman" w:cs="Times New Roman"/>
        </w:rPr>
        <w:t>; rabbit anti-alpha-antitrypsin, American Research Products) for 30 min in staining buffer, followed with secondary antibody (</w:t>
      </w:r>
      <w:proofErr w:type="spellStart"/>
      <w:r w:rsidRPr="004C0F05">
        <w:rPr>
          <w:rFonts w:ascii="Times New Roman" w:hAnsi="Times New Roman" w:cs="Times New Roman"/>
        </w:rPr>
        <w:t>dylight</w:t>
      </w:r>
      <w:proofErr w:type="spellEnd"/>
      <w:r w:rsidRPr="004C0F05">
        <w:rPr>
          <w:rFonts w:ascii="Times New Roman" w:hAnsi="Times New Roman" w:cs="Times New Roman"/>
        </w:rPr>
        <w:t xml:space="preserve"> 488 conjugated donkey anti-rabbit IgG, </w:t>
      </w:r>
      <w:proofErr w:type="spellStart"/>
      <w:r w:rsidRPr="004C0F05">
        <w:rPr>
          <w:rFonts w:ascii="Times New Roman" w:hAnsi="Times New Roman" w:cs="Times New Roman"/>
        </w:rPr>
        <w:t>Bethyl</w:t>
      </w:r>
      <w:proofErr w:type="spellEnd"/>
      <w:r w:rsidRPr="004C0F05">
        <w:rPr>
          <w:rFonts w:ascii="Times New Roman" w:hAnsi="Times New Roman" w:cs="Times New Roman"/>
        </w:rPr>
        <w:t xml:space="preserve">; </w:t>
      </w:r>
      <w:proofErr w:type="spellStart"/>
      <w:r w:rsidRPr="004C0F05">
        <w:rPr>
          <w:rFonts w:ascii="Times New Roman" w:hAnsi="Times New Roman" w:cs="Times New Roman"/>
        </w:rPr>
        <w:t>dylight</w:t>
      </w:r>
      <w:proofErr w:type="spellEnd"/>
      <w:r w:rsidRPr="004C0F05">
        <w:rPr>
          <w:rFonts w:ascii="Times New Roman" w:hAnsi="Times New Roman" w:cs="Times New Roman"/>
        </w:rPr>
        <w:t xml:space="preserve"> 594 conjugated donkey anti-sheep IgG, </w:t>
      </w:r>
      <w:proofErr w:type="spellStart"/>
      <w:r w:rsidRPr="004C0F05">
        <w:rPr>
          <w:rFonts w:ascii="Times New Roman" w:hAnsi="Times New Roman" w:cs="Times New Roman"/>
        </w:rPr>
        <w:t>Bethyl</w:t>
      </w:r>
      <w:proofErr w:type="spellEnd"/>
      <w:r w:rsidRPr="004C0F05">
        <w:rPr>
          <w:rFonts w:ascii="Times New Roman" w:hAnsi="Times New Roman" w:cs="Times New Roman"/>
        </w:rPr>
        <w:t>) incubation for 30 min. Cells were analy</w:t>
      </w:r>
      <w:r w:rsidR="000E6E8D" w:rsidRPr="004C0F05">
        <w:rPr>
          <w:rFonts w:ascii="Times New Roman" w:hAnsi="Times New Roman" w:cs="Times New Roman"/>
        </w:rPr>
        <w:t>z</w:t>
      </w:r>
      <w:r w:rsidRPr="004C0F05">
        <w:rPr>
          <w:rFonts w:ascii="Times New Roman" w:hAnsi="Times New Roman" w:cs="Times New Roman"/>
        </w:rPr>
        <w:t xml:space="preserve">ed by the </w:t>
      </w:r>
      <w:proofErr w:type="spellStart"/>
      <w:r w:rsidRPr="004C0F05">
        <w:rPr>
          <w:rFonts w:ascii="Times New Roman" w:hAnsi="Times New Roman" w:cs="Times New Roman"/>
        </w:rPr>
        <w:t>Calibur</w:t>
      </w:r>
      <w:proofErr w:type="spellEnd"/>
      <w:r w:rsidRPr="004C0F05">
        <w:rPr>
          <w:rFonts w:ascii="Times New Roman" w:hAnsi="Times New Roman" w:cs="Times New Roman"/>
        </w:rPr>
        <w:t xml:space="preserve"> flow cytometer (BD). </w:t>
      </w:r>
    </w:p>
    <w:p w14:paraId="5565F5DD" w14:textId="77777777" w:rsidR="002F6359" w:rsidRPr="004C0F05" w:rsidRDefault="009573E7">
      <w:pPr>
        <w:spacing w:after="312"/>
        <w:rPr>
          <w:rFonts w:ascii="Times New Roman" w:hAnsi="Times New Roman" w:cs="Times New Roman"/>
          <w:b/>
          <w:bCs/>
          <w:szCs w:val="21"/>
        </w:rPr>
      </w:pPr>
      <w:proofErr w:type="spellStart"/>
      <w:r w:rsidRPr="004C0F05">
        <w:rPr>
          <w:rFonts w:ascii="Times New Roman" w:hAnsi="Times New Roman" w:cs="Times New Roman"/>
          <w:b/>
          <w:bCs/>
          <w:szCs w:val="21"/>
        </w:rPr>
        <w:t>Adipogenic</w:t>
      </w:r>
      <w:proofErr w:type="spellEnd"/>
      <w:r w:rsidRPr="004C0F05">
        <w:rPr>
          <w:rFonts w:ascii="Times New Roman" w:hAnsi="Times New Roman" w:cs="Times New Roman"/>
          <w:b/>
          <w:bCs/>
          <w:szCs w:val="21"/>
        </w:rPr>
        <w:t xml:space="preserve"> Differentiation</w:t>
      </w:r>
    </w:p>
    <w:p w14:paraId="439606E9" w14:textId="1C04DC4E" w:rsidR="002F6359" w:rsidRDefault="009573E7" w:rsidP="004C0F05">
      <w:pPr>
        <w:spacing w:after="312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Passage 3 HUMSCs were counted and seeded at a density of 10</w:t>
      </w:r>
      <w:r>
        <w:rPr>
          <w:rFonts w:ascii="Times New Roman" w:hAnsi="Times New Roman" w:cs="Times New Roman"/>
          <w:szCs w:val="21"/>
          <w:vertAlign w:val="superscript"/>
        </w:rPr>
        <w:t>5</w:t>
      </w:r>
      <w:r>
        <w:rPr>
          <w:rFonts w:ascii="Times New Roman" w:hAnsi="Times New Roman" w:cs="Times New Roman"/>
          <w:szCs w:val="21"/>
        </w:rPr>
        <w:t xml:space="preserve"> per well in a 6-well plate. When ∼100% confluent, adipogenesis differentiation media, which consists of high glucose DMEM (Gibco) supplemented with 10% FBS, 500μM </w:t>
      </w:r>
      <w:proofErr w:type="spellStart"/>
      <w:r>
        <w:rPr>
          <w:rFonts w:ascii="Times New Roman" w:hAnsi="Times New Roman" w:cs="Times New Roman"/>
          <w:szCs w:val="21"/>
        </w:rPr>
        <w:t>isobutylmethylxanthine</w:t>
      </w:r>
      <w:proofErr w:type="spellEnd"/>
      <w:r>
        <w:rPr>
          <w:rFonts w:ascii="Times New Roman" w:hAnsi="Times New Roman" w:cs="Times New Roman"/>
          <w:szCs w:val="21"/>
        </w:rPr>
        <w:t xml:space="preserve"> (IBMX), 1 </w:t>
      </w:r>
      <w:proofErr w:type="spellStart"/>
      <w:r>
        <w:rPr>
          <w:rFonts w:ascii="Times New Roman" w:hAnsi="Times New Roman" w:cs="Times New Roman"/>
          <w:szCs w:val="21"/>
        </w:rPr>
        <w:t>μM</w:t>
      </w:r>
      <w:proofErr w:type="spellEnd"/>
      <w:r>
        <w:rPr>
          <w:rFonts w:ascii="Times New Roman" w:hAnsi="Times New Roman" w:cs="Times New Roman"/>
          <w:szCs w:val="21"/>
        </w:rPr>
        <w:t xml:space="preserve"> dexamethasone, 200 μ M Indomethacin, 5μg/ml insulin (Sigma) was added to 4 wells; and complete culture Media was added to other 2 wells as negative controls. The medium was changed every 3 days for 2 weeks. The differentiation potential for adipogenesis and formation of intracellular lipid droplets </w:t>
      </w:r>
      <w:r>
        <w:rPr>
          <w:rFonts w:ascii="Times New Roman" w:hAnsi="Times New Roman" w:cs="Times New Roman"/>
          <w:szCs w:val="21"/>
        </w:rPr>
        <w:lastRenderedPageBreak/>
        <w:t>were assessed by Oil-red-O staining.</w:t>
      </w:r>
    </w:p>
    <w:p w14:paraId="6D93FA80" w14:textId="77777777" w:rsidR="002F6359" w:rsidRPr="004C0F05" w:rsidRDefault="009573E7">
      <w:pPr>
        <w:spacing w:after="312"/>
        <w:rPr>
          <w:rFonts w:ascii="Times New Roman" w:hAnsi="Times New Roman" w:cs="Times New Roman"/>
          <w:b/>
          <w:bCs/>
          <w:szCs w:val="21"/>
        </w:rPr>
      </w:pPr>
      <w:r w:rsidRPr="004C0F05">
        <w:rPr>
          <w:rFonts w:ascii="Times New Roman" w:hAnsi="Times New Roman" w:cs="Times New Roman"/>
          <w:b/>
          <w:bCs/>
          <w:szCs w:val="21"/>
        </w:rPr>
        <w:t>Osteogenic Differentiation</w:t>
      </w:r>
    </w:p>
    <w:p w14:paraId="60FDE2E1" w14:textId="77777777" w:rsidR="002F6359" w:rsidRDefault="009573E7" w:rsidP="00985FC6">
      <w:pPr>
        <w:spacing w:after="312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Passage 3 HUMSCs were harvested by trypsin digestion as described above; the cells were counted and seeded at a density of 105 per well in a 6-well plate. When  ∼100% confluent, osteogenesis differentiation media, which consists of high glucose DMEM (Gibco) supplemented with 10% FBS, 10 mM β-glycerol phosphate (Sigma),  50 μ M Ascorbic acid (Sigma), 0.1 μ M dexamethasone (Sigma),  was added to 4 wells whereas complete culture Media was added to other 2 wells as negative controls. The medium was changed every 3 days for 3 weeks. The differentiation potential for osteogenesis was assessed by 40 mM Alizarin Red (pH 4.2) staining.</w:t>
      </w:r>
    </w:p>
    <w:p w14:paraId="06F5BE9D" w14:textId="77777777" w:rsidR="002F6359" w:rsidRPr="00985FC6" w:rsidRDefault="009573E7">
      <w:pPr>
        <w:spacing w:after="312"/>
        <w:rPr>
          <w:rFonts w:ascii="Times New Roman" w:hAnsi="Times New Roman" w:cs="Times New Roman"/>
          <w:b/>
          <w:bCs/>
          <w:szCs w:val="21"/>
        </w:rPr>
      </w:pPr>
      <w:r w:rsidRPr="00985FC6">
        <w:rPr>
          <w:rFonts w:ascii="Times New Roman" w:hAnsi="Times New Roman" w:cs="Times New Roman"/>
          <w:b/>
          <w:bCs/>
          <w:szCs w:val="21"/>
        </w:rPr>
        <w:t>Chondrogenic Differentiation</w:t>
      </w:r>
    </w:p>
    <w:p w14:paraId="7DAD984D" w14:textId="64A066BA" w:rsidR="002F6359" w:rsidRPr="00985FC6" w:rsidRDefault="009573E7" w:rsidP="0062694C">
      <w:pPr>
        <w:spacing w:after="312"/>
        <w:rPr>
          <w:rFonts w:ascii="Times New Roman" w:eastAsiaTheme="minorEastAsia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Passage 3 MSCs were counted and seeded at a density of 106 per well in ultralow attachment 6-well plate. When the pellet cultures contain ∼ 2.5×105 HUMSCs, chondrogenic differentiation medium, which consists of high glucose DMEM (Gibco) supplemented with 10 ng/ml TGF-β3, 100nM dexamethasone, 200μM ascorbate-2- phosphate, 40 μ g/ml proline, 1 mM pyruvate, 1 mg/ml BSA and 50mg/ml ITS, was added to 4 wells and complete culture Media was added to other 2 well as negative controls. The medium was replaced every 3 days for 21 days. The differentiation potential for chondrogenesis was measured by </w:t>
      </w:r>
      <w:proofErr w:type="spellStart"/>
      <w:r>
        <w:rPr>
          <w:rFonts w:ascii="Times New Roman" w:hAnsi="Times New Roman" w:cs="Times New Roman"/>
          <w:szCs w:val="21"/>
        </w:rPr>
        <w:t>Alcian</w:t>
      </w:r>
      <w:proofErr w:type="spellEnd"/>
      <w:r>
        <w:rPr>
          <w:rFonts w:ascii="Times New Roman" w:hAnsi="Times New Roman" w:cs="Times New Roman"/>
          <w:szCs w:val="21"/>
        </w:rPr>
        <w:t xml:space="preserve"> blue staining.</w:t>
      </w:r>
    </w:p>
    <w:p w14:paraId="07B8C8FF" w14:textId="45B89A11" w:rsidR="002F6359" w:rsidRPr="00985FC6" w:rsidRDefault="009573E7">
      <w:pPr>
        <w:spacing w:after="312"/>
        <w:rPr>
          <w:rFonts w:ascii="Times New Roman" w:hAnsi="Times New Roman" w:cs="Times New Roman"/>
          <w:b/>
          <w:bCs/>
          <w:szCs w:val="21"/>
        </w:rPr>
      </w:pPr>
      <w:r w:rsidRPr="00985FC6">
        <w:rPr>
          <w:rFonts w:ascii="Times New Roman" w:hAnsi="Times New Roman" w:cs="Times New Roman"/>
          <w:b/>
          <w:bCs/>
          <w:szCs w:val="21"/>
        </w:rPr>
        <w:t>Induction period</w:t>
      </w:r>
      <w:r w:rsidR="00B34C0C">
        <w:rPr>
          <w:rFonts w:ascii="Times New Roman" w:hAnsi="Times New Roman" w:cs="Times New Roman"/>
          <w:b/>
          <w:bCs/>
          <w:szCs w:val="21"/>
        </w:rPr>
        <w:t xml:space="preserve"> </w:t>
      </w:r>
      <w:r w:rsidRPr="00985FC6">
        <w:rPr>
          <w:rFonts w:ascii="Times New Roman" w:hAnsi="Times New Roman" w:cs="Times New Roman"/>
          <w:b/>
          <w:bCs/>
          <w:szCs w:val="21"/>
        </w:rPr>
        <w:t>Medium Contents</w:t>
      </w:r>
    </w:p>
    <w:p w14:paraId="40E09EFF" w14:textId="53FA55C0" w:rsidR="002F6359" w:rsidRPr="00CA409F" w:rsidRDefault="009573E7">
      <w:pPr>
        <w:spacing w:after="312"/>
        <w:rPr>
          <w:rFonts w:ascii="Times New Roman" w:eastAsiaTheme="minorEastAsia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Reprogr</w:t>
      </w:r>
      <w:r w:rsidR="00985FC6">
        <w:rPr>
          <w:rFonts w:ascii="Times New Roman" w:hAnsi="Times New Roman" w:cs="Times New Roman"/>
          <w:szCs w:val="21"/>
        </w:rPr>
        <w:t>a</w:t>
      </w:r>
      <w:r>
        <w:rPr>
          <w:rFonts w:ascii="Times New Roman" w:hAnsi="Times New Roman" w:cs="Times New Roman"/>
          <w:szCs w:val="21"/>
        </w:rPr>
        <w:t>m</w:t>
      </w:r>
      <w:r w:rsidR="00985FC6">
        <w:rPr>
          <w:rFonts w:ascii="Times New Roman" w:hAnsi="Times New Roman" w:cs="Times New Roman"/>
          <w:szCs w:val="21"/>
        </w:rPr>
        <w:t>ing</w:t>
      </w:r>
      <w:r>
        <w:rPr>
          <w:rFonts w:ascii="Times New Roman" w:hAnsi="Times New Roman" w:cs="Times New Roman"/>
          <w:szCs w:val="21"/>
        </w:rPr>
        <w:t xml:space="preserve"> medium is DMEM/F12 (</w:t>
      </w:r>
      <w:proofErr w:type="spellStart"/>
      <w:r>
        <w:rPr>
          <w:rFonts w:ascii="Times New Roman" w:hAnsi="Times New Roman" w:cs="Times New Roman"/>
          <w:szCs w:val="21"/>
        </w:rPr>
        <w:t>Hyclone</w:t>
      </w:r>
      <w:proofErr w:type="spellEnd"/>
      <w:r>
        <w:rPr>
          <w:rFonts w:ascii="Times New Roman" w:hAnsi="Times New Roman" w:cs="Times New Roman"/>
          <w:szCs w:val="21"/>
        </w:rPr>
        <w:t xml:space="preserve">) supplemented with </w:t>
      </w:r>
      <w:r w:rsidRPr="005C16EB">
        <w:rPr>
          <w:rFonts w:ascii="Times New Roman" w:hAnsi="Times New Roman" w:cs="Times New Roman"/>
          <w:szCs w:val="21"/>
        </w:rPr>
        <w:t>0.544mg/L ZnCl</w:t>
      </w:r>
      <w:r w:rsidRPr="005C16EB">
        <w:rPr>
          <w:rFonts w:ascii="Times New Roman" w:hAnsi="Times New Roman" w:cs="Times New Roman"/>
          <w:szCs w:val="21"/>
          <w:vertAlign w:val="subscript"/>
        </w:rPr>
        <w:t>2</w:t>
      </w:r>
      <w:r w:rsidRPr="005C16EB">
        <w:rPr>
          <w:rFonts w:ascii="Times New Roman" w:hAnsi="Times New Roman" w:cs="Times New Roman"/>
          <w:szCs w:val="21"/>
        </w:rPr>
        <w:t xml:space="preserve"> (Sigma-Aldrich), 0.75mg/L ZnSO</w:t>
      </w:r>
      <w:r w:rsidRPr="005C16EB">
        <w:rPr>
          <w:rFonts w:ascii="Times New Roman" w:hAnsi="Times New Roman" w:cs="Times New Roman"/>
          <w:szCs w:val="21"/>
          <w:vertAlign w:val="subscript"/>
        </w:rPr>
        <w:t>4</w:t>
      </w:r>
      <w:r w:rsidRPr="005C16EB">
        <w:rPr>
          <w:rFonts w:ascii="Times New Roman" w:hAnsi="Times New Roman" w:cs="Times New Roman"/>
          <w:szCs w:val="21"/>
        </w:rPr>
        <w:t>·7H</w:t>
      </w:r>
      <w:r w:rsidRPr="005C16EB">
        <w:rPr>
          <w:rFonts w:ascii="Times New Roman" w:hAnsi="Times New Roman" w:cs="Times New Roman"/>
          <w:szCs w:val="21"/>
          <w:vertAlign w:val="subscript"/>
        </w:rPr>
        <w:t>2</w:t>
      </w:r>
      <w:r w:rsidRPr="005C16EB">
        <w:rPr>
          <w:rFonts w:ascii="Times New Roman" w:hAnsi="Times New Roman" w:cs="Times New Roman"/>
          <w:szCs w:val="21"/>
        </w:rPr>
        <w:t>O (Sigma-Aldrich), 0.2 mg/L CuSO</w:t>
      </w:r>
      <w:r w:rsidRPr="005C16EB">
        <w:rPr>
          <w:rFonts w:ascii="Times New Roman" w:hAnsi="Times New Roman" w:cs="Times New Roman"/>
          <w:szCs w:val="21"/>
          <w:vertAlign w:val="subscript"/>
        </w:rPr>
        <w:t>4</w:t>
      </w:r>
      <w:r w:rsidRPr="005C16EB">
        <w:rPr>
          <w:rFonts w:ascii="Times New Roman" w:hAnsi="Times New Roman" w:cs="Times New Roman"/>
          <w:szCs w:val="21"/>
        </w:rPr>
        <w:t>·5H</w:t>
      </w:r>
      <w:r w:rsidRPr="005C16EB">
        <w:rPr>
          <w:rFonts w:ascii="Times New Roman" w:hAnsi="Times New Roman" w:cs="Times New Roman"/>
          <w:szCs w:val="21"/>
          <w:vertAlign w:val="subscript"/>
        </w:rPr>
        <w:t>2</w:t>
      </w:r>
      <w:r w:rsidRPr="005C16EB">
        <w:rPr>
          <w:rFonts w:ascii="Times New Roman" w:hAnsi="Times New Roman" w:cs="Times New Roman"/>
          <w:szCs w:val="21"/>
        </w:rPr>
        <w:t>O (Sigma-Aldrich), 0.025mg/L MnSO</w:t>
      </w:r>
      <w:r w:rsidRPr="005C16EB">
        <w:rPr>
          <w:rFonts w:ascii="Times New Roman" w:hAnsi="Times New Roman" w:cs="Times New Roman"/>
          <w:szCs w:val="21"/>
          <w:vertAlign w:val="subscript"/>
        </w:rPr>
        <w:t>4</w:t>
      </w:r>
      <w:r w:rsidRPr="005C16EB">
        <w:rPr>
          <w:rFonts w:ascii="Times New Roman" w:hAnsi="Times New Roman" w:cs="Times New Roman"/>
          <w:szCs w:val="21"/>
        </w:rPr>
        <w:t xml:space="preserve"> (Sigma-Aldrich), 2g/L Bovine serum albumin (Sigma-Aldrich), 2g/L Galactose (Sigma-Aldrich), 0.1g/L Ornithine, 0.03g/L Proline, </w:t>
      </w:r>
      <w:r w:rsidR="00B34C0C" w:rsidRPr="005C16EB">
        <w:rPr>
          <w:rFonts w:ascii="Times New Roman" w:hAnsi="Times New Roman" w:cs="Times New Roman"/>
          <w:szCs w:val="21"/>
        </w:rPr>
        <w:t xml:space="preserve">  </w:t>
      </w:r>
      <w:r w:rsidRPr="005C16EB">
        <w:rPr>
          <w:rFonts w:ascii="Times New Roman" w:hAnsi="Times New Roman" w:cs="Times New Roman"/>
          <w:szCs w:val="21"/>
        </w:rPr>
        <w:t xml:space="preserve">0.61g/L Nicotinamide, 1X Insulin-transferrin-sodium selenite media supplement </w:t>
      </w:r>
      <w:r w:rsidRPr="005C16EB">
        <w:rPr>
          <w:rFonts w:ascii="Times New Roman" w:hAnsi="Times New Roman" w:cs="Times New Roman"/>
          <w:szCs w:val="21"/>
        </w:rPr>
        <w:lastRenderedPageBreak/>
        <w:t>(Corning), 40 ng/ml TGFα (</w:t>
      </w:r>
      <w:proofErr w:type="spellStart"/>
      <w:r w:rsidRPr="005C16EB">
        <w:rPr>
          <w:rFonts w:ascii="Times New Roman" w:hAnsi="Times New Roman" w:cs="Times New Roman"/>
          <w:szCs w:val="21"/>
        </w:rPr>
        <w:t>Peprotech</w:t>
      </w:r>
      <w:proofErr w:type="spellEnd"/>
      <w:r w:rsidRPr="005C16EB">
        <w:rPr>
          <w:rFonts w:ascii="Times New Roman" w:hAnsi="Times New Roman" w:cs="Times New Roman"/>
          <w:szCs w:val="21"/>
        </w:rPr>
        <w:t>), 40 ng/ml EGF (</w:t>
      </w:r>
      <w:proofErr w:type="spellStart"/>
      <w:r w:rsidRPr="005C16EB">
        <w:rPr>
          <w:rFonts w:ascii="Times New Roman" w:hAnsi="Times New Roman" w:cs="Times New Roman"/>
          <w:szCs w:val="21"/>
        </w:rPr>
        <w:t>Peprotech</w:t>
      </w:r>
      <w:proofErr w:type="spellEnd"/>
      <w:r w:rsidRPr="005C16EB">
        <w:rPr>
          <w:rFonts w:ascii="Times New Roman" w:hAnsi="Times New Roman" w:cs="Times New Roman"/>
          <w:szCs w:val="21"/>
        </w:rPr>
        <w:t xml:space="preserve">), 10μM dexamethasone and 10% fetal bovine serum (Gibco), </w:t>
      </w:r>
      <w:r>
        <w:rPr>
          <w:rFonts w:ascii="Times New Roman" w:hAnsi="Times New Roman" w:cs="Times New Roman"/>
          <w:color w:val="000000"/>
          <w:kern w:val="0"/>
          <w:szCs w:val="21"/>
        </w:rPr>
        <w:t xml:space="preserve">1%NEAA, 1% </w:t>
      </w:r>
      <w:proofErr w:type="spellStart"/>
      <w:r>
        <w:rPr>
          <w:rFonts w:ascii="Times New Roman" w:hAnsi="Times New Roman" w:cs="Times New Roman"/>
          <w:color w:val="000000"/>
          <w:kern w:val="0"/>
          <w:szCs w:val="21"/>
        </w:rPr>
        <w:t>Glutamax</w:t>
      </w:r>
      <w:proofErr w:type="spellEnd"/>
      <w:r>
        <w:rPr>
          <w:rFonts w:ascii="Times New Roman" w:hAnsi="Times New Roman" w:cs="Times New Roman"/>
          <w:color w:val="000000"/>
          <w:kern w:val="0"/>
          <w:szCs w:val="21"/>
        </w:rPr>
        <w:t xml:space="preserve">, 3µM CHIR99021, 2 µM A-83-01, 10 µM KU55933, 0.1 mM </w:t>
      </w:r>
      <w:proofErr w:type="spellStart"/>
      <w:r>
        <w:rPr>
          <w:rFonts w:ascii="Times New Roman" w:hAnsi="Times New Roman" w:cs="Times New Roman"/>
          <w:color w:val="000000"/>
          <w:kern w:val="0"/>
          <w:szCs w:val="21"/>
        </w:rPr>
        <w:t>NaB</w:t>
      </w:r>
      <w:proofErr w:type="spellEnd"/>
      <w:r>
        <w:rPr>
          <w:rFonts w:ascii="Times New Roman" w:hAnsi="Times New Roman" w:cs="Times New Roman"/>
          <w:color w:val="000000"/>
          <w:kern w:val="0"/>
          <w:szCs w:val="21"/>
        </w:rPr>
        <w:t xml:space="preserve">, 0.5 µM RG-108, 2 µM </w:t>
      </w:r>
      <w:proofErr w:type="spellStart"/>
      <w:r>
        <w:rPr>
          <w:rFonts w:ascii="Times New Roman" w:hAnsi="Times New Roman" w:cs="Times New Roman"/>
          <w:color w:val="000000"/>
          <w:kern w:val="0"/>
          <w:szCs w:val="21"/>
        </w:rPr>
        <w:t>tranylcpromine</w:t>
      </w:r>
      <w:proofErr w:type="spellEnd"/>
      <w:r>
        <w:rPr>
          <w:rFonts w:ascii="Times New Roman" w:hAnsi="Times New Roman" w:cs="Times New Roman"/>
          <w:color w:val="000000"/>
          <w:kern w:val="0"/>
          <w:szCs w:val="21"/>
        </w:rPr>
        <w:t>.</w:t>
      </w:r>
    </w:p>
    <w:p w14:paraId="3A301F6C" w14:textId="25C4C07B" w:rsidR="002F6359" w:rsidRPr="0062694C" w:rsidRDefault="009573E7">
      <w:pPr>
        <w:spacing w:after="312"/>
        <w:rPr>
          <w:rFonts w:ascii="Times New Roman" w:eastAsiaTheme="minorEastAsia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>Hepatogenic medium is DMEM/F12 (</w:t>
      </w:r>
      <w:proofErr w:type="spellStart"/>
      <w:r>
        <w:rPr>
          <w:rFonts w:ascii="Times New Roman" w:hAnsi="Times New Roman" w:cs="Times New Roman"/>
          <w:szCs w:val="21"/>
        </w:rPr>
        <w:t>Hyclone</w:t>
      </w:r>
      <w:proofErr w:type="spellEnd"/>
      <w:r>
        <w:rPr>
          <w:rFonts w:ascii="Times New Roman" w:hAnsi="Times New Roman" w:cs="Times New Roman"/>
          <w:szCs w:val="21"/>
        </w:rPr>
        <w:t>) supplemented with</w:t>
      </w:r>
      <w:r w:rsidR="000C608B">
        <w:rPr>
          <w:rFonts w:ascii="Times New Roman" w:hAnsi="Times New Roman" w:cs="Times New Roman"/>
          <w:szCs w:val="21"/>
        </w:rPr>
        <w:t xml:space="preserve"> </w:t>
      </w:r>
      <w:r w:rsidRPr="005C16EB">
        <w:rPr>
          <w:rFonts w:ascii="Times New Roman" w:hAnsi="Times New Roman" w:cs="Times New Roman"/>
          <w:szCs w:val="21"/>
        </w:rPr>
        <w:t>0.544mg/L ZnCl</w:t>
      </w:r>
      <w:r w:rsidRPr="005C16EB">
        <w:rPr>
          <w:rFonts w:ascii="Times New Roman" w:hAnsi="Times New Roman" w:cs="Times New Roman"/>
          <w:szCs w:val="21"/>
          <w:vertAlign w:val="subscript"/>
        </w:rPr>
        <w:t>2</w:t>
      </w:r>
      <w:r w:rsidRPr="005C16EB">
        <w:rPr>
          <w:rFonts w:ascii="Times New Roman" w:hAnsi="Times New Roman" w:cs="Times New Roman"/>
          <w:szCs w:val="21"/>
        </w:rPr>
        <w:t>, (Sigma-Aldrich), 0.75mg/L ZnSO</w:t>
      </w:r>
      <w:r w:rsidRPr="005C16EB">
        <w:rPr>
          <w:rFonts w:ascii="Times New Roman" w:hAnsi="Times New Roman" w:cs="Times New Roman"/>
          <w:szCs w:val="21"/>
          <w:vertAlign w:val="subscript"/>
        </w:rPr>
        <w:t>4</w:t>
      </w:r>
      <w:r w:rsidRPr="005C16EB">
        <w:rPr>
          <w:rFonts w:ascii="Times New Roman" w:hAnsi="Times New Roman" w:cs="Times New Roman"/>
          <w:szCs w:val="21"/>
        </w:rPr>
        <w:t>·7H</w:t>
      </w:r>
      <w:r w:rsidRPr="005C16EB">
        <w:rPr>
          <w:rFonts w:ascii="Times New Roman" w:hAnsi="Times New Roman" w:cs="Times New Roman"/>
          <w:szCs w:val="21"/>
          <w:vertAlign w:val="subscript"/>
        </w:rPr>
        <w:t>2</w:t>
      </w:r>
      <w:r w:rsidRPr="005C16EB">
        <w:rPr>
          <w:rFonts w:ascii="Times New Roman" w:hAnsi="Times New Roman" w:cs="Times New Roman"/>
          <w:szCs w:val="21"/>
        </w:rPr>
        <w:t>O (Sigma-Aldrich), 0.2 mg/L CuSO</w:t>
      </w:r>
      <w:r w:rsidRPr="005C16EB">
        <w:rPr>
          <w:rFonts w:ascii="Times New Roman" w:hAnsi="Times New Roman" w:cs="Times New Roman"/>
          <w:szCs w:val="21"/>
          <w:vertAlign w:val="subscript"/>
        </w:rPr>
        <w:t>4</w:t>
      </w:r>
      <w:r w:rsidRPr="005C16EB">
        <w:rPr>
          <w:rFonts w:ascii="Times New Roman" w:hAnsi="Times New Roman" w:cs="Times New Roman"/>
          <w:szCs w:val="21"/>
        </w:rPr>
        <w:t>·5H</w:t>
      </w:r>
      <w:r w:rsidRPr="005C16EB">
        <w:rPr>
          <w:rFonts w:ascii="Times New Roman" w:hAnsi="Times New Roman" w:cs="Times New Roman"/>
          <w:szCs w:val="21"/>
          <w:vertAlign w:val="subscript"/>
        </w:rPr>
        <w:t>2</w:t>
      </w:r>
      <w:r w:rsidRPr="005C16EB">
        <w:rPr>
          <w:rFonts w:ascii="Times New Roman" w:hAnsi="Times New Roman" w:cs="Times New Roman"/>
          <w:szCs w:val="21"/>
        </w:rPr>
        <w:t>O (Sigma-Aldrich), 0.025mg/L MnSO</w:t>
      </w:r>
      <w:r w:rsidRPr="005C16EB">
        <w:rPr>
          <w:rFonts w:ascii="Times New Roman" w:hAnsi="Times New Roman" w:cs="Times New Roman"/>
          <w:szCs w:val="21"/>
          <w:vertAlign w:val="subscript"/>
        </w:rPr>
        <w:t>4</w:t>
      </w:r>
      <w:r w:rsidRPr="005C16EB">
        <w:rPr>
          <w:rFonts w:ascii="Times New Roman" w:hAnsi="Times New Roman" w:cs="Times New Roman"/>
          <w:szCs w:val="21"/>
        </w:rPr>
        <w:t xml:space="preserve"> (Sigma-Aldrich), 2g/L Bovine serum albumin (Sigma-Aldrich), 2g/L Galactose (Sigma-Aldrich), 0.1g/L Ornithine, 0.03g/L Proline, 0.61g/L Nicotinamide, 1X Insulin-transferrin-sodium selenite media supplement (Corning), 40 ng/ml TGFα (</w:t>
      </w:r>
      <w:proofErr w:type="spellStart"/>
      <w:r w:rsidRPr="005C16EB">
        <w:rPr>
          <w:rFonts w:ascii="Times New Roman" w:hAnsi="Times New Roman" w:cs="Times New Roman"/>
          <w:szCs w:val="21"/>
        </w:rPr>
        <w:t>Peprotech</w:t>
      </w:r>
      <w:proofErr w:type="spellEnd"/>
      <w:r w:rsidRPr="005C16EB">
        <w:rPr>
          <w:rFonts w:ascii="Times New Roman" w:hAnsi="Times New Roman" w:cs="Times New Roman"/>
          <w:szCs w:val="21"/>
        </w:rPr>
        <w:t>), 40 ng/ml EGF (</w:t>
      </w:r>
      <w:proofErr w:type="spellStart"/>
      <w:r w:rsidRPr="005C16EB">
        <w:rPr>
          <w:rFonts w:ascii="Times New Roman" w:hAnsi="Times New Roman" w:cs="Times New Roman"/>
          <w:szCs w:val="21"/>
        </w:rPr>
        <w:t>Peprotech</w:t>
      </w:r>
      <w:proofErr w:type="spellEnd"/>
      <w:r w:rsidRPr="005C16EB">
        <w:rPr>
          <w:rFonts w:ascii="Times New Roman" w:hAnsi="Times New Roman" w:cs="Times New Roman"/>
          <w:szCs w:val="21"/>
        </w:rPr>
        <w:t xml:space="preserve">), 10μM dexamethasone and 10% fetal bovine serum (Gibco), </w:t>
      </w:r>
      <w:r>
        <w:rPr>
          <w:rFonts w:ascii="Times New Roman" w:hAnsi="Times New Roman" w:cs="Times New Roman"/>
          <w:color w:val="000000"/>
          <w:kern w:val="0"/>
          <w:szCs w:val="21"/>
        </w:rPr>
        <w:t xml:space="preserve">1%NEAA, 1% </w:t>
      </w:r>
      <w:proofErr w:type="spellStart"/>
      <w:r>
        <w:rPr>
          <w:rFonts w:ascii="Times New Roman" w:hAnsi="Times New Roman" w:cs="Times New Roman"/>
          <w:color w:val="000000"/>
          <w:kern w:val="0"/>
          <w:szCs w:val="21"/>
        </w:rPr>
        <w:t>Glutamax</w:t>
      </w:r>
      <w:proofErr w:type="spellEnd"/>
      <w:r>
        <w:rPr>
          <w:rFonts w:ascii="Times New Roman" w:hAnsi="Times New Roman" w:cs="Times New Roman"/>
          <w:color w:val="000000"/>
          <w:kern w:val="0"/>
          <w:szCs w:val="21"/>
        </w:rPr>
        <w:t>, 3µM CHIR99021, 2 µM A-83-01, 10 µM Dexamethasone, 0.61g/L Nicotinamide.</w:t>
      </w:r>
    </w:p>
    <w:p w14:paraId="63323BE3" w14:textId="77777777" w:rsidR="002F6359" w:rsidRPr="00CA409F" w:rsidRDefault="009573E7">
      <w:pPr>
        <w:spacing w:after="312"/>
        <w:rPr>
          <w:rFonts w:ascii="Times New Roman" w:hAnsi="Times New Roman" w:cs="Times New Roman"/>
          <w:b/>
          <w:bCs/>
          <w:szCs w:val="21"/>
        </w:rPr>
      </w:pPr>
      <w:r w:rsidRPr="00CA409F">
        <w:rPr>
          <w:rFonts w:ascii="Times New Roman" w:hAnsi="Times New Roman" w:cs="Times New Roman"/>
          <w:b/>
          <w:bCs/>
          <w:szCs w:val="21"/>
        </w:rPr>
        <w:t xml:space="preserve">PAS staining, </w:t>
      </w:r>
      <w:proofErr w:type="spellStart"/>
      <w:r w:rsidRPr="00CA409F">
        <w:rPr>
          <w:rFonts w:ascii="Times New Roman" w:hAnsi="Times New Roman" w:cs="Times New Roman"/>
          <w:b/>
          <w:bCs/>
          <w:szCs w:val="21"/>
        </w:rPr>
        <w:t>DiI</w:t>
      </w:r>
      <w:proofErr w:type="spellEnd"/>
      <w:r w:rsidRPr="00CA409F">
        <w:rPr>
          <w:rFonts w:ascii="Times New Roman" w:hAnsi="Times New Roman" w:cs="Times New Roman"/>
          <w:b/>
          <w:bCs/>
          <w:szCs w:val="21"/>
        </w:rPr>
        <w:t xml:space="preserve">-LDL and ICG uptake assays, ALB ELISA, urea synthesis </w:t>
      </w:r>
    </w:p>
    <w:p w14:paraId="19306283" w14:textId="74DAB126" w:rsidR="002F6359" w:rsidRDefault="009573E7" w:rsidP="00CA409F">
      <w:pPr>
        <w:spacing w:after="312"/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Induced cells were stained by Periodic-Acid-Schiff (PAS, Sigma) following the manufacturer’s instructions. For LDL uptake assay, cells were incubated with 10 mg/mL </w:t>
      </w:r>
      <w:proofErr w:type="spellStart"/>
      <w:r>
        <w:rPr>
          <w:rFonts w:ascii="Times New Roman" w:hAnsi="Times New Roman" w:cs="Times New Roman"/>
          <w:szCs w:val="21"/>
        </w:rPr>
        <w:t>DiI</w:t>
      </w:r>
      <w:proofErr w:type="spellEnd"/>
      <w:r>
        <w:rPr>
          <w:rFonts w:ascii="Times New Roman" w:hAnsi="Times New Roman" w:cs="Times New Roman"/>
          <w:szCs w:val="21"/>
        </w:rPr>
        <w:t xml:space="preserve">-labeled LDL (Life Technologies) at 37°C for 1 </w:t>
      </w:r>
      <w:proofErr w:type="spellStart"/>
      <w:r>
        <w:rPr>
          <w:rFonts w:ascii="Times New Roman" w:hAnsi="Times New Roman" w:cs="Times New Roman"/>
          <w:szCs w:val="21"/>
        </w:rPr>
        <w:t>hr</w:t>
      </w:r>
      <w:proofErr w:type="spellEnd"/>
      <w:r>
        <w:rPr>
          <w:rFonts w:ascii="Times New Roman" w:hAnsi="Times New Roman" w:cs="Times New Roman"/>
          <w:szCs w:val="21"/>
        </w:rPr>
        <w:t xml:space="preserve"> and later washed with PBS three times. For indocyanine green (ICG, Sigma) uptake assay, medium of </w:t>
      </w:r>
      <w:proofErr w:type="spellStart"/>
      <w:r>
        <w:rPr>
          <w:rFonts w:ascii="Times New Roman" w:hAnsi="Times New Roman" w:cs="Times New Roman"/>
          <w:szCs w:val="21"/>
        </w:rPr>
        <w:t>iHeps</w:t>
      </w:r>
      <w:proofErr w:type="spellEnd"/>
      <w:r>
        <w:rPr>
          <w:rFonts w:ascii="Times New Roman" w:hAnsi="Times New Roman" w:cs="Times New Roman"/>
          <w:szCs w:val="21"/>
        </w:rPr>
        <w:t xml:space="preserve"> were changed with 1 mg/mL ICG and incubated at 37℃ for 1 h</w:t>
      </w:r>
      <w:r w:rsidR="007E7FA3" w:rsidRPr="00E14889">
        <w:rPr>
          <w:rFonts w:ascii="Times New Roman" w:hAnsi="Times New Roman" w:cs="Times New Roman" w:hint="eastAsia"/>
          <w:szCs w:val="21"/>
        </w:rPr>
        <w:t>ou</w:t>
      </w:r>
      <w:r>
        <w:rPr>
          <w:rFonts w:ascii="Times New Roman" w:hAnsi="Times New Roman" w:cs="Times New Roman"/>
          <w:szCs w:val="21"/>
        </w:rPr>
        <w:t xml:space="preserve">r, followed by washing with PBS three times. </w:t>
      </w:r>
    </w:p>
    <w:p w14:paraId="60DCE42C" w14:textId="59841396" w:rsidR="002F6359" w:rsidRPr="00393126" w:rsidRDefault="009573E7">
      <w:pPr>
        <w:spacing w:after="312"/>
        <w:rPr>
          <w:rFonts w:ascii="Times New Roman" w:eastAsiaTheme="minorEastAsia" w:hAnsi="Times New Roman" w:cs="Times New Roman"/>
          <w:szCs w:val="21"/>
        </w:rPr>
      </w:pPr>
      <w:r>
        <w:rPr>
          <w:rFonts w:ascii="Times New Roman" w:hAnsi="Times New Roman" w:cs="Times New Roman"/>
          <w:szCs w:val="21"/>
        </w:rPr>
        <w:t xml:space="preserve">To determine ALB secretion in </w:t>
      </w:r>
      <w:proofErr w:type="spellStart"/>
      <w:r>
        <w:rPr>
          <w:rFonts w:ascii="Times New Roman" w:hAnsi="Times New Roman" w:cs="Times New Roman"/>
          <w:szCs w:val="21"/>
        </w:rPr>
        <w:t>iHeps</w:t>
      </w:r>
      <w:proofErr w:type="spellEnd"/>
      <w:r>
        <w:rPr>
          <w:rFonts w:ascii="Times New Roman" w:hAnsi="Times New Roman" w:cs="Times New Roman"/>
          <w:szCs w:val="21"/>
        </w:rPr>
        <w:t>, culture supernatants were collected daily and determined by the human albumin ELISA kit (</w:t>
      </w:r>
      <w:proofErr w:type="spellStart"/>
      <w:r>
        <w:rPr>
          <w:rFonts w:ascii="Times New Roman" w:hAnsi="Times New Roman" w:cs="Times New Roman"/>
          <w:szCs w:val="21"/>
        </w:rPr>
        <w:t>Bethyl</w:t>
      </w:r>
      <w:proofErr w:type="spellEnd"/>
      <w:r>
        <w:rPr>
          <w:rFonts w:ascii="Times New Roman" w:hAnsi="Times New Roman" w:cs="Times New Roman"/>
          <w:szCs w:val="21"/>
        </w:rPr>
        <w:t>) according to the manufacturer’s instructions.</w:t>
      </w:r>
    </w:p>
    <w:p w14:paraId="2E7F1B5F" w14:textId="329AD87C" w:rsidR="002F6359" w:rsidRPr="00393126" w:rsidRDefault="009573E7">
      <w:pPr>
        <w:spacing w:after="312"/>
        <w:rPr>
          <w:rFonts w:ascii="Times New Roman" w:hAnsi="Times New Roman" w:cs="Times New Roman"/>
          <w:b/>
          <w:bCs/>
          <w:szCs w:val="21"/>
        </w:rPr>
      </w:pPr>
      <w:r w:rsidRPr="00393126">
        <w:rPr>
          <w:rFonts w:ascii="Times New Roman" w:eastAsia="宋体" w:hAnsi="Times New Roman" w:cs="Times New Roman" w:hint="eastAsia"/>
          <w:b/>
          <w:bCs/>
          <w:szCs w:val="21"/>
        </w:rPr>
        <w:t>D</w:t>
      </w:r>
      <w:r w:rsidRPr="00393126">
        <w:rPr>
          <w:rFonts w:ascii="Times New Roman" w:hAnsi="Times New Roman" w:cs="Times New Roman"/>
          <w:b/>
          <w:bCs/>
          <w:szCs w:val="21"/>
        </w:rPr>
        <w:t>oxycycline-inducible</w:t>
      </w:r>
      <w:r w:rsidRPr="00393126">
        <w:rPr>
          <w:rFonts w:ascii="Times New Roman" w:eastAsia="宋体" w:hAnsi="Times New Roman" w:cs="Times New Roman" w:hint="eastAsia"/>
          <w:b/>
          <w:bCs/>
          <w:szCs w:val="21"/>
        </w:rPr>
        <w:t xml:space="preserve"> </w:t>
      </w:r>
      <w:r w:rsidR="00C33275">
        <w:rPr>
          <w:rFonts w:ascii="Times New Roman" w:eastAsia="宋体" w:hAnsi="Times New Roman" w:cs="Times New Roman" w:hint="eastAsia"/>
          <w:b/>
          <w:bCs/>
          <w:szCs w:val="21"/>
        </w:rPr>
        <w:t>c-</w:t>
      </w:r>
      <w:proofErr w:type="spellStart"/>
      <w:r w:rsidR="00C33275">
        <w:rPr>
          <w:rFonts w:ascii="Times New Roman" w:eastAsia="宋体" w:hAnsi="Times New Roman" w:cs="Times New Roman" w:hint="eastAsia"/>
          <w:b/>
          <w:bCs/>
          <w:szCs w:val="21"/>
        </w:rPr>
        <w:t>Myc</w:t>
      </w:r>
      <w:proofErr w:type="spellEnd"/>
      <w:r w:rsidRPr="00393126">
        <w:rPr>
          <w:rFonts w:ascii="Times New Roman" w:eastAsia="宋体" w:hAnsi="Times New Roman" w:cs="Times New Roman" w:hint="eastAsia"/>
          <w:b/>
          <w:bCs/>
          <w:szCs w:val="21"/>
        </w:rPr>
        <w:t xml:space="preserve"> expression and</w:t>
      </w:r>
      <w:r w:rsidRPr="00393126">
        <w:rPr>
          <w:rFonts w:ascii="Times New Roman" w:hAnsi="Times New Roman" w:cs="Times New Roman"/>
          <w:b/>
          <w:bCs/>
          <w:szCs w:val="21"/>
        </w:rPr>
        <w:t xml:space="preserve"> shRNA-mediated gene silencing  </w:t>
      </w:r>
    </w:p>
    <w:p w14:paraId="777A878B" w14:textId="6EE7F55F" w:rsidR="002F6359" w:rsidRDefault="009573E7">
      <w:pPr>
        <w:spacing w:after="312"/>
        <w:rPr>
          <w:rFonts w:ascii="Times New Roman" w:hAnsi="Times New Roman" w:cs="Times New Roman"/>
          <w:szCs w:val="21"/>
        </w:rPr>
      </w:pPr>
      <w:r>
        <w:rPr>
          <w:rFonts w:ascii="Times New Roman" w:eastAsia="宋体" w:hAnsi="Times New Roman" w:cs="Times New Roman" w:hint="eastAsia"/>
          <w:szCs w:val="21"/>
        </w:rPr>
        <w:t>HUSMCs</w:t>
      </w:r>
      <w:r>
        <w:rPr>
          <w:rFonts w:ascii="Times New Roman" w:hAnsi="Times New Roman" w:cs="Times New Roman"/>
          <w:szCs w:val="21"/>
        </w:rPr>
        <w:t xml:space="preserve"> cells were stably transfected</w:t>
      </w:r>
      <w:r>
        <w:rPr>
          <w:rFonts w:ascii="Times New Roman" w:eastAsia="宋体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 xml:space="preserve">with a doxycycline-inducible two-vector system </w:t>
      </w:r>
      <w:r w:rsidR="00C33275">
        <w:rPr>
          <w:rFonts w:ascii="Times New Roman" w:eastAsia="宋体" w:hAnsi="Times New Roman" w:cs="Times New Roman" w:hint="eastAsia"/>
          <w:szCs w:val="21"/>
        </w:rPr>
        <w:t>c-</w:t>
      </w:r>
      <w:proofErr w:type="spellStart"/>
      <w:r w:rsidR="00C33275">
        <w:rPr>
          <w:rFonts w:ascii="Times New Roman" w:eastAsia="宋体" w:hAnsi="Times New Roman" w:cs="Times New Roman" w:hint="eastAsia"/>
          <w:szCs w:val="21"/>
        </w:rPr>
        <w:t>Myc</w:t>
      </w:r>
      <w:proofErr w:type="spellEnd"/>
      <w:r>
        <w:rPr>
          <w:rFonts w:ascii="Times New Roman" w:hAnsi="Times New Roman" w:cs="Times New Roman"/>
          <w:szCs w:val="21"/>
        </w:rPr>
        <w:t xml:space="preserve"> (</w:t>
      </w:r>
      <w:proofErr w:type="spellStart"/>
      <w:r>
        <w:rPr>
          <w:rFonts w:ascii="Times New Roman" w:hAnsi="Times New Roman" w:cs="Times New Roman"/>
          <w:szCs w:val="21"/>
        </w:rPr>
        <w:t>tet</w:t>
      </w:r>
      <w:proofErr w:type="spellEnd"/>
      <w:r>
        <w:rPr>
          <w:rFonts w:ascii="Times New Roman" w:hAnsi="Times New Roman" w:cs="Times New Roman"/>
          <w:szCs w:val="21"/>
        </w:rPr>
        <w:t xml:space="preserve">-on; </w:t>
      </w:r>
      <w:proofErr w:type="spellStart"/>
      <w:r>
        <w:rPr>
          <w:rFonts w:ascii="Times New Roman" w:hAnsi="Times New Roman" w:cs="Times New Roman"/>
          <w:szCs w:val="21"/>
        </w:rPr>
        <w:t>Clontec</w:t>
      </w:r>
      <w:proofErr w:type="spellEnd"/>
      <w:r>
        <w:rPr>
          <w:rFonts w:ascii="Times New Roman" w:hAnsi="Times New Roman" w:cs="Times New Roman"/>
          <w:szCs w:val="21"/>
        </w:rPr>
        <w:t xml:space="preserve"> Laboratories).Where indicated,</w:t>
      </w:r>
      <w:r>
        <w:rPr>
          <w:rFonts w:ascii="Times New Roman" w:eastAsia="宋体" w:hAnsi="Times New Roman" w:cs="Times New Roman" w:hint="eastAsia"/>
          <w:szCs w:val="21"/>
        </w:rPr>
        <w:t xml:space="preserve"> </w:t>
      </w:r>
      <w:r w:rsidR="00C33275">
        <w:rPr>
          <w:rFonts w:ascii="Times New Roman" w:eastAsia="宋体" w:hAnsi="Times New Roman" w:cs="Times New Roman" w:hint="eastAsia"/>
          <w:szCs w:val="21"/>
        </w:rPr>
        <w:t>c-</w:t>
      </w:r>
      <w:proofErr w:type="spellStart"/>
      <w:r w:rsidR="00C33275">
        <w:rPr>
          <w:rFonts w:ascii="Times New Roman" w:eastAsia="宋体" w:hAnsi="Times New Roman" w:cs="Times New Roman" w:hint="eastAsia"/>
          <w:szCs w:val="21"/>
        </w:rPr>
        <w:t>Myc</w:t>
      </w:r>
      <w:proofErr w:type="spellEnd"/>
      <w:r>
        <w:rPr>
          <w:rFonts w:ascii="Times New Roman" w:eastAsia="宋体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 xml:space="preserve">expression was induced </w:t>
      </w:r>
      <w:r>
        <w:rPr>
          <w:rFonts w:ascii="Times New Roman" w:hAnsi="Times New Roman" w:cs="Times New Roman"/>
          <w:szCs w:val="21"/>
        </w:rPr>
        <w:lastRenderedPageBreak/>
        <w:t>by addition of doxycycline (30 h</w:t>
      </w:r>
      <w:r w:rsidR="00D25915">
        <w:rPr>
          <w:rFonts w:ascii="Times New Roman" w:hAnsi="Times New Roman" w:cs="Times New Roman"/>
          <w:szCs w:val="21"/>
        </w:rPr>
        <w:t>our</w:t>
      </w:r>
      <w:r>
        <w:rPr>
          <w:rFonts w:ascii="Times New Roman" w:hAnsi="Times New Roman" w:cs="Times New Roman"/>
          <w:szCs w:val="21"/>
        </w:rPr>
        <w:t>; 1 mg ml21). Lentiviruses</w:t>
      </w:r>
      <w:r>
        <w:rPr>
          <w:rFonts w:ascii="Times New Roman" w:eastAsia="宋体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 xml:space="preserve">expressing an shRNA against </w:t>
      </w:r>
      <w:r w:rsidR="00C33275">
        <w:rPr>
          <w:rFonts w:ascii="Times New Roman" w:eastAsia="宋体" w:hAnsi="Times New Roman" w:cs="Times New Roman" w:hint="eastAsia"/>
          <w:szCs w:val="21"/>
        </w:rPr>
        <w:t>c-</w:t>
      </w:r>
      <w:proofErr w:type="spellStart"/>
      <w:r w:rsidR="00C33275">
        <w:rPr>
          <w:rFonts w:ascii="Times New Roman" w:eastAsia="宋体" w:hAnsi="Times New Roman" w:cs="Times New Roman" w:hint="eastAsia"/>
          <w:szCs w:val="21"/>
        </w:rPr>
        <w:t>Myc</w:t>
      </w:r>
      <w:proofErr w:type="spellEnd"/>
      <w:r>
        <w:rPr>
          <w:rFonts w:ascii="Times New Roman" w:hAnsi="Times New Roman" w:cs="Times New Roman"/>
          <w:szCs w:val="21"/>
        </w:rPr>
        <w:t xml:space="preserve"> were generated using a </w:t>
      </w:r>
      <w:proofErr w:type="spellStart"/>
      <w:r>
        <w:rPr>
          <w:rFonts w:ascii="Times New Roman" w:hAnsi="Times New Roman" w:cs="Times New Roman"/>
          <w:szCs w:val="21"/>
        </w:rPr>
        <w:t>pLKO</w:t>
      </w:r>
      <w:proofErr w:type="spellEnd"/>
      <w:r>
        <w:rPr>
          <w:rFonts w:ascii="Times New Roman" w:hAnsi="Times New Roman" w:cs="Times New Roman"/>
          <w:szCs w:val="21"/>
        </w:rPr>
        <w:t xml:space="preserve"> vector (</w:t>
      </w:r>
      <w:proofErr w:type="spellStart"/>
      <w:r>
        <w:rPr>
          <w:rFonts w:ascii="Times New Roman" w:hAnsi="Times New Roman" w:cs="Times New Roman"/>
          <w:szCs w:val="21"/>
        </w:rPr>
        <w:t>TRCconsortium</w:t>
      </w:r>
      <w:proofErr w:type="spellEnd"/>
      <w:r>
        <w:rPr>
          <w:rFonts w:ascii="Times New Roman" w:hAnsi="Times New Roman" w:cs="Times New Roman"/>
          <w:szCs w:val="21"/>
        </w:rPr>
        <w:t>)</w:t>
      </w:r>
      <w:r>
        <w:rPr>
          <w:rFonts w:ascii="Times New Roman" w:eastAsia="宋体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by co-transfection with the packaging plasmid psPAX.2, and the envelope</w:t>
      </w:r>
      <w:r>
        <w:rPr>
          <w:rFonts w:ascii="Times New Roman" w:eastAsia="宋体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plasmid pMD2.G into HEK293 cells. Cells were infected</w:t>
      </w:r>
      <w:r w:rsidR="00D24265"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with lentiviral supernatants</w:t>
      </w:r>
      <w:r>
        <w:rPr>
          <w:rFonts w:ascii="Times New Roman" w:eastAsia="宋体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in the presence of 4 mg</w:t>
      </w:r>
      <w:r>
        <w:rPr>
          <w:rFonts w:ascii="Times New Roman" w:eastAsia="宋体" w:hAnsi="Times New Roman" w:cs="Times New Roman" w:hint="eastAsia"/>
          <w:szCs w:val="21"/>
        </w:rPr>
        <w:t>/</w:t>
      </w:r>
      <w:r>
        <w:rPr>
          <w:rFonts w:ascii="Times New Roman" w:hAnsi="Times New Roman" w:cs="Times New Roman"/>
          <w:szCs w:val="21"/>
        </w:rPr>
        <w:t>m</w:t>
      </w:r>
      <w:r>
        <w:rPr>
          <w:rFonts w:ascii="Times New Roman" w:eastAsia="宋体" w:hAnsi="Times New Roman" w:cs="Times New Roman" w:hint="eastAsia"/>
          <w:szCs w:val="21"/>
        </w:rPr>
        <w:t xml:space="preserve">L </w:t>
      </w:r>
      <w:r>
        <w:rPr>
          <w:rFonts w:ascii="Times New Roman" w:hAnsi="Times New Roman" w:cs="Times New Roman"/>
          <w:szCs w:val="21"/>
        </w:rPr>
        <w:t>polybrene (Sigma) for 24 h</w:t>
      </w:r>
      <w:r>
        <w:rPr>
          <w:rFonts w:ascii="Times New Roman" w:eastAsia="宋体" w:hAnsi="Times New Roman" w:cs="Times New Roman" w:hint="eastAsia"/>
          <w:szCs w:val="21"/>
        </w:rPr>
        <w:t>ours.</w:t>
      </w:r>
      <w:r w:rsidR="00D24265">
        <w:rPr>
          <w:rFonts w:ascii="Times New Roman" w:eastAsia="宋体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Infected cells were harvested 72</w:t>
      </w:r>
      <w:r>
        <w:rPr>
          <w:rFonts w:ascii="Times New Roman" w:eastAsia="宋体" w:hAnsi="Times New Roman" w:cs="Times New Roman" w:hint="eastAsia"/>
          <w:szCs w:val="21"/>
        </w:rPr>
        <w:t>~</w:t>
      </w:r>
      <w:r>
        <w:rPr>
          <w:rFonts w:ascii="Times New Roman" w:hAnsi="Times New Roman" w:cs="Times New Roman"/>
          <w:szCs w:val="21"/>
        </w:rPr>
        <w:t>96 h</w:t>
      </w:r>
      <w:r w:rsidR="006152E0">
        <w:rPr>
          <w:rFonts w:ascii="Times New Roman" w:hAnsi="Times New Roman" w:cs="Times New Roman"/>
          <w:szCs w:val="21"/>
        </w:rPr>
        <w:t>ours</w:t>
      </w:r>
      <w:r>
        <w:rPr>
          <w:rFonts w:ascii="Times New Roman" w:hAnsi="Times New Roman" w:cs="Times New Roman"/>
          <w:szCs w:val="21"/>
        </w:rPr>
        <w:t xml:space="preserve"> after infection for</w:t>
      </w:r>
      <w:r>
        <w:rPr>
          <w:rFonts w:ascii="Times New Roman" w:eastAsia="宋体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 xml:space="preserve">analysis. </w:t>
      </w:r>
    </w:p>
    <w:p w14:paraId="04972BB1" w14:textId="625958C3" w:rsidR="002F6359" w:rsidRDefault="002F6359">
      <w:pPr>
        <w:spacing w:after="312"/>
        <w:rPr>
          <w:rFonts w:ascii="Times New Roman" w:eastAsiaTheme="minorEastAsia" w:hAnsi="Times New Roman" w:cs="Times New Roman"/>
          <w:szCs w:val="21"/>
        </w:rPr>
      </w:pPr>
    </w:p>
    <w:p w14:paraId="18AF1D1D" w14:textId="10FCA712" w:rsidR="0049308A" w:rsidRDefault="0049308A">
      <w:pPr>
        <w:spacing w:after="312"/>
        <w:rPr>
          <w:rFonts w:ascii="Times New Roman" w:eastAsiaTheme="minorEastAsia" w:hAnsi="Times New Roman" w:cs="Times New Roman"/>
          <w:szCs w:val="21"/>
        </w:rPr>
      </w:pPr>
    </w:p>
    <w:p w14:paraId="47A22698" w14:textId="313A3CAD" w:rsidR="0049308A" w:rsidRDefault="0049308A">
      <w:pPr>
        <w:spacing w:after="312"/>
        <w:rPr>
          <w:rFonts w:ascii="Times New Roman" w:eastAsiaTheme="minorEastAsia" w:hAnsi="Times New Roman" w:cs="Times New Roman"/>
          <w:szCs w:val="21"/>
        </w:rPr>
      </w:pPr>
    </w:p>
    <w:p w14:paraId="223695B0" w14:textId="23193670" w:rsidR="005B6C01" w:rsidRDefault="005B6C01">
      <w:pPr>
        <w:spacing w:after="312"/>
        <w:rPr>
          <w:rFonts w:ascii="Times New Roman" w:eastAsiaTheme="minorEastAsia" w:hAnsi="Times New Roman" w:cs="Times New Roman"/>
          <w:szCs w:val="21"/>
        </w:rPr>
      </w:pPr>
    </w:p>
    <w:p w14:paraId="194A34B1" w14:textId="4ED42126" w:rsidR="005B6C01" w:rsidRDefault="005B6C01">
      <w:pPr>
        <w:spacing w:after="312"/>
        <w:rPr>
          <w:rFonts w:ascii="Times New Roman" w:eastAsiaTheme="minorEastAsia" w:hAnsi="Times New Roman" w:cs="Times New Roman"/>
          <w:szCs w:val="21"/>
        </w:rPr>
      </w:pPr>
    </w:p>
    <w:p w14:paraId="3B088725" w14:textId="51357633" w:rsidR="005B6C01" w:rsidRDefault="005B6C01">
      <w:pPr>
        <w:spacing w:after="312"/>
        <w:rPr>
          <w:rFonts w:ascii="Times New Roman" w:eastAsiaTheme="minorEastAsia" w:hAnsi="Times New Roman" w:cs="Times New Roman"/>
          <w:szCs w:val="21"/>
        </w:rPr>
      </w:pPr>
    </w:p>
    <w:p w14:paraId="0B04619D" w14:textId="42218AC5" w:rsidR="005B6C01" w:rsidRDefault="005B6C01">
      <w:pPr>
        <w:spacing w:after="312"/>
        <w:rPr>
          <w:rFonts w:ascii="Times New Roman" w:eastAsiaTheme="minorEastAsia" w:hAnsi="Times New Roman" w:cs="Times New Roman"/>
          <w:szCs w:val="21"/>
        </w:rPr>
      </w:pPr>
    </w:p>
    <w:p w14:paraId="1BD56D07" w14:textId="65C467A1" w:rsidR="005B6C01" w:rsidRDefault="005B6C01">
      <w:pPr>
        <w:spacing w:after="312"/>
        <w:rPr>
          <w:rFonts w:ascii="Times New Roman" w:eastAsiaTheme="minorEastAsia" w:hAnsi="Times New Roman" w:cs="Times New Roman"/>
          <w:szCs w:val="21"/>
        </w:rPr>
      </w:pPr>
    </w:p>
    <w:p w14:paraId="3AC86D45" w14:textId="3614CB7B" w:rsidR="005B6C01" w:rsidRDefault="005B6C01">
      <w:pPr>
        <w:spacing w:after="312"/>
        <w:rPr>
          <w:rFonts w:ascii="Times New Roman" w:eastAsiaTheme="minorEastAsia" w:hAnsi="Times New Roman" w:cs="Times New Roman"/>
          <w:szCs w:val="21"/>
        </w:rPr>
      </w:pPr>
    </w:p>
    <w:p w14:paraId="56CEF83C" w14:textId="5D160BBC" w:rsidR="005B6C01" w:rsidRDefault="005B6C01">
      <w:pPr>
        <w:spacing w:after="312"/>
        <w:rPr>
          <w:rFonts w:ascii="Times New Roman" w:eastAsiaTheme="minorEastAsia" w:hAnsi="Times New Roman" w:cs="Times New Roman"/>
          <w:szCs w:val="21"/>
        </w:rPr>
      </w:pPr>
    </w:p>
    <w:p w14:paraId="31CD0164" w14:textId="20BB27DB" w:rsidR="005B6C01" w:rsidRDefault="005B6C01">
      <w:pPr>
        <w:spacing w:after="312"/>
        <w:rPr>
          <w:rFonts w:ascii="Times New Roman" w:eastAsiaTheme="minorEastAsia" w:hAnsi="Times New Roman" w:cs="Times New Roman"/>
          <w:szCs w:val="21"/>
        </w:rPr>
      </w:pPr>
    </w:p>
    <w:p w14:paraId="46F4BDD2" w14:textId="29AB47E7" w:rsidR="005B6C01" w:rsidRDefault="005B6C01">
      <w:pPr>
        <w:spacing w:after="312"/>
        <w:rPr>
          <w:rFonts w:ascii="Times New Roman" w:eastAsiaTheme="minorEastAsia" w:hAnsi="Times New Roman" w:cs="Times New Roman"/>
          <w:szCs w:val="21"/>
        </w:rPr>
      </w:pPr>
    </w:p>
    <w:p w14:paraId="2AF236FF" w14:textId="77777777" w:rsidR="00D716D5" w:rsidRDefault="00D716D5">
      <w:pPr>
        <w:spacing w:after="312"/>
        <w:rPr>
          <w:rFonts w:ascii="Times New Roman" w:eastAsiaTheme="minorEastAsia" w:hAnsi="Times New Roman" w:cs="Times New Roman" w:hint="eastAsia"/>
          <w:szCs w:val="21"/>
        </w:rPr>
      </w:pPr>
    </w:p>
    <w:p w14:paraId="069034B2" w14:textId="77777777" w:rsidR="00C36957" w:rsidRPr="0049308A" w:rsidRDefault="00C36957">
      <w:pPr>
        <w:spacing w:after="312"/>
        <w:rPr>
          <w:rFonts w:ascii="Times New Roman" w:eastAsiaTheme="minorEastAsia" w:hAnsi="Times New Roman" w:cs="Times New Roman"/>
          <w:szCs w:val="21"/>
        </w:rPr>
      </w:pPr>
    </w:p>
    <w:p w14:paraId="160813B1" w14:textId="3BBE196C" w:rsidR="002F6359" w:rsidRPr="00C36957" w:rsidRDefault="009573E7" w:rsidP="00C36957">
      <w:pPr>
        <w:widowControl/>
        <w:spacing w:after="312"/>
        <w:jc w:val="left"/>
        <w:rPr>
          <w:rFonts w:ascii="Times New Roman" w:eastAsia="宋体" w:hAnsi="Times New Roman" w:cs="Times New Roman"/>
          <w:b/>
          <w:color w:val="000000"/>
        </w:rPr>
      </w:pPr>
      <w:r>
        <w:rPr>
          <w:rFonts w:ascii="Times New Roman" w:eastAsia="宋体" w:hAnsi="Times New Roman" w:cs="Times New Roman"/>
          <w:b/>
          <w:color w:val="000000"/>
        </w:rPr>
        <w:lastRenderedPageBreak/>
        <w:t>Supplementary</w:t>
      </w:r>
      <w:r>
        <w:rPr>
          <w:rFonts w:ascii="Times New Roman" w:eastAsia="宋体" w:hAnsi="Times New Roman" w:cs="Times New Roman" w:hint="eastAsia"/>
          <w:b/>
          <w:color w:val="000000"/>
        </w:rPr>
        <w:t xml:space="preserve"> Figures</w:t>
      </w:r>
    </w:p>
    <w:p w14:paraId="4EE8251F" w14:textId="77777777" w:rsidR="002F6359" w:rsidRDefault="009573E7">
      <w:pPr>
        <w:spacing w:after="312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  <w:noProof/>
        </w:rPr>
        <w:drawing>
          <wp:inline distT="0" distB="0" distL="114300" distR="114300" wp14:anchorId="7CD1185B" wp14:editId="7CA068BF">
            <wp:extent cx="4320540" cy="5401310"/>
            <wp:effectExtent l="0" t="0" r="10160" b="8890"/>
            <wp:docPr id="5" name="图片 1" descr="figure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 descr="figure S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20540" cy="5401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C3486B" w14:textId="4137C7DF" w:rsidR="002F6359" w:rsidRPr="00932D32" w:rsidRDefault="009573E7">
      <w:pPr>
        <w:spacing w:after="312"/>
        <w:rPr>
          <w:rFonts w:ascii="Times New Roman" w:eastAsia="宋体" w:hAnsi="Times New Roman" w:cs="Times New Roman"/>
        </w:rPr>
      </w:pPr>
      <w:r>
        <w:rPr>
          <w:rFonts w:ascii="Times New Roman" w:eastAsia="宋体" w:hAnsi="Times New Roman" w:cs="Times New Roman"/>
        </w:rPr>
        <w:t>Fig</w:t>
      </w:r>
      <w:r>
        <w:rPr>
          <w:rFonts w:ascii="Times New Roman" w:hAnsi="Times New Roman" w:cs="Times New Roman" w:hint="eastAsia"/>
        </w:rPr>
        <w:t>ure</w:t>
      </w:r>
      <w:r>
        <w:rPr>
          <w:rFonts w:ascii="Times New Roman" w:eastAsia="宋体" w:hAnsi="Times New Roman" w:cs="Times New Roman"/>
        </w:rPr>
        <w:t xml:space="preserve">. </w:t>
      </w:r>
      <w:r>
        <w:rPr>
          <w:rFonts w:ascii="Times New Roman" w:hAnsi="Times New Roman" w:cs="Times New Roman" w:hint="eastAsia"/>
        </w:rPr>
        <w:t>S</w:t>
      </w:r>
      <w:r>
        <w:rPr>
          <w:rFonts w:ascii="Times New Roman" w:eastAsia="宋体" w:hAnsi="Times New Roman" w:cs="Times New Roman"/>
        </w:rPr>
        <w:t>1</w:t>
      </w:r>
      <w:r w:rsidR="00932D32">
        <w:rPr>
          <w:rFonts w:ascii="Times New Roman" w:eastAsia="宋体" w:hAnsi="Times New Roman" w:cs="Times New Roman"/>
        </w:rPr>
        <w:t>.</w:t>
      </w:r>
      <w:r>
        <w:rPr>
          <w:rFonts w:ascii="Times New Roman" w:eastAsia="宋体" w:hAnsi="Times New Roman" w:cs="Times New Roman"/>
        </w:rPr>
        <w:t xml:space="preserve"> Characterization of </w:t>
      </w:r>
      <w:r>
        <w:rPr>
          <w:rFonts w:ascii="Times New Roman" w:hAnsi="Times New Roman" w:cs="Times New Roman" w:hint="eastAsia"/>
        </w:rPr>
        <w:t>HUMSC</w:t>
      </w:r>
      <w:r>
        <w:rPr>
          <w:rFonts w:ascii="Times New Roman" w:eastAsia="宋体" w:hAnsi="Times New Roman" w:cs="Times New Roman"/>
        </w:rPr>
        <w:t xml:space="preserve">s. </w:t>
      </w:r>
      <w:r>
        <w:rPr>
          <w:rFonts w:ascii="Times New Roman" w:hAnsi="Times New Roman" w:cs="Times New Roman" w:hint="eastAsia"/>
        </w:rPr>
        <w:t>(A)</w:t>
      </w:r>
      <w:r>
        <w:rPr>
          <w:rFonts w:ascii="Times New Roman" w:eastAsia="宋体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M</w:t>
      </w:r>
      <w:r>
        <w:rPr>
          <w:rFonts w:ascii="Times New Roman" w:eastAsia="宋体" w:hAnsi="Times New Roman" w:cs="Times New Roman"/>
        </w:rPr>
        <w:t>orphology</w:t>
      </w:r>
      <w:r>
        <w:rPr>
          <w:rFonts w:ascii="Times New Roman" w:hAnsi="Times New Roman" w:cs="Times New Roman" w:hint="eastAsia"/>
        </w:rPr>
        <w:t xml:space="preserve"> of </w:t>
      </w:r>
      <w:r>
        <w:rPr>
          <w:rFonts w:ascii="Times New Roman" w:eastAsia="宋体" w:hAnsi="Times New Roman" w:cs="Times New Roman"/>
        </w:rPr>
        <w:t xml:space="preserve">Primary </w:t>
      </w:r>
      <w:r>
        <w:rPr>
          <w:rFonts w:ascii="Times New Roman" w:hAnsi="Times New Roman" w:cs="Times New Roman" w:hint="eastAsia"/>
        </w:rPr>
        <w:t>HUMSC</w:t>
      </w:r>
      <w:r>
        <w:rPr>
          <w:rFonts w:ascii="Times New Roman" w:eastAsia="宋体" w:hAnsi="Times New Roman" w:cs="Times New Roman"/>
        </w:rPr>
        <w:t>s</w:t>
      </w:r>
      <w:r>
        <w:rPr>
          <w:rFonts w:ascii="Times New Roman" w:hAnsi="Times New Roman" w:cs="Times New Roman" w:hint="eastAsia"/>
        </w:rPr>
        <w:t xml:space="preserve"> (P0),</w:t>
      </w:r>
      <w:r>
        <w:rPr>
          <w:rFonts w:ascii="Times New Roman" w:eastAsia="宋体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HUMSCs</w:t>
      </w:r>
      <w:r>
        <w:rPr>
          <w:rFonts w:ascii="Times New Roman" w:eastAsia="宋体" w:hAnsi="Times New Roman" w:cs="Times New Roman"/>
        </w:rPr>
        <w:t xml:space="preserve"> in passage </w:t>
      </w:r>
      <w:r>
        <w:rPr>
          <w:rFonts w:ascii="Times New Roman" w:hAnsi="Times New Roman" w:cs="Times New Roman" w:hint="eastAsia"/>
        </w:rPr>
        <w:t>5 (P5) and HUMSCs</w:t>
      </w:r>
      <w:r>
        <w:rPr>
          <w:rFonts w:ascii="Times New Roman" w:eastAsia="宋体" w:hAnsi="Times New Roman" w:cs="Times New Roman"/>
        </w:rPr>
        <w:t xml:space="preserve"> in passage </w:t>
      </w:r>
      <w:r>
        <w:rPr>
          <w:rFonts w:ascii="Times New Roman" w:hAnsi="Times New Roman" w:cs="Times New Roman" w:hint="eastAsia"/>
        </w:rPr>
        <w:t>10 (P10)</w:t>
      </w:r>
      <w:r>
        <w:rPr>
          <w:rFonts w:ascii="Times New Roman" w:eastAsia="宋体" w:hAnsi="Times New Roman" w:cs="Times New Roman"/>
        </w:rPr>
        <w:t>. The cells showed homogeneous fibroblastic</w:t>
      </w:r>
      <w:r w:rsidR="0062694C">
        <w:rPr>
          <w:rFonts w:ascii="Times New Roman" w:eastAsia="宋体" w:hAnsi="Times New Roman" w:cs="Times New Roman" w:hint="eastAsia"/>
        </w:rPr>
        <w:t xml:space="preserve"> </w:t>
      </w:r>
      <w:r>
        <w:rPr>
          <w:rFonts w:ascii="Times New Roman" w:eastAsia="宋体" w:hAnsi="Times New Roman" w:cs="Times New Roman"/>
        </w:rPr>
        <w:t xml:space="preserve">morphology. </w:t>
      </w:r>
      <w:r>
        <w:rPr>
          <w:rFonts w:ascii="Times New Roman" w:hAnsi="Times New Roman" w:cs="Times New Roman" w:hint="eastAsia"/>
        </w:rPr>
        <w:t>(B)</w:t>
      </w:r>
      <w:r>
        <w:rPr>
          <w:rFonts w:ascii="Times New Roman" w:eastAsia="宋体" w:hAnsi="Times New Roman" w:cs="Times New Roman"/>
        </w:rPr>
        <w:t xml:space="preserve"> Expression of cell surface markers on </w:t>
      </w:r>
      <w:r>
        <w:rPr>
          <w:rFonts w:ascii="Times New Roman" w:hAnsi="Times New Roman" w:cs="Times New Roman" w:hint="eastAsia"/>
        </w:rPr>
        <w:t>HUMSC</w:t>
      </w:r>
      <w:r>
        <w:rPr>
          <w:rFonts w:ascii="Times New Roman" w:eastAsia="宋体" w:hAnsi="Times New Roman" w:cs="Times New Roman"/>
        </w:rPr>
        <w:t xml:space="preserve">s. </w:t>
      </w:r>
      <w:r>
        <w:rPr>
          <w:rFonts w:ascii="Times New Roman" w:hAnsi="Times New Roman" w:cs="Times New Roman" w:hint="eastAsia"/>
        </w:rPr>
        <w:t>HUMSC</w:t>
      </w:r>
      <w:r>
        <w:rPr>
          <w:rFonts w:ascii="Times New Roman" w:eastAsia="宋体" w:hAnsi="Times New Roman" w:cs="Times New Roman"/>
        </w:rPr>
        <w:t>s were positive for mesenchymal stem markers (</w:t>
      </w:r>
      <w:r>
        <w:rPr>
          <w:rFonts w:ascii="Times New Roman" w:hAnsi="Times New Roman" w:cs="Times New Roman" w:hint="eastAsia"/>
        </w:rPr>
        <w:t xml:space="preserve">CD166, CD29,CD90, CD105 </w:t>
      </w:r>
      <w:r>
        <w:rPr>
          <w:rFonts w:ascii="Times New Roman" w:eastAsia="宋体" w:hAnsi="Times New Roman" w:cs="Times New Roman"/>
        </w:rPr>
        <w:t>and CD44) and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eastAsia="宋体" w:hAnsi="Times New Roman" w:cs="Times New Roman"/>
        </w:rPr>
        <w:t>negative for hematopoietic marker (CD45</w:t>
      </w:r>
      <w:r>
        <w:rPr>
          <w:rFonts w:ascii="Times New Roman" w:hAnsi="Times New Roman" w:cs="Times New Roman" w:hint="eastAsia"/>
        </w:rPr>
        <w:t>, CD34 and HLA-DR</w:t>
      </w:r>
      <w:r>
        <w:rPr>
          <w:rFonts w:ascii="Times New Roman" w:eastAsia="宋体" w:hAnsi="Times New Roman" w:cs="Times New Roman"/>
        </w:rPr>
        <w:t xml:space="preserve">) or endothelial marker (CD31). </w:t>
      </w:r>
      <w:r>
        <w:rPr>
          <w:rFonts w:ascii="Times New Roman" w:hAnsi="Times New Roman" w:cs="Times New Roman" w:hint="eastAsia"/>
        </w:rPr>
        <w:t>(D)</w:t>
      </w:r>
      <w:r>
        <w:rPr>
          <w:rFonts w:ascii="Times New Roman" w:eastAsia="宋体" w:hAnsi="Times New Roman" w:cs="Times New Roman"/>
        </w:rPr>
        <w:t xml:space="preserve"> Multiple differentiation potential of </w:t>
      </w:r>
      <w:r>
        <w:rPr>
          <w:rFonts w:ascii="Times New Roman" w:hAnsi="Times New Roman" w:cs="Times New Roman" w:hint="eastAsia"/>
        </w:rPr>
        <w:t>HUMSC</w:t>
      </w:r>
      <w:r>
        <w:rPr>
          <w:rFonts w:ascii="Times New Roman" w:eastAsia="宋体" w:hAnsi="Times New Roman" w:cs="Times New Roman"/>
        </w:rPr>
        <w:t xml:space="preserve">s. </w:t>
      </w:r>
      <w:r>
        <w:rPr>
          <w:rFonts w:ascii="Times New Roman" w:hAnsi="Times New Roman" w:cs="Times New Roman" w:hint="eastAsia"/>
        </w:rPr>
        <w:t>HUMSC</w:t>
      </w:r>
      <w:r>
        <w:rPr>
          <w:rFonts w:ascii="Times New Roman" w:eastAsia="宋体" w:hAnsi="Times New Roman" w:cs="Times New Roman"/>
        </w:rPr>
        <w:t>s could differentiate</w:t>
      </w:r>
      <w:r>
        <w:rPr>
          <w:rFonts w:ascii="Times New Roman" w:hAnsi="Times New Roman" w:cs="Times New Roman" w:hint="eastAsia"/>
        </w:rPr>
        <w:t xml:space="preserve"> </w:t>
      </w:r>
      <w:r>
        <w:rPr>
          <w:rFonts w:ascii="Times New Roman" w:eastAsia="宋体" w:hAnsi="Times New Roman" w:cs="Times New Roman"/>
        </w:rPr>
        <w:t>into adipocytes, osteocytes</w:t>
      </w:r>
      <w:r>
        <w:rPr>
          <w:rFonts w:ascii="Times New Roman" w:hAnsi="Times New Roman" w:cs="Times New Roman" w:hint="eastAsia"/>
        </w:rPr>
        <w:t xml:space="preserve"> and </w:t>
      </w:r>
      <w:r>
        <w:rPr>
          <w:rFonts w:ascii="Times New Roman" w:eastAsia="宋体" w:hAnsi="Times New Roman" w:cs="Times New Roman"/>
        </w:rPr>
        <w:t xml:space="preserve">chondrocytes. Scale bar: 50 </w:t>
      </w:r>
      <w:proofErr w:type="spellStart"/>
      <w:r>
        <w:rPr>
          <w:rFonts w:ascii="Times New Roman" w:eastAsia="宋体" w:hAnsi="Times New Roman" w:cs="Times New Roman"/>
        </w:rPr>
        <w:t>μm</w:t>
      </w:r>
      <w:proofErr w:type="spellEnd"/>
      <w:r>
        <w:rPr>
          <w:rFonts w:ascii="Times New Roman" w:eastAsia="宋体" w:hAnsi="Times New Roman" w:cs="Times New Roman"/>
        </w:rPr>
        <w:t xml:space="preserve"> (</w:t>
      </w:r>
      <w:r>
        <w:rPr>
          <w:rFonts w:ascii="Times New Roman" w:hAnsi="Times New Roman" w:cs="Times New Roman" w:hint="eastAsia"/>
        </w:rPr>
        <w:t>A</w:t>
      </w:r>
      <w:r>
        <w:rPr>
          <w:rFonts w:ascii="Times New Roman" w:eastAsia="宋体" w:hAnsi="Times New Roman" w:cs="Times New Roman"/>
        </w:rPr>
        <w:t xml:space="preserve">) 100 </w:t>
      </w:r>
      <w:proofErr w:type="spellStart"/>
      <w:r>
        <w:rPr>
          <w:rFonts w:ascii="Times New Roman" w:eastAsia="宋体" w:hAnsi="Times New Roman" w:cs="Times New Roman"/>
        </w:rPr>
        <w:t>μm</w:t>
      </w:r>
      <w:proofErr w:type="spellEnd"/>
      <w:r>
        <w:rPr>
          <w:rFonts w:ascii="Times New Roman" w:eastAsia="宋体" w:hAnsi="Times New Roman" w:cs="Times New Roman"/>
        </w:rPr>
        <w:t xml:space="preserve"> (</w:t>
      </w:r>
      <w:r>
        <w:rPr>
          <w:rFonts w:ascii="Times New Roman" w:hAnsi="Times New Roman" w:cs="Times New Roman" w:hint="eastAsia"/>
        </w:rPr>
        <w:t>D</w:t>
      </w:r>
      <w:r>
        <w:rPr>
          <w:rFonts w:ascii="Times New Roman" w:eastAsia="宋体" w:hAnsi="Times New Roman" w:cs="Times New Roman"/>
        </w:rPr>
        <w:t>)</w:t>
      </w:r>
      <w:r>
        <w:rPr>
          <w:rFonts w:ascii="Times New Roman" w:hAnsi="Times New Roman" w:cs="Times New Roman" w:hint="eastAsia"/>
        </w:rPr>
        <w:t>.</w:t>
      </w:r>
    </w:p>
    <w:p w14:paraId="3FBE14AD" w14:textId="77777777" w:rsidR="002F6359" w:rsidRDefault="009573E7">
      <w:pPr>
        <w:spacing w:after="31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114300" distR="114300" wp14:anchorId="28C60A2B" wp14:editId="5080EDE9">
            <wp:extent cx="4320540" cy="8641080"/>
            <wp:effectExtent l="0" t="0" r="10160" b="7620"/>
            <wp:docPr id="6" name="图片 3" descr="Figure 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 descr="Figure S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20540" cy="864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52573C" w14:textId="5B35036F" w:rsidR="002F6359" w:rsidRPr="006A10F8" w:rsidRDefault="009573E7" w:rsidP="006A10F8">
      <w:pPr>
        <w:pStyle w:val="a3"/>
        <w:spacing w:after="312"/>
        <w:ind w:right="-3"/>
        <w:rPr>
          <w:rFonts w:ascii="Times New Roman" w:eastAsiaTheme="minorEastAsia" w:hAnsi="Times New Roman" w:cs="Times New Roman" w:hint="eastAsia"/>
        </w:rPr>
      </w:pPr>
      <w:r w:rsidRPr="00C36957">
        <w:rPr>
          <w:rFonts w:ascii="Times New Roman" w:hAnsi="Times New Roman" w:cs="Times New Roman"/>
        </w:rPr>
        <w:lastRenderedPageBreak/>
        <w:t xml:space="preserve">Figure </w:t>
      </w:r>
      <w:r w:rsidRPr="00C36957">
        <w:rPr>
          <w:rFonts w:ascii="Times New Roman" w:hAnsi="Times New Roman" w:cs="Times New Roman" w:hint="eastAsia"/>
        </w:rPr>
        <w:t>S</w:t>
      </w:r>
      <w:r w:rsidR="00932D32">
        <w:rPr>
          <w:rFonts w:ascii="Times New Roman" w:hAnsi="Times New Roman" w:cs="Times New Roman"/>
        </w:rPr>
        <w:t>2.</w:t>
      </w:r>
      <w:r w:rsidRPr="00C36957">
        <w:rPr>
          <w:rFonts w:ascii="Times New Roman" w:hAnsi="Times New Roman" w:cs="Times New Roman"/>
        </w:rPr>
        <w:t xml:space="preserve"> HSFs-</w:t>
      </w:r>
      <w:proofErr w:type="spellStart"/>
      <w:r w:rsidRPr="00C36957">
        <w:rPr>
          <w:rFonts w:ascii="Times New Roman" w:hAnsi="Times New Roman" w:cs="Times New Roman"/>
        </w:rPr>
        <w:t>iHep</w:t>
      </w:r>
      <w:r w:rsidR="003D2EA2">
        <w:rPr>
          <w:rFonts w:ascii="Times New Roman" w:hAnsi="Times New Roman" w:cs="Times New Roman"/>
        </w:rPr>
        <w:t>s</w:t>
      </w:r>
      <w:proofErr w:type="spellEnd"/>
      <w:r w:rsidRPr="00C36957">
        <w:rPr>
          <w:rFonts w:ascii="Times New Roman" w:hAnsi="Times New Roman" w:cs="Times New Roman"/>
        </w:rPr>
        <w:t xml:space="preserve"> ha</w:t>
      </w:r>
      <w:r w:rsidR="003D2EA2">
        <w:rPr>
          <w:rFonts w:ascii="Times New Roman" w:hAnsi="Times New Roman" w:cs="Times New Roman"/>
        </w:rPr>
        <w:t>rbored</w:t>
      </w:r>
      <w:r w:rsidRPr="00C36957">
        <w:rPr>
          <w:rFonts w:ascii="Times New Roman" w:hAnsi="Times New Roman" w:cs="Times New Roman"/>
        </w:rPr>
        <w:t xml:space="preserve"> hepatocyte characteristics.(A) </w:t>
      </w:r>
      <w:r w:rsidR="004A7352" w:rsidRPr="00C36957">
        <w:rPr>
          <w:rFonts w:ascii="Times New Roman" w:hAnsi="Times New Roman" w:cs="Times New Roman"/>
        </w:rPr>
        <w:t>cell morphology</w:t>
      </w:r>
      <w:r w:rsidR="004A7352">
        <w:rPr>
          <w:rFonts w:ascii="Times New Roman" w:hAnsi="Times New Roman" w:cs="Times New Roman"/>
        </w:rPr>
        <w:t xml:space="preserve"> of HSF, </w:t>
      </w:r>
      <w:r w:rsidR="00E1462B">
        <w:rPr>
          <w:rFonts w:ascii="Times New Roman" w:hAnsi="Times New Roman" w:cs="Times New Roman"/>
        </w:rPr>
        <w:t>HSF</w:t>
      </w:r>
      <w:r w:rsidRPr="00C36957">
        <w:rPr>
          <w:rFonts w:ascii="Times New Roman" w:hAnsi="Times New Roman" w:cs="Times New Roman"/>
        </w:rPr>
        <w:t>-</w:t>
      </w:r>
      <w:proofErr w:type="spellStart"/>
      <w:r w:rsidRPr="00C36957">
        <w:rPr>
          <w:rFonts w:ascii="Times New Roman" w:hAnsi="Times New Roman" w:cs="Times New Roman"/>
        </w:rPr>
        <w:t>ihep</w:t>
      </w:r>
      <w:r w:rsidR="00E1462B">
        <w:rPr>
          <w:rFonts w:ascii="Times New Roman" w:hAnsi="Times New Roman" w:cs="Times New Roman"/>
        </w:rPr>
        <w:t>s</w:t>
      </w:r>
      <w:proofErr w:type="spellEnd"/>
      <w:r w:rsidR="004A7352">
        <w:rPr>
          <w:rFonts w:ascii="Times New Roman" w:hAnsi="Times New Roman" w:cs="Times New Roman"/>
        </w:rPr>
        <w:t xml:space="preserve"> and PHHs.</w:t>
      </w:r>
      <w:r w:rsidRPr="00C36957">
        <w:rPr>
          <w:rFonts w:ascii="Times New Roman" w:hAnsi="Times New Roman" w:cs="Times New Roman"/>
        </w:rPr>
        <w:t xml:space="preserve"> (B) </w:t>
      </w:r>
      <w:r w:rsidR="00456ABF">
        <w:rPr>
          <w:rFonts w:ascii="Times New Roman" w:hAnsi="Times New Roman" w:cs="Times New Roman"/>
        </w:rPr>
        <w:t>He</w:t>
      </w:r>
      <w:r w:rsidRPr="00C36957">
        <w:rPr>
          <w:rFonts w:ascii="Times New Roman" w:hAnsi="Times New Roman" w:cs="Times New Roman"/>
        </w:rPr>
        <w:t>pat</w:t>
      </w:r>
      <w:r w:rsidR="00456ABF">
        <w:rPr>
          <w:rFonts w:ascii="Times New Roman" w:hAnsi="Times New Roman" w:cs="Times New Roman"/>
        </w:rPr>
        <w:t>ic</w:t>
      </w:r>
      <w:r w:rsidRPr="00C36957">
        <w:rPr>
          <w:rFonts w:ascii="Times New Roman" w:hAnsi="Times New Roman" w:cs="Times New Roman"/>
        </w:rPr>
        <w:t xml:space="preserve"> gene</w:t>
      </w:r>
      <w:r w:rsidR="00456ABF">
        <w:rPr>
          <w:rFonts w:ascii="Times New Roman" w:hAnsi="Times New Roman" w:cs="Times New Roman"/>
        </w:rPr>
        <w:t xml:space="preserve"> expression</w:t>
      </w:r>
      <w:r w:rsidRPr="00C36957">
        <w:rPr>
          <w:rFonts w:ascii="Times New Roman" w:hAnsi="Times New Roman" w:cs="Times New Roman"/>
        </w:rPr>
        <w:t xml:space="preserve"> in </w:t>
      </w:r>
      <w:r w:rsidR="00456ABF">
        <w:rPr>
          <w:rFonts w:ascii="Times New Roman" w:hAnsi="Times New Roman" w:cs="Times New Roman"/>
        </w:rPr>
        <w:t>HSF</w:t>
      </w:r>
      <w:r w:rsidRPr="00C36957">
        <w:rPr>
          <w:rFonts w:ascii="Times New Roman" w:hAnsi="Times New Roman" w:cs="Times New Roman"/>
        </w:rPr>
        <w:t>-</w:t>
      </w:r>
      <w:proofErr w:type="spellStart"/>
      <w:r w:rsidRPr="00C36957">
        <w:rPr>
          <w:rFonts w:ascii="Times New Roman" w:hAnsi="Times New Roman" w:cs="Times New Roman"/>
        </w:rPr>
        <w:t>i</w:t>
      </w:r>
      <w:r w:rsidR="00456ABF">
        <w:rPr>
          <w:rFonts w:ascii="Times New Roman" w:hAnsi="Times New Roman" w:cs="Times New Roman"/>
        </w:rPr>
        <w:t>H</w:t>
      </w:r>
      <w:r w:rsidRPr="00C36957">
        <w:rPr>
          <w:rFonts w:ascii="Times New Roman" w:hAnsi="Times New Roman" w:cs="Times New Roman"/>
        </w:rPr>
        <w:t>eps</w:t>
      </w:r>
      <w:proofErr w:type="spellEnd"/>
      <w:r w:rsidRPr="00C36957">
        <w:rPr>
          <w:rFonts w:ascii="Times New Roman" w:hAnsi="Times New Roman" w:cs="Times New Roman"/>
        </w:rPr>
        <w:t xml:space="preserve"> </w:t>
      </w:r>
      <w:r w:rsidR="00456ABF">
        <w:rPr>
          <w:rFonts w:ascii="Times New Roman" w:hAnsi="Times New Roman" w:cs="Times New Roman"/>
        </w:rPr>
        <w:t>detected by western blot</w:t>
      </w:r>
      <w:r w:rsidRPr="00C36957">
        <w:rPr>
          <w:rFonts w:ascii="Times New Roman" w:hAnsi="Times New Roman" w:cs="Times New Roman"/>
        </w:rPr>
        <w:t xml:space="preserve">.(C) </w:t>
      </w:r>
      <w:r w:rsidR="00456ABF">
        <w:rPr>
          <w:rFonts w:ascii="Times New Roman" w:hAnsi="Times New Roman" w:cs="Times New Roman"/>
        </w:rPr>
        <w:t>E</w:t>
      </w:r>
      <w:r w:rsidRPr="00C36957">
        <w:rPr>
          <w:rFonts w:ascii="Times New Roman" w:hAnsi="Times New Roman" w:cs="Times New Roman"/>
        </w:rPr>
        <w:t>xpression of hepat</w:t>
      </w:r>
      <w:r w:rsidR="00456ABF">
        <w:rPr>
          <w:rFonts w:ascii="Times New Roman" w:hAnsi="Times New Roman" w:cs="Times New Roman"/>
        </w:rPr>
        <w:t>ic</w:t>
      </w:r>
      <w:r w:rsidRPr="00C36957">
        <w:rPr>
          <w:rFonts w:ascii="Times New Roman" w:hAnsi="Times New Roman" w:cs="Times New Roman"/>
        </w:rPr>
        <w:t xml:space="preserve"> genes in </w:t>
      </w:r>
      <w:r w:rsidR="00456ABF">
        <w:rPr>
          <w:rFonts w:ascii="Times New Roman" w:hAnsi="Times New Roman" w:cs="Times New Roman"/>
        </w:rPr>
        <w:t>HSF</w:t>
      </w:r>
      <w:r w:rsidRPr="00C36957">
        <w:rPr>
          <w:rFonts w:ascii="Times New Roman" w:hAnsi="Times New Roman" w:cs="Times New Roman"/>
        </w:rPr>
        <w:t>-</w:t>
      </w:r>
      <w:proofErr w:type="spellStart"/>
      <w:r w:rsidRPr="00C36957">
        <w:rPr>
          <w:rFonts w:ascii="Times New Roman" w:hAnsi="Times New Roman" w:cs="Times New Roman"/>
        </w:rPr>
        <w:t>i</w:t>
      </w:r>
      <w:r w:rsidR="00456ABF">
        <w:rPr>
          <w:rFonts w:ascii="Times New Roman" w:hAnsi="Times New Roman" w:cs="Times New Roman"/>
        </w:rPr>
        <w:t>H</w:t>
      </w:r>
      <w:r w:rsidRPr="00C36957">
        <w:rPr>
          <w:rFonts w:ascii="Times New Roman" w:hAnsi="Times New Roman" w:cs="Times New Roman"/>
        </w:rPr>
        <w:t>eps</w:t>
      </w:r>
      <w:proofErr w:type="spellEnd"/>
      <w:r w:rsidRPr="00C36957">
        <w:rPr>
          <w:rFonts w:ascii="Times New Roman" w:hAnsi="Times New Roman" w:cs="Times New Roman"/>
        </w:rPr>
        <w:t xml:space="preserve"> </w:t>
      </w:r>
      <w:r w:rsidR="00456ABF">
        <w:rPr>
          <w:rFonts w:ascii="Times New Roman" w:hAnsi="Times New Roman" w:cs="Times New Roman"/>
        </w:rPr>
        <w:t>measured by qPCR</w:t>
      </w:r>
      <w:r w:rsidRPr="00C36957">
        <w:rPr>
          <w:rFonts w:ascii="Times New Roman" w:hAnsi="Times New Roman" w:cs="Times New Roman"/>
        </w:rPr>
        <w:t>.</w:t>
      </w:r>
      <w:r w:rsidRPr="00C36957">
        <w:rPr>
          <w:rFonts w:ascii="Times New Roman" w:hAnsi="Times New Roman" w:cs="Times New Roman" w:hint="eastAsia"/>
        </w:rPr>
        <w:t xml:space="preserve"> (D) </w:t>
      </w:r>
      <w:r w:rsidR="00AE6B64">
        <w:rPr>
          <w:rFonts w:ascii="Times New Roman" w:hAnsi="Times New Roman" w:cs="Times New Roman"/>
        </w:rPr>
        <w:t>Co-expression of ALB and HNF4A, TF, AAT, MRP2, CK18 and ASS1 in HSF-</w:t>
      </w:r>
      <w:proofErr w:type="spellStart"/>
      <w:r w:rsidR="00AE6B64">
        <w:rPr>
          <w:rFonts w:ascii="Times New Roman" w:hAnsi="Times New Roman" w:cs="Times New Roman"/>
        </w:rPr>
        <w:t>iHeps</w:t>
      </w:r>
      <w:proofErr w:type="spellEnd"/>
      <w:r w:rsidR="00AE6B64">
        <w:rPr>
          <w:rFonts w:ascii="Times New Roman" w:hAnsi="Times New Roman" w:cs="Times New Roman"/>
        </w:rPr>
        <w:t xml:space="preserve"> revealed by i</w:t>
      </w:r>
      <w:r w:rsidRPr="00C36957">
        <w:rPr>
          <w:rFonts w:ascii="Times New Roman" w:hAnsi="Times New Roman" w:cs="Times New Roman"/>
        </w:rPr>
        <w:t>mmunofluorescence staining.</w:t>
      </w:r>
    </w:p>
    <w:p w14:paraId="1FE94C46" w14:textId="77777777" w:rsidR="002F6359" w:rsidRDefault="002F6359">
      <w:pPr>
        <w:pStyle w:val="a3"/>
        <w:spacing w:after="312"/>
        <w:ind w:right="-3"/>
        <w:rPr>
          <w:rFonts w:ascii="Times New Roman" w:eastAsia="宋体" w:hAnsi="Times New Roman"/>
          <w:sz w:val="21"/>
          <w:szCs w:val="21"/>
        </w:rPr>
      </w:pPr>
    </w:p>
    <w:p w14:paraId="541FEB1A" w14:textId="77777777" w:rsidR="002F6359" w:rsidRDefault="009573E7">
      <w:pPr>
        <w:pStyle w:val="a3"/>
        <w:spacing w:after="312"/>
        <w:ind w:right="-3"/>
        <w:rPr>
          <w:rFonts w:ascii="Times New Roman" w:eastAsia="宋体" w:hAnsi="Times New Roman"/>
          <w:sz w:val="21"/>
          <w:szCs w:val="21"/>
        </w:rPr>
      </w:pPr>
      <w:r>
        <w:rPr>
          <w:rFonts w:ascii="Times New Roman" w:eastAsia="宋体" w:hAnsi="Times New Roman"/>
          <w:noProof/>
          <w:sz w:val="21"/>
          <w:szCs w:val="21"/>
        </w:rPr>
        <w:drawing>
          <wp:inline distT="0" distB="0" distL="114300" distR="114300" wp14:anchorId="7D33EFC3" wp14:editId="17060105">
            <wp:extent cx="4319905" cy="4958715"/>
            <wp:effectExtent l="0" t="0" r="4445" b="0"/>
            <wp:docPr id="7" name="图片 4" descr="Figure S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4" descr="Figure S4"/>
                    <pic:cNvPicPr>
                      <a:picLocks noChangeAspect="1"/>
                    </pic:cNvPicPr>
                  </pic:nvPicPr>
                  <pic:blipFill rotWithShape="1">
                    <a:blip r:embed="rId9"/>
                    <a:srcRect t="-617" b="20742"/>
                    <a:stretch/>
                  </pic:blipFill>
                  <pic:spPr bwMode="auto">
                    <a:xfrm>
                      <a:off x="0" y="0"/>
                      <a:ext cx="4320540" cy="4959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3BBDD9" w14:textId="4A7BC20A" w:rsidR="002F6359" w:rsidRPr="006A10F8" w:rsidRDefault="009573E7" w:rsidP="006A10F8">
      <w:pPr>
        <w:pStyle w:val="a3"/>
        <w:spacing w:after="312"/>
        <w:ind w:left="0" w:right="-223"/>
        <w:rPr>
          <w:rFonts w:ascii="Times New Roman" w:hAnsi="Times New Roman" w:hint="eastAsia"/>
          <w:szCs w:val="21"/>
        </w:rPr>
      </w:pPr>
      <w:r w:rsidRPr="00C36957">
        <w:rPr>
          <w:rFonts w:ascii="Times New Roman" w:hAnsi="Times New Roman"/>
          <w:szCs w:val="21"/>
        </w:rPr>
        <w:t xml:space="preserve">Figure </w:t>
      </w:r>
      <w:r w:rsidRPr="00C36957">
        <w:rPr>
          <w:rFonts w:ascii="Times New Roman" w:hAnsi="Times New Roman" w:hint="eastAsia"/>
          <w:szCs w:val="21"/>
        </w:rPr>
        <w:t>S</w:t>
      </w:r>
      <w:r w:rsidR="00932D32">
        <w:rPr>
          <w:rFonts w:ascii="Times New Roman" w:hAnsi="Times New Roman"/>
          <w:szCs w:val="21"/>
        </w:rPr>
        <w:t>3.</w:t>
      </w:r>
      <w:r w:rsidRPr="00C36957">
        <w:rPr>
          <w:rFonts w:ascii="Times New Roman" w:hAnsi="Times New Roman"/>
          <w:szCs w:val="21"/>
        </w:rPr>
        <w:t xml:space="preserve"> HSF-</w:t>
      </w:r>
      <w:proofErr w:type="spellStart"/>
      <w:r w:rsidRPr="00C36957">
        <w:rPr>
          <w:rFonts w:ascii="Times New Roman" w:hAnsi="Times New Roman"/>
          <w:szCs w:val="21"/>
        </w:rPr>
        <w:t>iHep</w:t>
      </w:r>
      <w:r w:rsidR="001C4235">
        <w:rPr>
          <w:rFonts w:ascii="Times New Roman" w:hAnsi="Times New Roman"/>
          <w:szCs w:val="21"/>
        </w:rPr>
        <w:t>s</w:t>
      </w:r>
      <w:proofErr w:type="spellEnd"/>
      <w:r w:rsidR="001C4235">
        <w:rPr>
          <w:rFonts w:ascii="Times New Roman" w:hAnsi="Times New Roman"/>
          <w:szCs w:val="21"/>
        </w:rPr>
        <w:t xml:space="preserve"> possessed hallmark functions of mature hepatocytes</w:t>
      </w:r>
      <w:r w:rsidRPr="00C36957">
        <w:rPr>
          <w:rFonts w:ascii="Times New Roman" w:hAnsi="Times New Roman"/>
          <w:szCs w:val="21"/>
        </w:rPr>
        <w:t>. (A) Basic liver function analysis of HSF-</w:t>
      </w:r>
      <w:proofErr w:type="spellStart"/>
      <w:r w:rsidRPr="00C36957">
        <w:rPr>
          <w:rFonts w:ascii="Times New Roman" w:hAnsi="Times New Roman"/>
          <w:szCs w:val="21"/>
        </w:rPr>
        <w:t>iHep</w:t>
      </w:r>
      <w:proofErr w:type="spellEnd"/>
      <w:r w:rsidRPr="00C36957">
        <w:rPr>
          <w:rFonts w:ascii="Times New Roman" w:hAnsi="Times New Roman"/>
          <w:szCs w:val="21"/>
        </w:rPr>
        <w:t>, including oil red O staining (</w:t>
      </w:r>
      <w:proofErr w:type="spellStart"/>
      <w:r w:rsidRPr="00C36957">
        <w:rPr>
          <w:rFonts w:ascii="Times New Roman" w:hAnsi="Times New Roman"/>
          <w:szCs w:val="21"/>
        </w:rPr>
        <w:t>i</w:t>
      </w:r>
      <w:proofErr w:type="spellEnd"/>
      <w:r w:rsidRPr="00C36957">
        <w:rPr>
          <w:rFonts w:ascii="Times New Roman" w:hAnsi="Times New Roman"/>
          <w:szCs w:val="21"/>
        </w:rPr>
        <w:t xml:space="preserve">) PAS staining (ii) uptake of ICG (iii) LDL uptake. (B) ELISA was used to detect the secretion of ALB (left) and </w:t>
      </w:r>
      <w:r w:rsidR="00C36957">
        <w:rPr>
          <w:rFonts w:ascii="Times New Roman" w:hAnsi="Times New Roman"/>
          <w:szCs w:val="21"/>
        </w:rPr>
        <w:t xml:space="preserve">(C) </w:t>
      </w:r>
      <w:r w:rsidRPr="00C36957">
        <w:rPr>
          <w:rFonts w:ascii="Times New Roman" w:hAnsi="Times New Roman"/>
          <w:szCs w:val="21"/>
        </w:rPr>
        <w:t>AAT (right) during hepatic induction of HSF-</w:t>
      </w:r>
      <w:proofErr w:type="spellStart"/>
      <w:r w:rsidRPr="00C36957">
        <w:rPr>
          <w:rFonts w:ascii="Times New Roman" w:hAnsi="Times New Roman"/>
          <w:szCs w:val="21"/>
        </w:rPr>
        <w:t>iHep</w:t>
      </w:r>
      <w:r w:rsidR="00D3115B">
        <w:rPr>
          <w:rFonts w:ascii="Times New Roman" w:hAnsi="Times New Roman"/>
          <w:szCs w:val="21"/>
        </w:rPr>
        <w:t>s</w:t>
      </w:r>
      <w:proofErr w:type="spellEnd"/>
      <w:r>
        <w:rPr>
          <w:rFonts w:ascii="Times New Roman" w:hAnsi="Times New Roman"/>
          <w:szCs w:val="21"/>
        </w:rPr>
        <w:t>.</w:t>
      </w:r>
      <w:r w:rsidR="00C36957">
        <w:rPr>
          <w:rFonts w:ascii="Times New Roman" w:hAnsi="Times New Roman"/>
          <w:szCs w:val="21"/>
        </w:rPr>
        <w:t xml:space="preserve"> </w:t>
      </w:r>
      <w:r>
        <w:rPr>
          <w:rFonts w:ascii="Times New Roman" w:hAnsi="Times New Roman"/>
          <w:szCs w:val="21"/>
        </w:rPr>
        <w:t>(</w:t>
      </w:r>
      <w:r w:rsidR="00C36957">
        <w:rPr>
          <w:rFonts w:ascii="Times New Roman" w:hAnsi="Times New Roman"/>
          <w:szCs w:val="21"/>
        </w:rPr>
        <w:t>D</w:t>
      </w:r>
      <w:r>
        <w:rPr>
          <w:rFonts w:ascii="Times New Roman" w:hAnsi="Times New Roman"/>
          <w:szCs w:val="21"/>
        </w:rPr>
        <w:t xml:space="preserve">) The mRNA levels of </w:t>
      </w:r>
      <w:r>
        <w:rPr>
          <w:rFonts w:ascii="Times New Roman" w:hAnsi="Times New Roman"/>
          <w:szCs w:val="21"/>
        </w:rPr>
        <w:lastRenderedPageBreak/>
        <w:t>CYP genes were determined by qPCR in PHHs and HSF-</w:t>
      </w:r>
      <w:proofErr w:type="spellStart"/>
      <w:r>
        <w:rPr>
          <w:rFonts w:ascii="Times New Roman" w:hAnsi="Times New Roman"/>
          <w:szCs w:val="21"/>
        </w:rPr>
        <w:t>iHep</w:t>
      </w:r>
      <w:r w:rsidR="00D3115B">
        <w:rPr>
          <w:rFonts w:ascii="Times New Roman" w:hAnsi="Times New Roman"/>
          <w:szCs w:val="21"/>
        </w:rPr>
        <w:t>s</w:t>
      </w:r>
      <w:proofErr w:type="spellEnd"/>
      <w:r>
        <w:rPr>
          <w:rFonts w:ascii="Times New Roman" w:hAnsi="Times New Roman"/>
          <w:szCs w:val="21"/>
        </w:rPr>
        <w:t xml:space="preserve"> cultured for 2 days before inducer treatment. Data are normalized to PHH</w:t>
      </w:r>
      <w:r w:rsidR="00A04BC2">
        <w:rPr>
          <w:rFonts w:ascii="Times New Roman" w:hAnsi="Times New Roman"/>
          <w:szCs w:val="21"/>
        </w:rPr>
        <w:t>s</w:t>
      </w:r>
      <w:r>
        <w:rPr>
          <w:rFonts w:ascii="Times New Roman" w:hAnsi="Times New Roman"/>
          <w:szCs w:val="21"/>
        </w:rPr>
        <w:t>. (</w:t>
      </w:r>
      <w:r w:rsidR="00C36957">
        <w:rPr>
          <w:rFonts w:ascii="Times New Roman" w:hAnsi="Times New Roman"/>
          <w:szCs w:val="21"/>
        </w:rPr>
        <w:t>E</w:t>
      </w:r>
      <w:r>
        <w:rPr>
          <w:rFonts w:ascii="Times New Roman" w:hAnsi="Times New Roman"/>
          <w:szCs w:val="21"/>
        </w:rPr>
        <w:t xml:space="preserve">) The mRNA levels of the induced CYP enzymes were measured by qPCR. </w:t>
      </w:r>
      <w:r>
        <w:rPr>
          <w:rFonts w:ascii="Times New Roman" w:hAnsi="Times New Roman" w:hint="eastAsia"/>
          <w:szCs w:val="21"/>
        </w:rPr>
        <w:t>Data are represented as the mean ± SD</w:t>
      </w:r>
      <w:r w:rsidR="00C36957">
        <w:rPr>
          <w:rFonts w:ascii="Times New Roman" w:hAnsi="Times New Roman"/>
          <w:szCs w:val="21"/>
        </w:rPr>
        <w:t>.</w:t>
      </w:r>
      <w:r w:rsidR="00C36957" w:rsidRPr="00C36957">
        <w:rPr>
          <w:rFonts w:ascii="Times New Roman" w:hAnsi="Times New Roman" w:hint="eastAsia"/>
        </w:rPr>
        <w:t xml:space="preserve"> </w:t>
      </w:r>
      <w:r w:rsidR="00C36957">
        <w:rPr>
          <w:rFonts w:ascii="Times New Roman" w:hAnsi="Times New Roman" w:hint="eastAsia"/>
        </w:rPr>
        <w:t>(F</w:t>
      </w:r>
      <w:r w:rsidR="00C36957">
        <w:rPr>
          <w:rFonts w:ascii="Times New Roman" w:hAnsi="Times New Roman"/>
        </w:rPr>
        <w:t xml:space="preserve">) </w:t>
      </w:r>
      <w:r w:rsidR="00C36957">
        <w:rPr>
          <w:rFonts w:ascii="Times New Roman" w:hAnsi="Times New Roman" w:hint="eastAsia"/>
        </w:rPr>
        <w:t>E</w:t>
      </w:r>
      <w:r w:rsidR="00C36957">
        <w:rPr>
          <w:rFonts w:ascii="Times New Roman" w:hAnsi="Times New Roman"/>
        </w:rPr>
        <w:t xml:space="preserve">xpression of drug transporter genes in </w:t>
      </w:r>
      <w:bookmarkStart w:id="0" w:name="OLE_LINK1"/>
      <w:r w:rsidR="00C36957">
        <w:rPr>
          <w:rFonts w:ascii="Times New Roman" w:hAnsi="Times New Roman" w:hint="eastAsia"/>
        </w:rPr>
        <w:t>H</w:t>
      </w:r>
      <w:r w:rsidR="00C36957">
        <w:rPr>
          <w:rFonts w:ascii="Times New Roman" w:hAnsi="Times New Roman"/>
        </w:rPr>
        <w:t>SF-</w:t>
      </w:r>
      <w:proofErr w:type="spellStart"/>
      <w:r w:rsidR="00C36957">
        <w:rPr>
          <w:rFonts w:ascii="Times New Roman" w:hAnsi="Times New Roman"/>
        </w:rPr>
        <w:t>i</w:t>
      </w:r>
      <w:r w:rsidR="00C36957">
        <w:rPr>
          <w:rFonts w:ascii="Times New Roman" w:hAnsi="Times New Roman" w:hint="eastAsia"/>
        </w:rPr>
        <w:t>H</w:t>
      </w:r>
      <w:r w:rsidR="00C36957">
        <w:rPr>
          <w:rFonts w:ascii="Times New Roman" w:hAnsi="Times New Roman"/>
        </w:rPr>
        <w:t>ep</w:t>
      </w:r>
      <w:bookmarkEnd w:id="0"/>
      <w:r w:rsidR="00C36957">
        <w:rPr>
          <w:rFonts w:ascii="Times New Roman" w:hAnsi="Times New Roman"/>
        </w:rPr>
        <w:t>s</w:t>
      </w:r>
      <w:proofErr w:type="spellEnd"/>
      <w:r w:rsidR="00C36957">
        <w:rPr>
          <w:rFonts w:ascii="Times New Roman" w:hAnsi="Times New Roman"/>
        </w:rPr>
        <w:t xml:space="preserve"> determined by </w:t>
      </w:r>
      <w:r w:rsidR="004A1091">
        <w:rPr>
          <w:rFonts w:ascii="Times New Roman" w:hAnsi="Times New Roman"/>
        </w:rPr>
        <w:t>q</w:t>
      </w:r>
      <w:r w:rsidR="00C36957">
        <w:rPr>
          <w:rFonts w:ascii="Times New Roman" w:hAnsi="Times New Roman"/>
        </w:rPr>
        <w:t xml:space="preserve">PCR. </w:t>
      </w:r>
      <w:r w:rsidR="00C36957">
        <w:rPr>
          <w:rFonts w:ascii="Times New Roman" w:hAnsi="Times New Roman" w:hint="eastAsia"/>
        </w:rPr>
        <w:t>Data are normalized</w:t>
      </w:r>
      <w:r w:rsidR="00C36957">
        <w:rPr>
          <w:rFonts w:ascii="Times New Roman" w:hAnsi="Times New Roman"/>
        </w:rPr>
        <w:t xml:space="preserve"> </w:t>
      </w:r>
      <w:r w:rsidR="00C36957">
        <w:rPr>
          <w:rFonts w:ascii="Times New Roman" w:hAnsi="Times New Roman" w:hint="eastAsia"/>
        </w:rPr>
        <w:t xml:space="preserve">to </w:t>
      </w:r>
      <w:r w:rsidR="00AD74D9">
        <w:rPr>
          <w:rFonts w:ascii="Times New Roman" w:hAnsi="Times New Roman"/>
        </w:rPr>
        <w:t>PHH</w:t>
      </w:r>
      <w:r w:rsidR="000E73E3">
        <w:rPr>
          <w:rFonts w:ascii="Times New Roman" w:hAnsi="Times New Roman"/>
        </w:rPr>
        <w:t>s</w:t>
      </w:r>
      <w:r w:rsidR="00C36957">
        <w:rPr>
          <w:rFonts w:ascii="Times New Roman" w:hAnsi="Times New Roman"/>
        </w:rPr>
        <w:t>.</w:t>
      </w:r>
      <w:r w:rsidR="00C36957">
        <w:rPr>
          <w:rFonts w:ascii="Times New Roman" w:hAnsi="Times New Roman" w:hint="eastAsia"/>
        </w:rPr>
        <w:t xml:space="preserve"> </w:t>
      </w:r>
    </w:p>
    <w:p w14:paraId="59EEF9CF" w14:textId="77777777" w:rsidR="002F6359" w:rsidRDefault="002F6359">
      <w:pPr>
        <w:spacing w:after="312"/>
        <w:rPr>
          <w:rFonts w:ascii="Times New Roman" w:hAnsi="Times New Roman" w:cs="Times New Roman"/>
        </w:rPr>
      </w:pPr>
    </w:p>
    <w:p w14:paraId="4F9D0926" w14:textId="211D57BF" w:rsidR="002F6359" w:rsidRPr="00D96E45" w:rsidRDefault="009573E7">
      <w:pPr>
        <w:spacing w:after="312"/>
        <w:rPr>
          <w:rFonts w:ascii="Times New Roman" w:eastAsiaTheme="minorEastAsia" w:hAnsi="Times New Roman" w:cs="Times New Roman" w:hint="eastAsia"/>
        </w:rPr>
      </w:pPr>
      <w:r>
        <w:rPr>
          <w:rFonts w:ascii="Times New Roman" w:hAnsi="Times New Roman" w:cs="Times New Roman"/>
          <w:noProof/>
        </w:rPr>
        <w:drawing>
          <wp:inline distT="0" distB="0" distL="114300" distR="114300" wp14:anchorId="34B2ECB5" wp14:editId="2ECB5B56">
            <wp:extent cx="4320264" cy="4335446"/>
            <wp:effectExtent l="0" t="0" r="4445" b="8255"/>
            <wp:docPr id="8" name="图片 5" descr="figure S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5" descr="figure S5"/>
                    <pic:cNvPicPr>
                      <a:picLocks noChangeAspect="1"/>
                    </pic:cNvPicPr>
                  </pic:nvPicPr>
                  <pic:blipFill rotWithShape="1">
                    <a:blip r:embed="rId10"/>
                    <a:srcRect t="6500" b="9845"/>
                    <a:stretch/>
                  </pic:blipFill>
                  <pic:spPr bwMode="auto">
                    <a:xfrm>
                      <a:off x="0" y="0"/>
                      <a:ext cx="4320540" cy="4335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74CC72" w14:textId="278A2D1E" w:rsidR="002F6359" w:rsidRDefault="009573E7">
      <w:pPr>
        <w:spacing w:after="312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Figure S</w:t>
      </w:r>
      <w:r w:rsidR="00932D32">
        <w:rPr>
          <w:rFonts w:ascii="Times New Roman" w:hAnsi="Times New Roman" w:cs="Times New Roman"/>
        </w:rPr>
        <w:t xml:space="preserve">4. </w:t>
      </w:r>
      <w:r>
        <w:rPr>
          <w:rFonts w:ascii="Times New Roman" w:hAnsi="Times New Roman" w:cs="Times New Roman" w:hint="eastAsia"/>
        </w:rPr>
        <w:t>Transcriptome</w:t>
      </w:r>
      <w:r>
        <w:rPr>
          <w:rFonts w:ascii="Times New Roman" w:hAnsi="Times New Roman" w:cs="Times New Roman"/>
        </w:rPr>
        <w:t xml:space="preserve"> pattern of </w:t>
      </w:r>
      <w:r>
        <w:rPr>
          <w:rFonts w:ascii="Times New Roman" w:hAnsi="Times New Roman" w:cs="Times New Roman" w:hint="eastAsia"/>
        </w:rPr>
        <w:t>HUMSC-</w:t>
      </w:r>
      <w:proofErr w:type="spellStart"/>
      <w:r>
        <w:rPr>
          <w:rFonts w:ascii="Times New Roman" w:hAnsi="Times New Roman" w:cs="Times New Roman" w:hint="eastAsia"/>
        </w:rPr>
        <w:t>iHep</w:t>
      </w:r>
      <w:proofErr w:type="spellEnd"/>
      <w:r>
        <w:rPr>
          <w:rFonts w:ascii="Times New Roman" w:hAnsi="Times New Roman" w:cs="Times New Roman" w:hint="eastAsia"/>
        </w:rPr>
        <w:t xml:space="preserve"> cells.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/>
          <w:szCs w:val="21"/>
        </w:rPr>
        <w:t xml:space="preserve">(A) </w:t>
      </w:r>
      <w:r>
        <w:rPr>
          <w:rFonts w:ascii="Times New Roman" w:hAnsi="Times New Roman" w:cs="Times New Roman"/>
        </w:rPr>
        <w:t>Whole-genome expression analysis shows th</w:t>
      </w:r>
      <w:r>
        <w:rPr>
          <w:rFonts w:ascii="Times New Roman" w:hAnsi="Times New Roman" w:cs="Times New Roman" w:hint="eastAsia"/>
        </w:rPr>
        <w:t xml:space="preserve">e </w:t>
      </w:r>
      <w:r>
        <w:rPr>
          <w:rFonts w:ascii="Times New Roman" w:hAnsi="Times New Roman"/>
          <w:szCs w:val="21"/>
        </w:rPr>
        <w:t>gene expression</w:t>
      </w:r>
      <w:r>
        <w:rPr>
          <w:rFonts w:ascii="Times New Roman" w:hAnsi="Times New Roman" w:hint="eastAsia"/>
          <w:szCs w:val="21"/>
        </w:rPr>
        <w:t xml:space="preserve"> </w:t>
      </w:r>
      <w:r>
        <w:rPr>
          <w:rFonts w:ascii="Times New Roman" w:hAnsi="Times New Roman"/>
          <w:szCs w:val="21"/>
        </w:rPr>
        <w:t xml:space="preserve">of HUMSC, PHH, </w:t>
      </w:r>
      <w:r>
        <w:rPr>
          <w:rFonts w:ascii="Times New Roman" w:hAnsi="Times New Roman" w:hint="eastAsia"/>
          <w:szCs w:val="21"/>
        </w:rPr>
        <w:t>HUMSC</w:t>
      </w:r>
      <w:r>
        <w:rPr>
          <w:rFonts w:ascii="Times New Roman" w:hAnsi="Times New Roman"/>
          <w:szCs w:val="21"/>
        </w:rPr>
        <w:t>-</w:t>
      </w:r>
      <w:proofErr w:type="spellStart"/>
      <w:r>
        <w:rPr>
          <w:rFonts w:ascii="Times New Roman" w:hAnsi="Times New Roman"/>
          <w:szCs w:val="21"/>
        </w:rPr>
        <w:t>i</w:t>
      </w:r>
      <w:r>
        <w:rPr>
          <w:rFonts w:ascii="Times New Roman" w:hAnsi="Times New Roman" w:hint="eastAsia"/>
          <w:szCs w:val="21"/>
        </w:rPr>
        <w:t>H</w:t>
      </w:r>
      <w:r>
        <w:rPr>
          <w:rFonts w:ascii="Times New Roman" w:hAnsi="Times New Roman"/>
          <w:szCs w:val="21"/>
        </w:rPr>
        <w:t>ep</w:t>
      </w:r>
      <w:proofErr w:type="spellEnd"/>
      <w:r>
        <w:rPr>
          <w:rFonts w:ascii="Times New Roman" w:hAnsi="Times New Roman"/>
          <w:szCs w:val="21"/>
        </w:rPr>
        <w:t xml:space="preserve">, </w:t>
      </w:r>
      <w:r>
        <w:rPr>
          <w:rFonts w:ascii="Times New Roman" w:hAnsi="Times New Roman" w:hint="eastAsia"/>
          <w:szCs w:val="21"/>
        </w:rPr>
        <w:t>HSF</w:t>
      </w:r>
      <w:r>
        <w:rPr>
          <w:rFonts w:ascii="Times New Roman" w:hAnsi="Times New Roman"/>
          <w:szCs w:val="21"/>
        </w:rPr>
        <w:t>-</w:t>
      </w:r>
      <w:proofErr w:type="spellStart"/>
      <w:r>
        <w:rPr>
          <w:rFonts w:ascii="Times New Roman" w:hAnsi="Times New Roman"/>
          <w:szCs w:val="21"/>
        </w:rPr>
        <w:t>i</w:t>
      </w:r>
      <w:r>
        <w:rPr>
          <w:rFonts w:ascii="Times New Roman" w:hAnsi="Times New Roman" w:hint="eastAsia"/>
          <w:szCs w:val="21"/>
        </w:rPr>
        <w:t>H</w:t>
      </w:r>
      <w:r>
        <w:rPr>
          <w:rFonts w:ascii="Times New Roman" w:hAnsi="Times New Roman"/>
          <w:szCs w:val="21"/>
        </w:rPr>
        <w:t>ep</w:t>
      </w:r>
      <w:proofErr w:type="spellEnd"/>
      <w:r>
        <w:rPr>
          <w:rFonts w:ascii="Times New Roman" w:hAnsi="Times New Roman" w:hint="eastAsia"/>
          <w:szCs w:val="21"/>
        </w:rPr>
        <w:t xml:space="preserve">, </w:t>
      </w:r>
      <w:proofErr w:type="spellStart"/>
      <w:r>
        <w:rPr>
          <w:rFonts w:ascii="Times New Roman" w:hAnsi="Times New Roman"/>
          <w:szCs w:val="21"/>
        </w:rPr>
        <w:t>Hepatoblast</w:t>
      </w:r>
      <w:proofErr w:type="spellEnd"/>
      <w:r>
        <w:rPr>
          <w:rFonts w:ascii="Times New Roman" w:hAnsi="Times New Roman"/>
          <w:szCs w:val="21"/>
        </w:rPr>
        <w:t xml:space="preserve"> and Fetal liver cells.</w:t>
      </w:r>
      <w:r>
        <w:rPr>
          <w:rFonts w:ascii="Times New Roman" w:hAnsi="Times New Roman" w:hint="eastAsia"/>
          <w:szCs w:val="21"/>
        </w:rPr>
        <w:t xml:space="preserve"> HUMSC</w:t>
      </w:r>
      <w:r>
        <w:rPr>
          <w:rFonts w:ascii="Times New Roman" w:hAnsi="Times New Roman"/>
          <w:szCs w:val="21"/>
        </w:rPr>
        <w:t>-</w:t>
      </w:r>
      <w:proofErr w:type="spellStart"/>
      <w:r>
        <w:rPr>
          <w:rFonts w:ascii="Times New Roman" w:hAnsi="Times New Roman"/>
          <w:szCs w:val="21"/>
        </w:rPr>
        <w:t>i</w:t>
      </w:r>
      <w:r>
        <w:rPr>
          <w:rFonts w:ascii="Times New Roman" w:hAnsi="Times New Roman" w:hint="eastAsia"/>
          <w:szCs w:val="21"/>
        </w:rPr>
        <w:t>H</w:t>
      </w:r>
      <w:r>
        <w:rPr>
          <w:rFonts w:ascii="Times New Roman" w:hAnsi="Times New Roman"/>
          <w:szCs w:val="21"/>
        </w:rPr>
        <w:t>ep</w:t>
      </w:r>
      <w:proofErr w:type="spellEnd"/>
      <w:r>
        <w:rPr>
          <w:rFonts w:ascii="Times New Roman" w:hAnsi="Times New Roman"/>
          <w:szCs w:val="21"/>
        </w:rPr>
        <w:t xml:space="preserve"> and </w:t>
      </w:r>
      <w:r>
        <w:rPr>
          <w:rFonts w:ascii="Times New Roman" w:hAnsi="Times New Roman" w:hint="eastAsia"/>
          <w:szCs w:val="21"/>
        </w:rPr>
        <w:t>HSF</w:t>
      </w:r>
      <w:r>
        <w:rPr>
          <w:rFonts w:ascii="Times New Roman" w:hAnsi="Times New Roman"/>
          <w:szCs w:val="21"/>
        </w:rPr>
        <w:t>-</w:t>
      </w:r>
      <w:proofErr w:type="spellStart"/>
      <w:r>
        <w:rPr>
          <w:rFonts w:ascii="Times New Roman" w:hAnsi="Times New Roman"/>
          <w:szCs w:val="21"/>
        </w:rPr>
        <w:t>i</w:t>
      </w:r>
      <w:r>
        <w:rPr>
          <w:rFonts w:ascii="Times New Roman" w:hAnsi="Times New Roman" w:hint="eastAsia"/>
          <w:szCs w:val="21"/>
        </w:rPr>
        <w:t>H</w:t>
      </w:r>
      <w:r>
        <w:rPr>
          <w:rFonts w:ascii="Times New Roman" w:hAnsi="Times New Roman"/>
          <w:szCs w:val="21"/>
        </w:rPr>
        <w:t>ep</w:t>
      </w:r>
      <w:proofErr w:type="spellEnd"/>
      <w:r>
        <w:rPr>
          <w:rFonts w:ascii="Times New Roman" w:hAnsi="Times New Roman"/>
          <w:szCs w:val="21"/>
        </w:rPr>
        <w:t xml:space="preserve"> are grouped with </w:t>
      </w:r>
      <w:proofErr w:type="spellStart"/>
      <w:r>
        <w:rPr>
          <w:rFonts w:ascii="Times New Roman" w:hAnsi="Times New Roman"/>
          <w:szCs w:val="21"/>
        </w:rPr>
        <w:t>hepatoblast</w:t>
      </w:r>
      <w:proofErr w:type="spellEnd"/>
      <w:r>
        <w:rPr>
          <w:rFonts w:ascii="Times New Roman" w:hAnsi="Times New Roman"/>
          <w:szCs w:val="21"/>
        </w:rPr>
        <w:t xml:space="preserve">, but closer to Fetal liver </w:t>
      </w:r>
      <w:r>
        <w:rPr>
          <w:rFonts w:ascii="Times New Roman" w:hAnsi="Times New Roman" w:hint="eastAsia"/>
          <w:szCs w:val="21"/>
        </w:rPr>
        <w:t xml:space="preserve">more </w:t>
      </w:r>
      <w:r>
        <w:rPr>
          <w:rFonts w:ascii="Times New Roman" w:hAnsi="Times New Roman"/>
          <w:szCs w:val="21"/>
        </w:rPr>
        <w:t xml:space="preserve">than PHH, as shown in the cluster </w:t>
      </w:r>
      <w:proofErr w:type="spellStart"/>
      <w:r>
        <w:rPr>
          <w:rFonts w:ascii="Times New Roman" w:hAnsi="Times New Roman"/>
          <w:szCs w:val="21"/>
        </w:rPr>
        <w:t>tree.Color</w:t>
      </w:r>
      <w:proofErr w:type="spellEnd"/>
      <w:r>
        <w:rPr>
          <w:rFonts w:ascii="Times New Roman" w:hAnsi="Times New Roman"/>
          <w:szCs w:val="21"/>
        </w:rPr>
        <w:t xml:space="preserve"> representation represents the level of expression.(B) </w:t>
      </w:r>
      <w:r>
        <w:rPr>
          <w:rFonts w:ascii="Times New Roman" w:hAnsi="Times New Roman" w:hint="eastAsia"/>
          <w:szCs w:val="21"/>
        </w:rPr>
        <w:t>H</w:t>
      </w:r>
      <w:r>
        <w:rPr>
          <w:rFonts w:ascii="Times New Roman" w:hAnsi="Times New Roman"/>
          <w:szCs w:val="21"/>
        </w:rPr>
        <w:t>eat maps of the expression of fibroblast genes, hepatic transcription factors, functional hepatocyte genes</w:t>
      </w:r>
      <w:r>
        <w:rPr>
          <w:rFonts w:ascii="Times New Roman" w:hAnsi="Times New Roman" w:hint="eastAsia"/>
          <w:szCs w:val="21"/>
        </w:rPr>
        <w:t xml:space="preserve"> </w:t>
      </w:r>
      <w:r>
        <w:rPr>
          <w:rFonts w:ascii="Times New Roman" w:hAnsi="Times New Roman"/>
          <w:szCs w:val="21"/>
        </w:rPr>
        <w:t xml:space="preserve">involved in glucose metabolism, lipid cholesterol metabolism, fatty acid metabolism, coagulation </w:t>
      </w:r>
      <w:r>
        <w:rPr>
          <w:rFonts w:ascii="Times New Roman" w:hAnsi="Times New Roman"/>
          <w:szCs w:val="21"/>
        </w:rPr>
        <w:lastRenderedPageBreak/>
        <w:t>and drug metabolism in various cells.</w:t>
      </w:r>
      <w:r>
        <w:rPr>
          <w:rFonts w:ascii="Times New Roman" w:hAnsi="Times New Roman" w:hint="eastAsia"/>
          <w:szCs w:val="21"/>
        </w:rPr>
        <w:t xml:space="preserve"> </w:t>
      </w:r>
      <w:r>
        <w:rPr>
          <w:rFonts w:ascii="Times New Roman" w:hAnsi="Times New Roman"/>
          <w:szCs w:val="21"/>
        </w:rPr>
        <w:t>(</w:t>
      </w:r>
      <w:r>
        <w:rPr>
          <w:rFonts w:ascii="Times New Roman" w:hAnsi="Times New Roman" w:hint="eastAsia"/>
          <w:szCs w:val="21"/>
        </w:rPr>
        <w:t>C</w:t>
      </w:r>
      <w:r>
        <w:rPr>
          <w:rFonts w:ascii="Times New Roman" w:hAnsi="Times New Roman"/>
          <w:szCs w:val="21"/>
        </w:rPr>
        <w:t xml:space="preserve">) </w:t>
      </w:r>
      <w:r w:rsidR="00F761D3">
        <w:rPr>
          <w:rFonts w:ascii="Times New Roman" w:hAnsi="Times New Roman"/>
          <w:szCs w:val="21"/>
        </w:rPr>
        <w:t>q</w:t>
      </w:r>
      <w:r>
        <w:rPr>
          <w:rFonts w:ascii="Times New Roman" w:hAnsi="Times New Roman" w:hint="eastAsia"/>
          <w:szCs w:val="21"/>
        </w:rPr>
        <w:t>PCR results showed that the</w:t>
      </w:r>
      <w:r>
        <w:rPr>
          <w:rFonts w:ascii="Times New Roman" w:hAnsi="Times New Roman"/>
          <w:szCs w:val="21"/>
        </w:rPr>
        <w:t xml:space="preserve"> functional genes of the mature bile duct, such as cystic fibrosis transmembrane conduction regulator (CFTR), secretin receptor (SCTR), somatostatin receptor 2 (SSTR2), and aquaprin-1 (AQP1), are not expressed in </w:t>
      </w:r>
      <w:r>
        <w:rPr>
          <w:rFonts w:ascii="Times New Roman" w:hAnsi="Times New Roman" w:hint="eastAsia"/>
          <w:szCs w:val="21"/>
        </w:rPr>
        <w:t>HUMSC</w:t>
      </w:r>
      <w:r>
        <w:rPr>
          <w:rFonts w:ascii="Times New Roman" w:hAnsi="Times New Roman"/>
          <w:szCs w:val="21"/>
        </w:rPr>
        <w:t>-</w:t>
      </w:r>
      <w:proofErr w:type="spellStart"/>
      <w:r>
        <w:rPr>
          <w:rFonts w:ascii="Times New Roman" w:hAnsi="Times New Roman"/>
          <w:szCs w:val="21"/>
        </w:rPr>
        <w:t>i</w:t>
      </w:r>
      <w:r>
        <w:rPr>
          <w:rFonts w:ascii="Times New Roman" w:hAnsi="Times New Roman" w:hint="eastAsia"/>
          <w:szCs w:val="21"/>
        </w:rPr>
        <w:t>H</w:t>
      </w:r>
      <w:r>
        <w:rPr>
          <w:rFonts w:ascii="Times New Roman" w:hAnsi="Times New Roman"/>
          <w:szCs w:val="21"/>
        </w:rPr>
        <w:t>ep</w:t>
      </w:r>
      <w:r w:rsidR="00F761D3">
        <w:rPr>
          <w:rFonts w:ascii="Times New Roman" w:hAnsi="Times New Roman"/>
          <w:szCs w:val="21"/>
        </w:rPr>
        <w:t>s</w:t>
      </w:r>
      <w:proofErr w:type="spellEnd"/>
      <w:r>
        <w:rPr>
          <w:rFonts w:ascii="Times New Roman" w:hAnsi="Times New Roman"/>
          <w:szCs w:val="21"/>
        </w:rPr>
        <w:t>, suggesting that the cells are heterogeneous but do not differentiate into bile duct epithelial cells</w:t>
      </w:r>
      <w:r>
        <w:rPr>
          <w:rFonts w:ascii="Times New Roman" w:hAnsi="Times New Roman" w:hint="eastAsia"/>
          <w:szCs w:val="21"/>
        </w:rPr>
        <w:t>. Data are normalized to PHH</w:t>
      </w:r>
      <w:r w:rsidR="00F761D3">
        <w:rPr>
          <w:rFonts w:ascii="Times New Roman" w:hAnsi="Times New Roman"/>
          <w:szCs w:val="21"/>
        </w:rPr>
        <w:t>s</w:t>
      </w:r>
      <w:r>
        <w:rPr>
          <w:rFonts w:ascii="Times New Roman" w:hAnsi="Times New Roman" w:hint="eastAsia"/>
          <w:szCs w:val="21"/>
        </w:rPr>
        <w:t>.</w:t>
      </w:r>
    </w:p>
    <w:p w14:paraId="59D422DB" w14:textId="77777777" w:rsidR="002F6359" w:rsidRDefault="002F6359">
      <w:pPr>
        <w:spacing w:after="312"/>
        <w:rPr>
          <w:rFonts w:ascii="Times New Roman" w:hAnsi="Times New Roman" w:cs="Times New Roman"/>
        </w:rPr>
      </w:pPr>
    </w:p>
    <w:p w14:paraId="3A4A058C" w14:textId="77777777" w:rsidR="002F6359" w:rsidRDefault="009573E7">
      <w:pPr>
        <w:spacing w:after="31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114300" distR="114300" wp14:anchorId="71231EBF" wp14:editId="6B5F7660">
            <wp:extent cx="4320540" cy="8639810"/>
            <wp:effectExtent l="0" t="0" r="10160" b="8890"/>
            <wp:docPr id="1" name="图片 6" descr="Figure S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6" descr="Figure S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320540" cy="8639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C3AB78" w14:textId="78CECE0C" w:rsidR="002F6359" w:rsidRDefault="009573E7">
      <w:pPr>
        <w:spacing w:after="312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lastRenderedPageBreak/>
        <w:t>Figure S</w:t>
      </w:r>
      <w:r w:rsidR="00932D32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 w:hint="eastAsia"/>
        </w:rPr>
        <w:t>. Gene Set Enrichment Analysis (GSEA) of HUMSC-</w:t>
      </w:r>
      <w:proofErr w:type="spellStart"/>
      <w:r>
        <w:rPr>
          <w:rFonts w:ascii="Times New Roman" w:hAnsi="Times New Roman" w:cs="Times New Roman" w:hint="eastAsia"/>
        </w:rPr>
        <w:t>iHeps</w:t>
      </w:r>
      <w:proofErr w:type="spellEnd"/>
      <w:r>
        <w:rPr>
          <w:rFonts w:ascii="Times New Roman" w:hAnsi="Times New Roman" w:cs="Times New Roman" w:hint="eastAsia"/>
        </w:rPr>
        <w:t xml:space="preserve"> and PHH</w:t>
      </w:r>
      <w:r w:rsidR="006A10F8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 w:hint="eastAsia"/>
        </w:rPr>
        <w:t>. GSEA analysis revealed remarkably enriched hepatic gene expression in both PHH</w:t>
      </w:r>
      <w:r w:rsidR="003937F8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 w:hint="eastAsia"/>
        </w:rPr>
        <w:t xml:space="preserve"> and </w:t>
      </w:r>
      <w:r w:rsidR="003937F8">
        <w:rPr>
          <w:rFonts w:ascii="Times New Roman" w:hAnsi="Times New Roman" w:cs="Times New Roman"/>
        </w:rPr>
        <w:t>HUMSC-</w:t>
      </w:r>
      <w:proofErr w:type="spellStart"/>
      <w:r>
        <w:rPr>
          <w:rFonts w:ascii="Times New Roman" w:hAnsi="Times New Roman" w:cs="Times New Roman" w:hint="eastAsia"/>
        </w:rPr>
        <w:t>iHeps</w:t>
      </w:r>
      <w:proofErr w:type="spellEnd"/>
      <w:r>
        <w:rPr>
          <w:rFonts w:ascii="Times New Roman" w:hAnsi="Times New Roman" w:cs="Times New Roman" w:hint="eastAsia"/>
        </w:rPr>
        <w:t>. Gene sets were compiled from BIOCARTA, the Kyoto Encyclopedia of Genes and Genomes (KEGG). A peak shift to the left side indicates the enrichment of the indicated set of hepatic genes in PHH</w:t>
      </w:r>
      <w:r w:rsidR="007C3B19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 w:hint="eastAsia"/>
        </w:rPr>
        <w:t xml:space="preserve"> or </w:t>
      </w:r>
      <w:r w:rsidR="007C3B19">
        <w:rPr>
          <w:rFonts w:ascii="Times New Roman" w:hAnsi="Times New Roman" w:cs="Times New Roman"/>
        </w:rPr>
        <w:t>HUMSC-</w:t>
      </w:r>
      <w:proofErr w:type="spellStart"/>
      <w:r>
        <w:rPr>
          <w:rFonts w:ascii="Times New Roman" w:hAnsi="Times New Roman" w:cs="Times New Roman" w:hint="eastAsia"/>
        </w:rPr>
        <w:t>iHeps</w:t>
      </w:r>
      <w:proofErr w:type="spellEnd"/>
      <w:r>
        <w:rPr>
          <w:rFonts w:ascii="Times New Roman" w:hAnsi="Times New Roman" w:cs="Times New Roman" w:hint="eastAsia"/>
        </w:rPr>
        <w:t>.</w:t>
      </w:r>
    </w:p>
    <w:p w14:paraId="2195EBBE" w14:textId="77777777" w:rsidR="002F6359" w:rsidRDefault="002F6359">
      <w:pPr>
        <w:spacing w:after="312"/>
        <w:rPr>
          <w:rFonts w:ascii="Times New Roman" w:hAnsi="Times New Roman" w:cs="Times New Roman"/>
        </w:rPr>
      </w:pPr>
    </w:p>
    <w:p w14:paraId="0F81A700" w14:textId="77777777" w:rsidR="002F6359" w:rsidRDefault="002F6359">
      <w:pPr>
        <w:spacing w:after="312"/>
        <w:rPr>
          <w:rFonts w:ascii="Times New Roman" w:hAnsi="Times New Roman" w:cs="Times New Roman"/>
        </w:rPr>
      </w:pPr>
    </w:p>
    <w:p w14:paraId="7BF06FB5" w14:textId="77777777" w:rsidR="002F6359" w:rsidRDefault="009573E7">
      <w:pPr>
        <w:spacing w:after="31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114300" distR="114300" wp14:anchorId="484D3DC8" wp14:editId="5647F3B4">
            <wp:extent cx="5271135" cy="3346450"/>
            <wp:effectExtent l="0" t="0" r="12065" b="6350"/>
            <wp:docPr id="3" name="图片 7" descr="Figure S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7" descr="Figure S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34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FA623F" w14:textId="0FD248CF" w:rsidR="002F6359" w:rsidRDefault="009573E7">
      <w:pPr>
        <w:spacing w:after="312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Figure S</w:t>
      </w:r>
      <w:r w:rsidR="00932D32">
        <w:rPr>
          <w:rFonts w:ascii="Times New Roman" w:hAnsi="Times New Roman" w:cs="Times New Roman"/>
        </w:rPr>
        <w:t>6.</w:t>
      </w:r>
      <w:r>
        <w:rPr>
          <w:rFonts w:ascii="Times New Roman" w:hAnsi="Times New Roman" w:cs="Times New Roman" w:hint="eastAsia"/>
        </w:rPr>
        <w:t xml:space="preserve"> In vivo safety assessment. (A)</w:t>
      </w:r>
      <w:r w:rsidR="0042060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HUMSC-</w:t>
      </w:r>
      <w:proofErr w:type="spellStart"/>
      <w:r>
        <w:rPr>
          <w:rFonts w:ascii="Times New Roman" w:hAnsi="Times New Roman" w:cs="Times New Roman" w:hint="eastAsia"/>
        </w:rPr>
        <w:t>iHep</w:t>
      </w:r>
      <w:proofErr w:type="spellEnd"/>
      <w:r>
        <w:rPr>
          <w:rFonts w:ascii="Times New Roman" w:hAnsi="Times New Roman" w:cs="Times New Roman" w:hint="eastAsia"/>
        </w:rPr>
        <w:t xml:space="preserve"> (2</w:t>
      </w:r>
      <w:r>
        <w:rPr>
          <w:rFonts w:ascii="Times New Roman" w:hAnsi="Times New Roman" w:cs="Times New Roman"/>
        </w:rPr>
        <w:t>×10</w:t>
      </w:r>
      <w:r>
        <w:rPr>
          <w:rFonts w:ascii="Times New Roman" w:hAnsi="Times New Roman" w:cs="Times New Roman"/>
          <w:vertAlign w:val="superscript"/>
        </w:rPr>
        <w:t>6</w:t>
      </w:r>
      <w:r>
        <w:rPr>
          <w:rFonts w:ascii="Times New Roman" w:hAnsi="Times New Roman" w:cs="Times New Roman"/>
        </w:rPr>
        <w:t>) and HepG2 (2×</w:t>
      </w:r>
      <w:r>
        <w:rPr>
          <w:rFonts w:ascii="Times New Roman" w:hAnsi="Times New Roman" w:cs="Times New Roman" w:hint="eastAsia"/>
        </w:rPr>
        <w:t>10</w:t>
      </w:r>
      <w:r>
        <w:rPr>
          <w:rFonts w:ascii="Times New Roman" w:hAnsi="Times New Roman" w:cs="Times New Roman" w:hint="eastAsia"/>
          <w:vertAlign w:val="superscript"/>
        </w:rPr>
        <w:t>6</w:t>
      </w:r>
      <w:r>
        <w:rPr>
          <w:rFonts w:ascii="Times New Roman" w:hAnsi="Times New Roman" w:cs="Times New Roman" w:hint="eastAsia"/>
        </w:rPr>
        <w:t>) cells were subcutaneously transplanted into the flank areas of nude mice. HUMSC-</w:t>
      </w:r>
      <w:proofErr w:type="spellStart"/>
      <w:r>
        <w:rPr>
          <w:rFonts w:ascii="Times New Roman" w:hAnsi="Times New Roman" w:cs="Times New Roman" w:hint="eastAsia"/>
        </w:rPr>
        <w:t>iHeps</w:t>
      </w:r>
      <w:proofErr w:type="spellEnd"/>
      <w:r>
        <w:rPr>
          <w:rFonts w:ascii="Times New Roman" w:hAnsi="Times New Roman" w:cs="Times New Roman" w:hint="eastAsia"/>
        </w:rPr>
        <w:t xml:space="preserve"> did not form tumors </w:t>
      </w:r>
      <w:r w:rsidR="00E83715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 w:hint="eastAsia"/>
        </w:rPr>
        <w:t xml:space="preserve"> months after transplantation.</w:t>
      </w:r>
      <w:r w:rsidR="00EE572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But HepG2 cells form tumors 2 weeks after transplantation. (B)</w:t>
      </w:r>
      <w:r w:rsidR="0042060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 w:hint="eastAsia"/>
        </w:rPr>
        <w:t>The karyotypes of HUMSC-</w:t>
      </w:r>
      <w:proofErr w:type="spellStart"/>
      <w:r>
        <w:rPr>
          <w:rFonts w:ascii="Times New Roman" w:hAnsi="Times New Roman" w:cs="Times New Roman" w:hint="eastAsia"/>
        </w:rPr>
        <w:t>iHep</w:t>
      </w:r>
      <w:proofErr w:type="spellEnd"/>
      <w:r>
        <w:rPr>
          <w:rFonts w:ascii="Times New Roman" w:hAnsi="Times New Roman" w:cs="Times New Roman" w:hint="eastAsia"/>
        </w:rPr>
        <w:t xml:space="preserve"> cells at passage 10 were analy</w:t>
      </w:r>
      <w:r w:rsidR="00EE5724">
        <w:rPr>
          <w:rFonts w:ascii="Times New Roman" w:hAnsi="Times New Roman" w:cs="Times New Roman"/>
        </w:rPr>
        <w:t>z</w:t>
      </w:r>
      <w:r>
        <w:rPr>
          <w:rFonts w:ascii="Times New Roman" w:hAnsi="Times New Roman" w:cs="Times New Roman" w:hint="eastAsia"/>
        </w:rPr>
        <w:t>ed by chromosome analysis during mitosis.</w:t>
      </w:r>
    </w:p>
    <w:p w14:paraId="0D97EF85" w14:textId="77777777" w:rsidR="002F6359" w:rsidRDefault="002F6359">
      <w:pPr>
        <w:spacing w:after="312"/>
        <w:rPr>
          <w:rFonts w:ascii="Times New Roman" w:hAnsi="Times New Roman" w:cs="Times New Roman"/>
        </w:rPr>
      </w:pPr>
    </w:p>
    <w:p w14:paraId="18CC729F" w14:textId="4945BA0C" w:rsidR="002F6359" w:rsidRDefault="002F6359">
      <w:pPr>
        <w:spacing w:after="312"/>
        <w:rPr>
          <w:rFonts w:ascii="Times New Roman" w:hAnsi="Times New Roman" w:cs="Times New Roman"/>
        </w:rPr>
      </w:pPr>
    </w:p>
    <w:p w14:paraId="7656052A" w14:textId="34DC279F" w:rsidR="002F6359" w:rsidRDefault="009D1BB5">
      <w:pPr>
        <w:spacing w:after="31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27EA67D1" wp14:editId="51AB54AC">
            <wp:extent cx="4876800" cy="3505200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35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7CA34C" w14:textId="5681CBCF" w:rsidR="009D1BB5" w:rsidRDefault="009573E7" w:rsidP="009D1BB5">
      <w:pPr>
        <w:spacing w:after="312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 w:cs="Times New Roman"/>
        </w:rPr>
        <w:t xml:space="preserve">Figure </w:t>
      </w:r>
      <w:r>
        <w:rPr>
          <w:rFonts w:ascii="Times New Roman" w:hAnsi="Times New Roman" w:cs="Times New Roman" w:hint="eastAsia"/>
        </w:rPr>
        <w:t>S</w:t>
      </w:r>
      <w:r w:rsidR="00932D32">
        <w:rPr>
          <w:rFonts w:ascii="Times New Roman" w:hAnsi="Times New Roman" w:cs="Times New Roman"/>
        </w:rPr>
        <w:t>7</w:t>
      </w:r>
      <w:r>
        <w:rPr>
          <w:rFonts w:ascii="Times New Roman" w:hAnsi="Times New Roman" w:cs="Times New Roman"/>
        </w:rPr>
        <w:t xml:space="preserve">. </w:t>
      </w:r>
      <w:r w:rsidR="00C33275">
        <w:rPr>
          <w:rFonts w:ascii="Times New Roman" w:hAnsi="Times New Roman"/>
          <w:szCs w:val="21"/>
        </w:rPr>
        <w:t>c-</w:t>
      </w:r>
      <w:proofErr w:type="spellStart"/>
      <w:r w:rsidR="00C33275">
        <w:rPr>
          <w:rFonts w:ascii="Times New Roman" w:hAnsi="Times New Roman"/>
          <w:szCs w:val="21"/>
        </w:rPr>
        <w:t>Myc</w:t>
      </w:r>
      <w:proofErr w:type="spellEnd"/>
      <w:r w:rsidR="008803A8" w:rsidRPr="008803A8">
        <w:rPr>
          <w:rFonts w:ascii="Times New Roman" w:hAnsi="Times New Roman"/>
          <w:szCs w:val="21"/>
        </w:rPr>
        <w:t xml:space="preserve"> promoted reprogramming mainly </w:t>
      </w:r>
      <w:r w:rsidR="009B1B03">
        <w:rPr>
          <w:rFonts w:ascii="Times New Roman" w:hAnsi="Times New Roman"/>
          <w:szCs w:val="21"/>
        </w:rPr>
        <w:t>at</w:t>
      </w:r>
      <w:r w:rsidR="008803A8" w:rsidRPr="008803A8">
        <w:rPr>
          <w:rFonts w:ascii="Times New Roman" w:hAnsi="Times New Roman"/>
          <w:szCs w:val="21"/>
        </w:rPr>
        <w:t xml:space="preserve"> the early stage (0-6 days)</w:t>
      </w:r>
      <w:r w:rsidR="009D1BB5" w:rsidRPr="0027188A">
        <w:rPr>
          <w:rFonts w:ascii="Times New Roman" w:hAnsi="Times New Roman" w:hint="eastAsia"/>
          <w:szCs w:val="21"/>
        </w:rPr>
        <w:t xml:space="preserve">. (A) </w:t>
      </w:r>
      <w:r w:rsidR="00C33275">
        <w:rPr>
          <w:rFonts w:ascii="Times New Roman" w:hAnsi="Times New Roman" w:hint="eastAsia"/>
          <w:szCs w:val="21"/>
        </w:rPr>
        <w:t>c-</w:t>
      </w:r>
      <w:proofErr w:type="spellStart"/>
      <w:r w:rsidR="00C33275">
        <w:rPr>
          <w:rFonts w:ascii="Times New Roman" w:hAnsi="Times New Roman" w:hint="eastAsia"/>
          <w:szCs w:val="21"/>
        </w:rPr>
        <w:t>Myc</w:t>
      </w:r>
      <w:proofErr w:type="spellEnd"/>
      <w:r w:rsidR="009D1BB5" w:rsidRPr="00EB7E18">
        <w:rPr>
          <w:rFonts w:ascii="Times New Roman" w:hAnsi="Times New Roman" w:hint="eastAsia"/>
          <w:szCs w:val="21"/>
        </w:rPr>
        <w:t xml:space="preserve"> levels in HUMSCs cells before and after induction with doxycycline (Dox)</w:t>
      </w:r>
      <w:r w:rsidR="009D1BB5" w:rsidRPr="00EB7E18">
        <w:rPr>
          <w:rFonts w:ascii="Times New Roman" w:hAnsi="Times New Roman"/>
          <w:szCs w:val="21"/>
        </w:rPr>
        <w:t xml:space="preserve"> as measured by western blot</w:t>
      </w:r>
      <w:r w:rsidR="009D1BB5" w:rsidRPr="00EB7E18">
        <w:rPr>
          <w:rFonts w:ascii="Times New Roman" w:hAnsi="Times New Roman" w:hint="eastAsia"/>
          <w:szCs w:val="21"/>
        </w:rPr>
        <w:t>. (B) S</w:t>
      </w:r>
      <w:r w:rsidR="009D1BB5" w:rsidRPr="00EB7E18">
        <w:rPr>
          <w:rFonts w:ascii="Times New Roman" w:hAnsi="Times New Roman"/>
          <w:szCs w:val="21"/>
        </w:rPr>
        <w:t xml:space="preserve">ix combinations of </w:t>
      </w:r>
      <w:r w:rsidR="009D1BB5" w:rsidRPr="00EB7E18">
        <w:rPr>
          <w:rFonts w:ascii="Times New Roman" w:hAnsi="Times New Roman" w:hint="eastAsia"/>
          <w:szCs w:val="21"/>
        </w:rPr>
        <w:t xml:space="preserve">doxycycline-induced </w:t>
      </w:r>
      <w:r w:rsidR="00C33275">
        <w:rPr>
          <w:rFonts w:ascii="Times New Roman" w:hAnsi="Times New Roman" w:hint="eastAsia"/>
          <w:szCs w:val="21"/>
        </w:rPr>
        <w:t>c-</w:t>
      </w:r>
      <w:proofErr w:type="spellStart"/>
      <w:r w:rsidR="00C33275">
        <w:rPr>
          <w:rFonts w:ascii="Times New Roman" w:hAnsi="Times New Roman" w:hint="eastAsia"/>
          <w:szCs w:val="21"/>
        </w:rPr>
        <w:t>Myc</w:t>
      </w:r>
      <w:proofErr w:type="spellEnd"/>
      <w:r w:rsidR="009D1BB5" w:rsidRPr="00EB7E18">
        <w:rPr>
          <w:rFonts w:ascii="Times New Roman" w:hAnsi="Times New Roman" w:hint="eastAsia"/>
          <w:szCs w:val="21"/>
        </w:rPr>
        <w:t xml:space="preserve"> expression during the reprogramming of HUMSCs into HLCs. </w:t>
      </w:r>
      <w:r w:rsidR="009D1BB5" w:rsidRPr="00EB7E18">
        <w:rPr>
          <w:rFonts w:ascii="Times New Roman" w:hAnsi="Times New Roman"/>
          <w:szCs w:val="21"/>
        </w:rPr>
        <w:t xml:space="preserve">The whole induction 18 days were divided into 3 phases. </w:t>
      </w:r>
      <w:r w:rsidR="009D1BB5" w:rsidRPr="00EB7E18">
        <w:rPr>
          <w:rFonts w:ascii="Times New Roman" w:hAnsi="Times New Roman" w:hint="eastAsia"/>
          <w:szCs w:val="21"/>
        </w:rPr>
        <w:t xml:space="preserve">Red </w:t>
      </w:r>
      <w:r w:rsidR="009D1BB5" w:rsidRPr="00EB7E18">
        <w:rPr>
          <w:rFonts w:ascii="Times New Roman" w:hAnsi="Times New Roman"/>
          <w:szCs w:val="21"/>
        </w:rPr>
        <w:t>bars</w:t>
      </w:r>
      <w:r w:rsidR="009D1BB5" w:rsidRPr="00EB7E18">
        <w:rPr>
          <w:rFonts w:ascii="Times New Roman" w:hAnsi="Times New Roman" w:hint="eastAsia"/>
          <w:szCs w:val="21"/>
        </w:rPr>
        <w:t xml:space="preserve"> represent the DOX addition and </w:t>
      </w:r>
      <w:r w:rsidR="009D1BB5" w:rsidRPr="00EB7E18">
        <w:rPr>
          <w:rFonts w:ascii="Times New Roman" w:hAnsi="Times New Roman"/>
          <w:szCs w:val="21"/>
        </w:rPr>
        <w:t>gray</w:t>
      </w:r>
      <w:r w:rsidR="009D1BB5" w:rsidRPr="00EB7E18">
        <w:rPr>
          <w:rFonts w:ascii="Times New Roman" w:hAnsi="Times New Roman" w:hint="eastAsia"/>
          <w:szCs w:val="21"/>
        </w:rPr>
        <w:t xml:space="preserve"> </w:t>
      </w:r>
      <w:r w:rsidR="009D1BB5" w:rsidRPr="00EB7E18">
        <w:rPr>
          <w:rFonts w:ascii="Times New Roman" w:hAnsi="Times New Roman"/>
          <w:szCs w:val="21"/>
        </w:rPr>
        <w:t xml:space="preserve">bars </w:t>
      </w:r>
      <w:r w:rsidR="009D1BB5" w:rsidRPr="00EB7E18">
        <w:rPr>
          <w:rFonts w:ascii="Times New Roman" w:hAnsi="Times New Roman" w:hint="eastAsia"/>
          <w:szCs w:val="21"/>
        </w:rPr>
        <w:t>represent Dox withdrawn. (C) The proportion of red fluorescent cells in six groups was detected by flow cytometry after induction for 18 days.</w:t>
      </w:r>
    </w:p>
    <w:p w14:paraId="3EB157A8" w14:textId="77777777" w:rsidR="009D1BB5" w:rsidRPr="009D1BB5" w:rsidRDefault="009D1BB5">
      <w:pPr>
        <w:spacing w:after="312"/>
        <w:rPr>
          <w:rFonts w:ascii="Times New Roman" w:hAnsi="Times New Roman" w:cs="Times New Roman"/>
        </w:rPr>
      </w:pPr>
    </w:p>
    <w:p w14:paraId="751605AF" w14:textId="77777777" w:rsidR="002F6359" w:rsidRDefault="002F6359">
      <w:pPr>
        <w:spacing w:after="312"/>
        <w:rPr>
          <w:rFonts w:ascii="Times New Roman" w:hAnsi="Times New Roman" w:cs="Times New Roman"/>
        </w:rPr>
      </w:pPr>
    </w:p>
    <w:p w14:paraId="68E4EFBA" w14:textId="0A858C3C" w:rsidR="002F6359" w:rsidRDefault="009D1BB5" w:rsidP="009D1BB5">
      <w:pPr>
        <w:spacing w:after="31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40619238" wp14:editId="5B2640CF">
            <wp:extent cx="3901440" cy="4352544"/>
            <wp:effectExtent l="0" t="0" r="381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1440" cy="4352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CD94CD" w14:textId="30919AF5" w:rsidR="002F6359" w:rsidRDefault="009573E7">
      <w:pPr>
        <w:spacing w:after="31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Figure </w:t>
      </w:r>
      <w:r>
        <w:rPr>
          <w:rFonts w:ascii="Times New Roman" w:hAnsi="Times New Roman" w:cs="Times New Roman" w:hint="eastAsia"/>
        </w:rPr>
        <w:t>S</w:t>
      </w:r>
      <w:r w:rsidR="00932D32">
        <w:rPr>
          <w:rFonts w:ascii="Times New Roman" w:hAnsi="Times New Roman" w:cs="Times New Roman"/>
        </w:rPr>
        <w:t>8</w:t>
      </w:r>
      <w:r>
        <w:rPr>
          <w:rFonts w:ascii="Times New Roman" w:hAnsi="Times New Roman" w:cs="Times New Roman"/>
        </w:rPr>
        <w:t xml:space="preserve">. </w:t>
      </w:r>
      <w:r w:rsidR="00AE334F">
        <w:rPr>
          <w:rFonts w:ascii="Times New Roman" w:hAnsi="Times New Roman" w:cs="Times New Roman"/>
        </w:rPr>
        <w:t xml:space="preserve">Regulatory network altered by </w:t>
      </w:r>
      <w:r w:rsidR="00C33275">
        <w:rPr>
          <w:rFonts w:ascii="Times New Roman" w:hAnsi="Times New Roman" w:cs="Times New Roman"/>
        </w:rPr>
        <w:t>c-Myc</w:t>
      </w:r>
      <w:r w:rsidR="00AE334F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(A) </w:t>
      </w:r>
      <w:r w:rsidR="00DA4288">
        <w:rPr>
          <w:rFonts w:ascii="Times New Roman" w:hAnsi="Times New Roman" w:hint="eastAsia"/>
        </w:rPr>
        <w:t>Schematic</w:t>
      </w:r>
      <w:r w:rsidR="00DA4288">
        <w:rPr>
          <w:rFonts w:ascii="Times New Roman" w:hAnsi="Times New Roman" w:cs="Times New Roman"/>
        </w:rPr>
        <w:t xml:space="preserve"> diagram depicts the experiment strategy</w:t>
      </w:r>
      <w:r>
        <w:rPr>
          <w:rFonts w:ascii="Times New Roman" w:hAnsi="Times New Roman" w:cs="Times New Roman"/>
        </w:rPr>
        <w:t>.</w:t>
      </w:r>
      <w:r w:rsidR="001F782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(B)</w:t>
      </w:r>
      <w:r w:rsidR="001F7821">
        <w:rPr>
          <w:rFonts w:ascii="Times New Roman" w:hAnsi="Times New Roman" w:cs="Times New Roman"/>
        </w:rPr>
        <w:t xml:space="preserve"> Transcriptome correlation analysis of HUMSCs inducted by 3TFs(KT1-3) and 3TFs+</w:t>
      </w:r>
      <w:r w:rsidR="00C33275">
        <w:rPr>
          <w:rFonts w:ascii="Times New Roman" w:hAnsi="Times New Roman" w:cs="Times New Roman"/>
        </w:rPr>
        <w:t>c-Myc</w:t>
      </w:r>
      <w:r w:rsidR="001F7821">
        <w:rPr>
          <w:rFonts w:ascii="Times New Roman" w:hAnsi="Times New Roman" w:cs="Times New Roman"/>
        </w:rPr>
        <w:t>(CKT1-3)</w:t>
      </w:r>
      <w:r>
        <w:rPr>
          <w:rFonts w:ascii="Times New Roman" w:hAnsi="Times New Roman" w:cs="Times New Roman"/>
        </w:rPr>
        <w:t>.</w:t>
      </w:r>
      <w:r w:rsidR="001F782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(C) </w:t>
      </w:r>
      <w:r w:rsidR="00653FAF">
        <w:rPr>
          <w:rFonts w:ascii="Times New Roman" w:hAnsi="Times New Roman" w:cs="Times New Roman"/>
        </w:rPr>
        <w:t>Expression of genes from two gene sets: E2F targets and G2M checkpoint in two groups of HUMSCs inducted by 3TFs(KT1-3) and 3TFs+</w:t>
      </w:r>
      <w:r w:rsidR="00C33275">
        <w:rPr>
          <w:rFonts w:ascii="Times New Roman" w:hAnsi="Times New Roman" w:cs="Times New Roman"/>
        </w:rPr>
        <w:t>c-Myc</w:t>
      </w:r>
      <w:r w:rsidR="00653FAF">
        <w:rPr>
          <w:rFonts w:ascii="Times New Roman" w:hAnsi="Times New Roman" w:cs="Times New Roman"/>
        </w:rPr>
        <w:t xml:space="preserve">(CKT1-3). (D) GSEA enrichment plot of two gene sets. (E) Genomic distribution of </w:t>
      </w:r>
      <w:r w:rsidR="00C33275">
        <w:rPr>
          <w:rFonts w:ascii="Times New Roman" w:hAnsi="Times New Roman" w:cs="Times New Roman"/>
        </w:rPr>
        <w:t>c-</w:t>
      </w:r>
      <w:proofErr w:type="spellStart"/>
      <w:r w:rsidR="00C33275">
        <w:rPr>
          <w:rFonts w:ascii="Times New Roman" w:hAnsi="Times New Roman" w:cs="Times New Roman"/>
        </w:rPr>
        <w:t>Myc</w:t>
      </w:r>
      <w:proofErr w:type="spellEnd"/>
      <w:r w:rsidR="00653FAF">
        <w:rPr>
          <w:rFonts w:ascii="Times New Roman" w:hAnsi="Times New Roman" w:cs="Times New Roman"/>
        </w:rPr>
        <w:t xml:space="preserve"> binding sites.</w:t>
      </w:r>
    </w:p>
    <w:p w14:paraId="36D25B55" w14:textId="77777777" w:rsidR="002F6359" w:rsidRDefault="002F6359">
      <w:pPr>
        <w:spacing w:after="312"/>
      </w:pPr>
    </w:p>
    <w:p w14:paraId="3F06A412" w14:textId="77777777" w:rsidR="002F6359" w:rsidRDefault="002F6359">
      <w:pPr>
        <w:spacing w:after="312"/>
        <w:rPr>
          <w:rFonts w:ascii="Times New Roman" w:hAnsi="Times New Roman" w:cs="Times New Roman"/>
          <w:szCs w:val="21"/>
        </w:rPr>
      </w:pPr>
    </w:p>
    <w:sectPr w:rsidR="002F6359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695809" w14:textId="77777777" w:rsidR="00CE7EC8" w:rsidRDefault="00CE7EC8" w:rsidP="000E6E8D">
      <w:pPr>
        <w:spacing w:after="240"/>
      </w:pPr>
      <w:r>
        <w:separator/>
      </w:r>
    </w:p>
  </w:endnote>
  <w:endnote w:type="continuationSeparator" w:id="0">
    <w:p w14:paraId="2F292677" w14:textId="77777777" w:rsidR="00CE7EC8" w:rsidRDefault="00CE7EC8" w:rsidP="000E6E8D">
      <w:pPr>
        <w:spacing w:after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01A928" w14:textId="77777777" w:rsidR="00E1462B" w:rsidRDefault="00E1462B">
    <w:pPr>
      <w:pStyle w:val="a9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145C5F" w14:textId="77777777" w:rsidR="00E1462B" w:rsidRDefault="00E1462B">
    <w:pPr>
      <w:pStyle w:val="a9"/>
      <w:spacing w:after="24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09B702" w14:textId="77777777" w:rsidR="00E1462B" w:rsidRDefault="00E1462B">
    <w:pPr>
      <w:pStyle w:val="a9"/>
      <w:spacing w:after="24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CC83DC" w14:textId="77777777" w:rsidR="00CE7EC8" w:rsidRDefault="00CE7EC8" w:rsidP="000E6E8D">
      <w:pPr>
        <w:spacing w:after="240"/>
      </w:pPr>
      <w:r>
        <w:separator/>
      </w:r>
    </w:p>
  </w:footnote>
  <w:footnote w:type="continuationSeparator" w:id="0">
    <w:p w14:paraId="0A2B000A" w14:textId="77777777" w:rsidR="00CE7EC8" w:rsidRDefault="00CE7EC8" w:rsidP="000E6E8D">
      <w:pPr>
        <w:spacing w:after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272F05" w14:textId="77777777" w:rsidR="00E1462B" w:rsidRDefault="00E1462B">
    <w:pPr>
      <w:pStyle w:val="a7"/>
      <w:spacing w:after="24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EEC286" w14:textId="77777777" w:rsidR="00E1462B" w:rsidRDefault="00E1462B">
    <w:pPr>
      <w:pStyle w:val="a7"/>
      <w:spacing w:after="24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C109FA" w14:textId="77777777" w:rsidR="00E1462B" w:rsidRDefault="00E1462B">
    <w:pPr>
      <w:pStyle w:val="a7"/>
      <w:spacing w:after="24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9"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00290"/>
    <w:rsid w:val="00011827"/>
    <w:rsid w:val="000353A2"/>
    <w:rsid w:val="00043BAA"/>
    <w:rsid w:val="00051CEB"/>
    <w:rsid w:val="000A032F"/>
    <w:rsid w:val="000C608B"/>
    <w:rsid w:val="000E6E8D"/>
    <w:rsid w:val="000E73E3"/>
    <w:rsid w:val="00172A27"/>
    <w:rsid w:val="001824C6"/>
    <w:rsid w:val="001A263E"/>
    <w:rsid w:val="001C4235"/>
    <w:rsid w:val="001F7821"/>
    <w:rsid w:val="00270528"/>
    <w:rsid w:val="0027188A"/>
    <w:rsid w:val="002F6359"/>
    <w:rsid w:val="00343223"/>
    <w:rsid w:val="003574B6"/>
    <w:rsid w:val="00393126"/>
    <w:rsid w:val="003937F8"/>
    <w:rsid w:val="003A2460"/>
    <w:rsid w:val="003D2EA2"/>
    <w:rsid w:val="003D36F9"/>
    <w:rsid w:val="003D6208"/>
    <w:rsid w:val="003E2F2B"/>
    <w:rsid w:val="003E483F"/>
    <w:rsid w:val="00420606"/>
    <w:rsid w:val="00456ABF"/>
    <w:rsid w:val="0049308A"/>
    <w:rsid w:val="004A1091"/>
    <w:rsid w:val="004A7352"/>
    <w:rsid w:val="004B100E"/>
    <w:rsid w:val="004C0F05"/>
    <w:rsid w:val="004D3335"/>
    <w:rsid w:val="004E1475"/>
    <w:rsid w:val="00554DD7"/>
    <w:rsid w:val="005715EF"/>
    <w:rsid w:val="00573FE2"/>
    <w:rsid w:val="00586863"/>
    <w:rsid w:val="005B6C01"/>
    <w:rsid w:val="005C16EB"/>
    <w:rsid w:val="005C78F5"/>
    <w:rsid w:val="006104CB"/>
    <w:rsid w:val="006152E0"/>
    <w:rsid w:val="0062694C"/>
    <w:rsid w:val="00653FAF"/>
    <w:rsid w:val="006602E6"/>
    <w:rsid w:val="006942F2"/>
    <w:rsid w:val="00696E9B"/>
    <w:rsid w:val="006A10F8"/>
    <w:rsid w:val="006A16E6"/>
    <w:rsid w:val="006A5D93"/>
    <w:rsid w:val="006E648C"/>
    <w:rsid w:val="00732A5F"/>
    <w:rsid w:val="00745D38"/>
    <w:rsid w:val="007B0463"/>
    <w:rsid w:val="007C3B19"/>
    <w:rsid w:val="007C3EFB"/>
    <w:rsid w:val="007E7FA3"/>
    <w:rsid w:val="00823263"/>
    <w:rsid w:val="008435D2"/>
    <w:rsid w:val="0084579F"/>
    <w:rsid w:val="008803A8"/>
    <w:rsid w:val="008B4A7C"/>
    <w:rsid w:val="008B7E4E"/>
    <w:rsid w:val="008C2DFA"/>
    <w:rsid w:val="008E101D"/>
    <w:rsid w:val="00932D32"/>
    <w:rsid w:val="00944E78"/>
    <w:rsid w:val="009573E7"/>
    <w:rsid w:val="0096776F"/>
    <w:rsid w:val="00975FE3"/>
    <w:rsid w:val="00985FC6"/>
    <w:rsid w:val="00986BDC"/>
    <w:rsid w:val="009B0D6E"/>
    <w:rsid w:val="009B1B03"/>
    <w:rsid w:val="009C17BF"/>
    <w:rsid w:val="009D1BB5"/>
    <w:rsid w:val="009E2978"/>
    <w:rsid w:val="00A04BC2"/>
    <w:rsid w:val="00AA1B8C"/>
    <w:rsid w:val="00AD74D9"/>
    <w:rsid w:val="00AE334F"/>
    <w:rsid w:val="00AE6B64"/>
    <w:rsid w:val="00AF463E"/>
    <w:rsid w:val="00B16D41"/>
    <w:rsid w:val="00B337F3"/>
    <w:rsid w:val="00B34C0C"/>
    <w:rsid w:val="00C10A36"/>
    <w:rsid w:val="00C33275"/>
    <w:rsid w:val="00C36957"/>
    <w:rsid w:val="00C37B91"/>
    <w:rsid w:val="00C70056"/>
    <w:rsid w:val="00C70313"/>
    <w:rsid w:val="00CA409F"/>
    <w:rsid w:val="00CC69A2"/>
    <w:rsid w:val="00CD247F"/>
    <w:rsid w:val="00CD775F"/>
    <w:rsid w:val="00CE002A"/>
    <w:rsid w:val="00CE7EC8"/>
    <w:rsid w:val="00D24265"/>
    <w:rsid w:val="00D25915"/>
    <w:rsid w:val="00D3115B"/>
    <w:rsid w:val="00D716D5"/>
    <w:rsid w:val="00D96E45"/>
    <w:rsid w:val="00DA4288"/>
    <w:rsid w:val="00DA53B6"/>
    <w:rsid w:val="00E1462B"/>
    <w:rsid w:val="00E14889"/>
    <w:rsid w:val="00E50E8F"/>
    <w:rsid w:val="00E70AA8"/>
    <w:rsid w:val="00E74EED"/>
    <w:rsid w:val="00E77814"/>
    <w:rsid w:val="00E83715"/>
    <w:rsid w:val="00EB0F8A"/>
    <w:rsid w:val="00EB20FA"/>
    <w:rsid w:val="00EB7E18"/>
    <w:rsid w:val="00EE5724"/>
    <w:rsid w:val="00F23FD8"/>
    <w:rsid w:val="00F63856"/>
    <w:rsid w:val="00F761D3"/>
    <w:rsid w:val="00FC526B"/>
    <w:rsid w:val="00FC60D5"/>
    <w:rsid w:val="2855005B"/>
    <w:rsid w:val="3078451F"/>
    <w:rsid w:val="3BCD6FC9"/>
    <w:rsid w:val="58AB319F"/>
    <w:rsid w:val="5A6636B3"/>
    <w:rsid w:val="7941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97DC344"/>
  <w15:docId w15:val="{92A5B7D8-EC3D-4B5D-8A0C-549FCB3F9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Title" w:qFormat="1"/>
    <w:lsdException w:name="Default Paragraph Font" w:semiHidden="1"/>
    <w:lsdException w:name="Body Text" w:uiPriority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C0F05"/>
    <w:pPr>
      <w:widowControl w:val="0"/>
      <w:spacing w:afterLines="100" w:after="100" w:line="360" w:lineRule="auto"/>
      <w:jc w:val="both"/>
    </w:pPr>
    <w:rPr>
      <w:rFonts w:eastAsia="Times New Roman"/>
      <w:kern w:val="2"/>
      <w:sz w:val="24"/>
      <w:szCs w:val="24"/>
    </w:rPr>
  </w:style>
  <w:style w:type="paragraph" w:styleId="3">
    <w:name w:val="heading 3"/>
    <w:basedOn w:val="a"/>
    <w:next w:val="a"/>
    <w:uiPriority w:val="9"/>
    <w:qFormat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ind w:left="258"/>
    </w:pPr>
    <w:rPr>
      <w:rFonts w:ascii="宋体" w:hAnsi="宋体"/>
    </w:rPr>
  </w:style>
  <w:style w:type="paragraph" w:styleId="a4">
    <w:name w:val="Normal (Web)"/>
    <w:basedOn w:val="a"/>
    <w:uiPriority w:val="99"/>
    <w:qFormat/>
    <w:pPr>
      <w:widowControl/>
      <w:spacing w:before="100" w:beforeAutospacing="1" w:afterAutospacing="1"/>
      <w:jc w:val="left"/>
    </w:pPr>
    <w:rPr>
      <w:rFonts w:ascii="宋体" w:hAnsi="宋体" w:cs="宋体"/>
      <w:kern w:val="0"/>
    </w:rPr>
  </w:style>
  <w:style w:type="character" w:styleId="a5">
    <w:name w:val="Emphasis"/>
    <w:basedOn w:val="a0"/>
    <w:qFormat/>
    <w:rPr>
      <w:i/>
    </w:rPr>
  </w:style>
  <w:style w:type="character" w:styleId="a6">
    <w:name w:val="Hyperlink"/>
    <w:basedOn w:val="a0"/>
    <w:qFormat/>
    <w:rPr>
      <w:color w:val="0000FF"/>
      <w:u w:val="single"/>
    </w:rPr>
  </w:style>
  <w:style w:type="paragraph" w:styleId="a7">
    <w:name w:val="header"/>
    <w:basedOn w:val="a"/>
    <w:link w:val="a8"/>
    <w:rsid w:val="000E6E8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rsid w:val="000E6E8D"/>
    <w:rPr>
      <w:kern w:val="2"/>
      <w:sz w:val="18"/>
      <w:szCs w:val="18"/>
    </w:rPr>
  </w:style>
  <w:style w:type="paragraph" w:styleId="a9">
    <w:name w:val="footer"/>
    <w:basedOn w:val="a"/>
    <w:link w:val="aa"/>
    <w:rsid w:val="000E6E8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rsid w:val="000E6E8D"/>
    <w:rPr>
      <w:kern w:val="2"/>
      <w:sz w:val="18"/>
      <w:szCs w:val="18"/>
    </w:rPr>
  </w:style>
  <w:style w:type="character" w:styleId="ab">
    <w:name w:val="annotation reference"/>
    <w:basedOn w:val="a0"/>
    <w:uiPriority w:val="99"/>
    <w:unhideWhenUsed/>
    <w:rsid w:val="009C17BF"/>
    <w:rPr>
      <w:sz w:val="21"/>
      <w:szCs w:val="21"/>
    </w:rPr>
  </w:style>
  <w:style w:type="paragraph" w:styleId="ac">
    <w:name w:val="annotation text"/>
    <w:basedOn w:val="a"/>
    <w:link w:val="ad"/>
    <w:uiPriority w:val="99"/>
    <w:unhideWhenUsed/>
    <w:rsid w:val="009C17BF"/>
    <w:pPr>
      <w:jc w:val="left"/>
    </w:pPr>
    <w:rPr>
      <w:szCs w:val="22"/>
    </w:rPr>
  </w:style>
  <w:style w:type="character" w:customStyle="1" w:styleId="ad">
    <w:name w:val="批注文字 字符"/>
    <w:basedOn w:val="a0"/>
    <w:link w:val="ac"/>
    <w:uiPriority w:val="99"/>
    <w:rsid w:val="009C17BF"/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tiff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image" Target="media/image4.jpeg"/><Relationship Id="rId19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1507</Words>
  <Characters>8594</Characters>
  <Application>Microsoft Office Word</Application>
  <DocSecurity>0</DocSecurity>
  <Lines>71</Lines>
  <Paragraphs>20</Paragraphs>
  <ScaleCrop>false</ScaleCrop>
  <Company/>
  <LinksUpToDate>false</LinksUpToDate>
  <CharactersWithSpaces>10081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linsu</dc:creator>
  <cp:lastModifiedBy>Ro Cario</cp:lastModifiedBy>
  <cp:revision>60</cp:revision>
  <dcterms:created xsi:type="dcterms:W3CDTF">2021-03-06T10:38:00Z</dcterms:created>
  <dcterms:modified xsi:type="dcterms:W3CDTF">2021-03-15T04:40:00Z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