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15852" w14:textId="77777777" w:rsidR="007F6200" w:rsidRDefault="007F6200" w:rsidP="007F6200">
      <w:pPr>
        <w:spacing w:line="480" w:lineRule="auto"/>
        <w:rPr>
          <w:rFonts w:ascii="Times" w:hAnsi="Times"/>
          <w:b/>
        </w:rPr>
      </w:pPr>
      <w:bookmarkStart w:id="0" w:name="_GoBack"/>
      <w:bookmarkEnd w:id="0"/>
      <w:r>
        <w:rPr>
          <w:rFonts w:ascii="Times" w:hAnsi="Times"/>
          <w:b/>
          <w:bCs/>
          <w:color w:val="000000"/>
        </w:rPr>
        <w:t>Additional File 1</w:t>
      </w:r>
      <w:r w:rsidRPr="0011284C">
        <w:rPr>
          <w:rFonts w:ascii="Times" w:hAnsi="Times"/>
          <w:b/>
          <w:bCs/>
          <w:color w:val="000000"/>
        </w:rPr>
        <w:t xml:space="preserve"> for </w:t>
      </w:r>
      <w:r w:rsidRPr="0011284C">
        <w:rPr>
          <w:rFonts w:ascii="Times" w:hAnsi="Times"/>
          <w:b/>
          <w:bCs/>
        </w:rPr>
        <w:t>Transition</w:t>
      </w:r>
      <w:r>
        <w:rPr>
          <w:rFonts w:ascii="Times" w:hAnsi="Times"/>
          <w:b/>
        </w:rPr>
        <w:t xml:space="preserve"> from Static Culture to Stirred Tank Bioreactors for the Allogeneic Production of Therapeutic Discogenic Cell </w:t>
      </w:r>
      <w:r w:rsidRPr="00C31CC0">
        <w:rPr>
          <w:rFonts w:ascii="Times" w:hAnsi="Times"/>
          <w:b/>
        </w:rPr>
        <w:t>Spheres</w:t>
      </w:r>
    </w:p>
    <w:p w14:paraId="74A63494" w14:textId="77777777" w:rsidR="007F6200" w:rsidRPr="0011284C" w:rsidRDefault="007F6200" w:rsidP="007F6200">
      <w:pPr>
        <w:spacing w:line="480" w:lineRule="auto"/>
        <w:rPr>
          <w:rFonts w:ascii="Times" w:hAnsi="Times"/>
          <w:b/>
        </w:rPr>
      </w:pPr>
    </w:p>
    <w:p w14:paraId="273BF619" w14:textId="77777777" w:rsidR="007F6200" w:rsidRDefault="007F6200" w:rsidP="007F6200">
      <w:pPr>
        <w:pStyle w:val="AuthorList"/>
        <w:spacing w:line="480" w:lineRule="auto"/>
        <w:rPr>
          <w:rFonts w:ascii="Times" w:hAnsi="Times"/>
          <w:vertAlign w:val="superscript"/>
        </w:rPr>
      </w:pPr>
      <w:r w:rsidRPr="1873899C">
        <w:rPr>
          <w:rFonts w:ascii="Times" w:hAnsi="Times"/>
        </w:rPr>
        <w:t>Daniel Rodriguez-Granrose</w:t>
      </w:r>
      <w:r w:rsidRPr="1873899C">
        <w:rPr>
          <w:rFonts w:ascii="Times" w:hAnsi="Times"/>
          <w:vertAlign w:val="superscript"/>
        </w:rPr>
        <w:t>1,2</w:t>
      </w:r>
      <w:r w:rsidRPr="1873899C">
        <w:rPr>
          <w:rFonts w:ascii="Times" w:hAnsi="Times"/>
        </w:rPr>
        <w:t>, Jeff Zurawski</w:t>
      </w:r>
      <w:r w:rsidRPr="1873899C">
        <w:rPr>
          <w:rFonts w:ascii="Times" w:hAnsi="Times"/>
          <w:vertAlign w:val="superscript"/>
        </w:rPr>
        <w:t>1</w:t>
      </w:r>
      <w:r w:rsidRPr="1873899C">
        <w:rPr>
          <w:rFonts w:ascii="Times" w:hAnsi="Times"/>
        </w:rPr>
        <w:t>, Will Heaton</w:t>
      </w:r>
      <w:r w:rsidRPr="1873899C">
        <w:rPr>
          <w:rFonts w:ascii="Times" w:hAnsi="Times"/>
          <w:vertAlign w:val="superscript"/>
        </w:rPr>
        <w:t>1</w:t>
      </w:r>
      <w:r w:rsidRPr="1873899C">
        <w:rPr>
          <w:rFonts w:ascii="Times" w:hAnsi="Times"/>
        </w:rPr>
        <w:t>, Terry Tandeski</w:t>
      </w:r>
      <w:r w:rsidRPr="1873899C">
        <w:rPr>
          <w:rFonts w:ascii="Times" w:hAnsi="Times"/>
          <w:vertAlign w:val="superscript"/>
        </w:rPr>
        <w:t>1</w:t>
      </w:r>
      <w:r w:rsidRPr="1873899C">
        <w:rPr>
          <w:rFonts w:ascii="Times" w:hAnsi="Times"/>
        </w:rPr>
        <w:t>, Gal</w:t>
      </w:r>
      <w:r>
        <w:rPr>
          <w:rFonts w:ascii="Times" w:hAnsi="Times"/>
        </w:rPr>
        <w:t>ina</w:t>
      </w:r>
      <w:r w:rsidRPr="1873899C">
        <w:rPr>
          <w:rFonts w:ascii="Times" w:hAnsi="Times"/>
        </w:rPr>
        <w:t xml:space="preserve"> Dulatov</w:t>
      </w:r>
      <w:r w:rsidRPr="1873899C">
        <w:rPr>
          <w:rFonts w:ascii="Times" w:hAnsi="Times"/>
          <w:vertAlign w:val="superscript"/>
        </w:rPr>
        <w:t>1</w:t>
      </w:r>
      <w:r w:rsidRPr="1873899C">
        <w:rPr>
          <w:rFonts w:ascii="Times" w:hAnsi="Times"/>
        </w:rPr>
        <w:t>, Angelica Adri</w:t>
      </w:r>
      <w:r>
        <w:rPr>
          <w:rFonts w:ascii="Times" w:hAnsi="Times"/>
        </w:rPr>
        <w:t>a</w:t>
      </w:r>
      <w:r w:rsidRPr="1873899C">
        <w:rPr>
          <w:rFonts w:ascii="Times" w:hAnsi="Times"/>
        </w:rPr>
        <w:t>n Highsmith</w:t>
      </w:r>
      <w:r w:rsidRPr="1873899C">
        <w:rPr>
          <w:rFonts w:ascii="Times" w:hAnsi="Times"/>
          <w:vertAlign w:val="superscript"/>
        </w:rPr>
        <w:t>1</w:t>
      </w:r>
      <w:r w:rsidRPr="1873899C">
        <w:rPr>
          <w:rFonts w:ascii="Times" w:hAnsi="Times"/>
        </w:rPr>
        <w:t>, Mason Conen</w:t>
      </w:r>
      <w:r w:rsidRPr="1873899C">
        <w:rPr>
          <w:rFonts w:ascii="Times" w:hAnsi="Times"/>
          <w:vertAlign w:val="superscript"/>
        </w:rPr>
        <w:t>1</w:t>
      </w:r>
      <w:r w:rsidRPr="1873899C">
        <w:rPr>
          <w:rFonts w:ascii="Times" w:hAnsi="Times"/>
        </w:rPr>
        <w:t>, Garrett Clark</w:t>
      </w:r>
      <w:r w:rsidRPr="1873899C">
        <w:rPr>
          <w:rFonts w:ascii="Times" w:hAnsi="Times"/>
          <w:vertAlign w:val="superscript"/>
        </w:rPr>
        <w:t>1</w:t>
      </w:r>
      <w:r w:rsidRPr="1873899C">
        <w:rPr>
          <w:rFonts w:ascii="Times" w:hAnsi="Times"/>
        </w:rPr>
        <w:t>, Amanda Jones</w:t>
      </w:r>
      <w:r w:rsidRPr="1873899C">
        <w:rPr>
          <w:rFonts w:ascii="Times" w:hAnsi="Times"/>
          <w:vertAlign w:val="superscript"/>
        </w:rPr>
        <w:t>1</w:t>
      </w:r>
      <w:r w:rsidRPr="1873899C">
        <w:rPr>
          <w:rFonts w:ascii="Times" w:hAnsi="Times"/>
        </w:rPr>
        <w:t>, Hannah Loftus</w:t>
      </w:r>
      <w:r w:rsidRPr="1873899C">
        <w:rPr>
          <w:rFonts w:ascii="Times" w:hAnsi="Times"/>
          <w:vertAlign w:val="superscript"/>
        </w:rPr>
        <w:t>1</w:t>
      </w:r>
      <w:r w:rsidRPr="1873899C">
        <w:rPr>
          <w:rFonts w:ascii="Times" w:hAnsi="Times"/>
        </w:rPr>
        <w:t xml:space="preserve">, </w:t>
      </w:r>
      <w:r>
        <w:rPr>
          <w:rFonts w:ascii="Times" w:hAnsi="Times"/>
        </w:rPr>
        <w:t>Cameron LeBaron</w:t>
      </w:r>
      <w:r>
        <w:rPr>
          <w:rFonts w:ascii="Times" w:hAnsi="Times"/>
          <w:vertAlign w:val="superscript"/>
        </w:rPr>
        <w:t>1</w:t>
      </w:r>
      <w:r>
        <w:rPr>
          <w:rFonts w:ascii="Times" w:hAnsi="Times"/>
        </w:rPr>
        <w:t xml:space="preserve">, </w:t>
      </w:r>
      <w:r w:rsidRPr="1873899C">
        <w:rPr>
          <w:rFonts w:ascii="Times" w:hAnsi="Times"/>
        </w:rPr>
        <w:t>Erin Scull</w:t>
      </w:r>
      <w:r w:rsidRPr="1873899C">
        <w:rPr>
          <w:rFonts w:ascii="Times" w:hAnsi="Times"/>
          <w:vertAlign w:val="superscript"/>
        </w:rPr>
        <w:t>1</w:t>
      </w:r>
      <w:r w:rsidRPr="1873899C">
        <w:rPr>
          <w:rFonts w:ascii="Times" w:hAnsi="Times"/>
        </w:rPr>
        <w:t xml:space="preserve">, </w:t>
      </w:r>
      <w:proofErr w:type="spellStart"/>
      <w:r>
        <w:rPr>
          <w:rFonts w:ascii="Times" w:hAnsi="Times"/>
        </w:rPr>
        <w:t>Niloo</w:t>
      </w:r>
      <w:proofErr w:type="spellEnd"/>
      <w:r>
        <w:rPr>
          <w:rFonts w:ascii="Times" w:hAnsi="Times"/>
        </w:rPr>
        <w:t xml:space="preserve"> Farhang,</w:t>
      </w:r>
      <w:r>
        <w:rPr>
          <w:rFonts w:ascii="Times" w:hAnsi="Times"/>
          <w:vertAlign w:val="superscript"/>
        </w:rPr>
        <w:t>1</w:t>
      </w:r>
      <w:r>
        <w:rPr>
          <w:rFonts w:ascii="Times" w:hAnsi="Times"/>
        </w:rPr>
        <w:t xml:space="preserve"> </w:t>
      </w:r>
      <w:r w:rsidRPr="1873899C">
        <w:rPr>
          <w:rFonts w:ascii="Times" w:hAnsi="Times"/>
        </w:rPr>
        <w:t>Isaac Eri</w:t>
      </w:r>
      <w:r>
        <w:rPr>
          <w:rFonts w:ascii="Times" w:hAnsi="Times"/>
        </w:rPr>
        <w:t>c</w:t>
      </w:r>
      <w:r w:rsidRPr="1873899C">
        <w:rPr>
          <w:rFonts w:ascii="Times" w:hAnsi="Times"/>
        </w:rPr>
        <w:t>kson</w:t>
      </w:r>
      <w:r w:rsidRPr="1873899C">
        <w:rPr>
          <w:rFonts w:ascii="Times" w:hAnsi="Times"/>
          <w:vertAlign w:val="superscript"/>
        </w:rPr>
        <w:t>1</w:t>
      </w:r>
      <w:r w:rsidRPr="1873899C">
        <w:rPr>
          <w:rFonts w:ascii="Times" w:hAnsi="Times"/>
        </w:rPr>
        <w:t>, Justin Bingham</w:t>
      </w:r>
      <w:r w:rsidRPr="1873899C">
        <w:rPr>
          <w:rFonts w:ascii="Times" w:hAnsi="Times"/>
          <w:vertAlign w:val="superscript"/>
        </w:rPr>
        <w:t>1</w:t>
      </w:r>
      <w:r w:rsidRPr="1873899C">
        <w:rPr>
          <w:rFonts w:ascii="Times" w:hAnsi="Times"/>
        </w:rPr>
        <w:t xml:space="preserve">, </w:t>
      </w:r>
      <w:r w:rsidRPr="003F1ACB">
        <w:rPr>
          <w:rFonts w:ascii="Times" w:hAnsi="Times"/>
        </w:rPr>
        <w:t xml:space="preserve">Paula </w:t>
      </w:r>
      <w:r w:rsidRPr="003F1ACB">
        <w:rPr>
          <w:rFonts w:ascii="Times" w:hAnsi="Times" w:cs="Arial"/>
          <w:color w:val="222222"/>
          <w:shd w:val="clear" w:color="auto" w:fill="FFFFFF"/>
        </w:rPr>
        <w:t>Decaria</w:t>
      </w:r>
      <w:r>
        <w:rPr>
          <w:rFonts w:ascii="Times" w:hAnsi="Times" w:cs="Arial"/>
          <w:color w:val="222222"/>
          <w:shd w:val="clear" w:color="auto" w:fill="FFFFFF"/>
          <w:vertAlign w:val="superscript"/>
        </w:rPr>
        <w:t>4</w:t>
      </w:r>
      <w:r>
        <w:rPr>
          <w:rFonts w:ascii="Times" w:hAnsi="Times" w:cs="Arial"/>
          <w:color w:val="222222"/>
          <w:shd w:val="clear" w:color="auto" w:fill="FFFFFF"/>
        </w:rPr>
        <w:t>, Nephi Jones</w:t>
      </w:r>
      <w:r>
        <w:rPr>
          <w:rFonts w:ascii="Times" w:hAnsi="Times" w:cs="Arial"/>
          <w:color w:val="222222"/>
          <w:shd w:val="clear" w:color="auto" w:fill="FFFFFF"/>
          <w:vertAlign w:val="superscript"/>
        </w:rPr>
        <w:t>4</w:t>
      </w:r>
      <w:r>
        <w:rPr>
          <w:rFonts w:ascii="Times" w:hAnsi="Times" w:cs="Arial"/>
          <w:color w:val="222222"/>
          <w:shd w:val="clear" w:color="auto" w:fill="FFFFFF"/>
        </w:rPr>
        <w:t>,</w:t>
      </w:r>
      <w:r w:rsidRPr="00444298">
        <w:rPr>
          <w:rFonts w:ascii="Times" w:hAnsi="Times"/>
        </w:rPr>
        <w:t xml:space="preserve"> </w:t>
      </w:r>
      <w:r w:rsidRPr="1873899C">
        <w:rPr>
          <w:rFonts w:ascii="Times" w:hAnsi="Times"/>
        </w:rPr>
        <w:t>Kevin T Foley</w:t>
      </w:r>
      <w:r w:rsidRPr="1873899C">
        <w:rPr>
          <w:rFonts w:ascii="Times" w:hAnsi="Times"/>
          <w:vertAlign w:val="superscript"/>
        </w:rPr>
        <w:t>1,3,</w:t>
      </w:r>
      <w:r>
        <w:rPr>
          <w:rFonts w:ascii="Times" w:hAnsi="Times"/>
          <w:vertAlign w:val="superscript"/>
        </w:rPr>
        <w:t>5</w:t>
      </w:r>
      <w:r w:rsidRPr="1873899C">
        <w:rPr>
          <w:rFonts w:ascii="Times" w:hAnsi="Times"/>
        </w:rPr>
        <w:t>,</w:t>
      </w:r>
      <w:r w:rsidRPr="1873899C">
        <w:rPr>
          <w:rFonts w:ascii="Times" w:hAnsi="Times"/>
          <w:vertAlign w:val="superscript"/>
        </w:rPr>
        <w:t xml:space="preserve"> </w:t>
      </w:r>
      <w:r w:rsidRPr="1873899C">
        <w:rPr>
          <w:rFonts w:ascii="Times" w:hAnsi="Times"/>
        </w:rPr>
        <w:t>Lara Silverman</w:t>
      </w:r>
      <w:r w:rsidRPr="1873899C">
        <w:rPr>
          <w:rFonts w:ascii="Times" w:hAnsi="Times"/>
          <w:vertAlign w:val="superscript"/>
        </w:rPr>
        <w:t xml:space="preserve">1,3 </w:t>
      </w:r>
    </w:p>
    <w:p w14:paraId="425CD8F3" w14:textId="77777777" w:rsidR="007F6200" w:rsidRPr="00462F28" w:rsidRDefault="007F6200" w:rsidP="007F6200"/>
    <w:p w14:paraId="7EFBC122" w14:textId="77777777" w:rsidR="007F6200" w:rsidRPr="007B69F0" w:rsidRDefault="007F6200" w:rsidP="007F6200">
      <w:pPr>
        <w:spacing w:before="240" w:line="480" w:lineRule="auto"/>
        <w:rPr>
          <w:rFonts w:ascii="Times" w:hAnsi="Times"/>
          <w:b/>
          <w:bCs/>
        </w:rPr>
      </w:pPr>
      <w:r w:rsidRPr="007B69F0">
        <w:rPr>
          <w:rFonts w:ascii="Times" w:hAnsi="Times"/>
          <w:b/>
          <w:bCs/>
        </w:rPr>
        <w:t>Affiliations:</w:t>
      </w:r>
    </w:p>
    <w:p w14:paraId="1B2D33E8" w14:textId="77777777" w:rsidR="007F6200" w:rsidRPr="007B69F0" w:rsidRDefault="007F6200" w:rsidP="007F6200">
      <w:pPr>
        <w:spacing w:before="240" w:line="480" w:lineRule="auto"/>
        <w:rPr>
          <w:rFonts w:ascii="Times" w:hAnsi="Times"/>
          <w:b/>
        </w:rPr>
      </w:pPr>
      <w:r w:rsidRPr="007B69F0">
        <w:rPr>
          <w:rFonts w:ascii="Times" w:hAnsi="Times"/>
          <w:vertAlign w:val="superscript"/>
        </w:rPr>
        <w:t xml:space="preserve">1 </w:t>
      </w:r>
      <w:r w:rsidRPr="007B69F0">
        <w:rPr>
          <w:rFonts w:ascii="Times" w:hAnsi="Times"/>
        </w:rPr>
        <w:t>DiscGenics Inc, Salt Lake City, Utah, USA</w:t>
      </w:r>
    </w:p>
    <w:p w14:paraId="302D1D2E" w14:textId="77777777" w:rsidR="007F6200" w:rsidRPr="007B69F0" w:rsidRDefault="007F6200" w:rsidP="007F6200">
      <w:pPr>
        <w:spacing w:line="480" w:lineRule="auto"/>
        <w:rPr>
          <w:rFonts w:ascii="Times" w:hAnsi="Times"/>
        </w:rPr>
      </w:pPr>
      <w:r w:rsidRPr="007B69F0">
        <w:rPr>
          <w:rFonts w:ascii="Times" w:hAnsi="Times"/>
          <w:vertAlign w:val="superscript"/>
        </w:rPr>
        <w:t xml:space="preserve">2 </w:t>
      </w:r>
      <w:r w:rsidRPr="007B69F0">
        <w:rPr>
          <w:rFonts w:ascii="Times" w:hAnsi="Times"/>
        </w:rPr>
        <w:t>Department of Biochemistry and Molecular Biology, University of Miami, Miami, FL, USA</w:t>
      </w:r>
    </w:p>
    <w:p w14:paraId="4DC535A4" w14:textId="77777777" w:rsidR="007F6200" w:rsidRPr="007B69F0" w:rsidRDefault="007F6200" w:rsidP="007F6200">
      <w:pPr>
        <w:spacing w:line="480" w:lineRule="auto"/>
        <w:rPr>
          <w:rFonts w:ascii="Times" w:hAnsi="Times"/>
        </w:rPr>
      </w:pPr>
      <w:r w:rsidRPr="007B69F0">
        <w:rPr>
          <w:rFonts w:ascii="Times" w:hAnsi="Times"/>
          <w:vertAlign w:val="superscript"/>
        </w:rPr>
        <w:t>3</w:t>
      </w:r>
      <w:r w:rsidRPr="007B69F0">
        <w:rPr>
          <w:rFonts w:ascii="Times" w:hAnsi="Times"/>
        </w:rPr>
        <w:t xml:space="preserve"> Department of Neurosurgery, University of Tennessee Health Science Center, Memphis, Tennessee, USA</w:t>
      </w:r>
    </w:p>
    <w:p w14:paraId="21A7BCCE" w14:textId="77777777" w:rsidR="007F6200" w:rsidRPr="00311AD0" w:rsidRDefault="007F6200" w:rsidP="007F6200">
      <w:pPr>
        <w:spacing w:line="480" w:lineRule="auto"/>
        <w:rPr>
          <w:rFonts w:ascii="Times" w:hAnsi="Times"/>
          <w:b/>
        </w:rPr>
      </w:pPr>
      <w:r>
        <w:rPr>
          <w:rFonts w:ascii="Times" w:hAnsi="Times"/>
          <w:vertAlign w:val="superscript"/>
        </w:rPr>
        <w:t>4</w:t>
      </w:r>
      <w:r>
        <w:rPr>
          <w:rFonts w:ascii="Times" w:hAnsi="Times"/>
        </w:rPr>
        <w:t xml:space="preserve"> Thermo Fisher Scientific Inc, Logan, Utah, USA</w:t>
      </w:r>
    </w:p>
    <w:p w14:paraId="3B02F7B7" w14:textId="77777777" w:rsidR="007F6200" w:rsidRDefault="007F6200" w:rsidP="007F6200">
      <w:pPr>
        <w:spacing w:line="480" w:lineRule="auto"/>
        <w:rPr>
          <w:rFonts w:ascii="Times" w:hAnsi="Times"/>
        </w:rPr>
      </w:pPr>
      <w:r>
        <w:rPr>
          <w:rFonts w:ascii="Times" w:hAnsi="Times"/>
          <w:vertAlign w:val="superscript"/>
        </w:rPr>
        <w:t>5</w:t>
      </w:r>
      <w:r w:rsidRPr="007B69F0">
        <w:rPr>
          <w:rFonts w:ascii="Times" w:hAnsi="Times"/>
          <w:vertAlign w:val="superscript"/>
        </w:rPr>
        <w:t xml:space="preserve"> </w:t>
      </w:r>
      <w:r w:rsidRPr="007B69F0">
        <w:rPr>
          <w:rFonts w:ascii="Times" w:hAnsi="Times"/>
        </w:rPr>
        <w:t>Semmes-Murphey Clinic, Memphis, Tennessee, USA</w:t>
      </w:r>
    </w:p>
    <w:p w14:paraId="7BE5E8E4" w14:textId="77777777" w:rsidR="007F6200" w:rsidRDefault="007F6200" w:rsidP="007F6200">
      <w:pPr>
        <w:spacing w:line="480" w:lineRule="auto"/>
        <w:rPr>
          <w:rFonts w:ascii="Times" w:hAnsi="Times"/>
          <w:b/>
        </w:rPr>
      </w:pPr>
    </w:p>
    <w:p w14:paraId="3E24629F" w14:textId="77777777" w:rsidR="007F6200" w:rsidRDefault="007F6200" w:rsidP="007F6200">
      <w:pPr>
        <w:spacing w:line="480" w:lineRule="auto"/>
        <w:rPr>
          <w:rFonts w:ascii="Times" w:hAnsi="Times"/>
        </w:rPr>
      </w:pPr>
      <w:r w:rsidRPr="007B69F0">
        <w:rPr>
          <w:rFonts w:ascii="Times" w:hAnsi="Times"/>
          <w:b/>
        </w:rPr>
        <w:t xml:space="preserve">Corresponding Author: </w:t>
      </w:r>
    </w:p>
    <w:p w14:paraId="14E847E7" w14:textId="77777777" w:rsidR="007F6200" w:rsidRDefault="007F6200" w:rsidP="007F6200">
      <w:pPr>
        <w:spacing w:line="480" w:lineRule="auto"/>
      </w:pPr>
      <w:r w:rsidRPr="007B69F0">
        <w:rPr>
          <w:rFonts w:ascii="Times" w:hAnsi="Times"/>
        </w:rPr>
        <w:t>Daniel Rodriguez-</w:t>
      </w:r>
      <w:proofErr w:type="spellStart"/>
      <w:r w:rsidRPr="007B69F0">
        <w:rPr>
          <w:rFonts w:ascii="Times" w:hAnsi="Times"/>
        </w:rPr>
        <w:t>Granrose</w:t>
      </w:r>
      <w:proofErr w:type="spellEnd"/>
      <w:r w:rsidRPr="007B69F0">
        <w:rPr>
          <w:rFonts w:ascii="Times" w:hAnsi="Times"/>
        </w:rPr>
        <w:br/>
      </w:r>
      <w:hyperlink r:id="rId4" w:history="1">
        <w:r w:rsidRPr="00713891">
          <w:rPr>
            <w:rStyle w:val="Hyperlink"/>
            <w:rFonts w:ascii="Times" w:hAnsi="Times"/>
          </w:rPr>
          <w:t>daniel@discgenics.com</w:t>
        </w:r>
      </w:hyperlink>
      <w:r w:rsidRPr="0051637D">
        <w:t xml:space="preserve"> </w:t>
      </w:r>
    </w:p>
    <w:p w14:paraId="2E1B301A" w14:textId="77777777" w:rsidR="007F6200" w:rsidRPr="00ED6E33" w:rsidRDefault="007F6200" w:rsidP="007F6200">
      <w:pPr>
        <w:spacing w:line="480" w:lineRule="auto"/>
      </w:pPr>
      <w:r>
        <w:t xml:space="preserve">DiscGenics Inc, </w:t>
      </w:r>
      <w:r w:rsidRPr="0051637D">
        <w:rPr>
          <w:rFonts w:ascii="Times" w:hAnsi="Times"/>
        </w:rPr>
        <w:t xml:space="preserve">5940 Harold </w:t>
      </w:r>
      <w:proofErr w:type="spellStart"/>
      <w:r w:rsidRPr="0051637D">
        <w:rPr>
          <w:rFonts w:ascii="Times" w:hAnsi="Times"/>
        </w:rPr>
        <w:t>Gatty</w:t>
      </w:r>
      <w:proofErr w:type="spellEnd"/>
      <w:r w:rsidRPr="0051637D">
        <w:rPr>
          <w:rFonts w:ascii="Times" w:hAnsi="Times"/>
        </w:rPr>
        <w:t xml:space="preserve"> Dr, Salt Lake City, UT 84116</w:t>
      </w:r>
    </w:p>
    <w:p w14:paraId="64111E59" w14:textId="77777777" w:rsidR="007F6200" w:rsidRDefault="007F6200" w:rsidP="007F6200">
      <w:pPr>
        <w:spacing w:line="480" w:lineRule="auto"/>
        <w:rPr>
          <w:rFonts w:ascii="Times" w:eastAsia="Times" w:hAnsi="Times" w:cs="Times"/>
          <w:u w:val="single"/>
        </w:rPr>
      </w:pPr>
    </w:p>
    <w:p w14:paraId="7FC6326A" w14:textId="77777777" w:rsidR="007F6200" w:rsidRDefault="007F6200" w:rsidP="007F6200">
      <w:pPr>
        <w:spacing w:line="480" w:lineRule="auto"/>
        <w:jc w:val="both"/>
        <w:rPr>
          <w:rFonts w:ascii="Times" w:eastAsia="Times" w:hAnsi="Times" w:cs="Times"/>
          <w:u w:val="single"/>
        </w:rPr>
      </w:pPr>
    </w:p>
    <w:p w14:paraId="718916E6" w14:textId="77777777" w:rsidR="007F6200" w:rsidRPr="004C37C0" w:rsidRDefault="007F6200" w:rsidP="007F6200">
      <w:pPr>
        <w:spacing w:line="480" w:lineRule="auto"/>
        <w:rPr>
          <w:rFonts w:ascii="Times" w:hAnsi="Times"/>
          <w:b/>
          <w:bCs/>
          <w:color w:val="000000"/>
        </w:rPr>
      </w:pPr>
      <w:r w:rsidRPr="004C37C0">
        <w:rPr>
          <w:rFonts w:ascii="Times" w:hAnsi="Times"/>
          <w:b/>
          <w:bCs/>
          <w:color w:val="000000"/>
          <w:kern w:val="24"/>
        </w:rPr>
        <w:lastRenderedPageBreak/>
        <w:t>Additional File 1. Equations, Assumptions, and Conditions Used in CFD Modeling</w:t>
      </w:r>
    </w:p>
    <w:p w14:paraId="33406247" w14:textId="77777777" w:rsidR="007F6200" w:rsidRPr="0011284C" w:rsidRDefault="007F6200" w:rsidP="007F6200">
      <w:pPr>
        <w:spacing w:line="480" w:lineRule="auto"/>
        <w:jc w:val="both"/>
        <w:rPr>
          <w:rFonts w:ascii="Times" w:eastAsia="Times" w:hAnsi="Times" w:cs="Times"/>
        </w:rPr>
      </w:pPr>
      <w:r w:rsidRPr="00BB6E06">
        <w:rPr>
          <w:rFonts w:ascii="Times" w:eastAsia="Times" w:hAnsi="Times" w:cs="Times"/>
        </w:rPr>
        <w:t>The following document</w:t>
      </w:r>
      <w:r>
        <w:rPr>
          <w:rFonts w:ascii="Times" w:eastAsia="Times" w:hAnsi="Times" w:cs="Times"/>
        </w:rPr>
        <w:t xml:space="preserve"> outlines </w:t>
      </w:r>
      <w:r w:rsidRPr="00374CC9">
        <w:rPr>
          <w:rFonts w:ascii="Times" w:eastAsia="Times" w:hAnsi="Times" w:cs="Times"/>
          <w:color w:val="FF0000"/>
        </w:rPr>
        <w:t>the 22 conditions used to link our analytical results to our CFD models as well as</w:t>
      </w:r>
      <w:r>
        <w:rPr>
          <w:rFonts w:ascii="Times" w:eastAsia="Times" w:hAnsi="Times" w:cs="Times"/>
        </w:rPr>
        <w:t xml:space="preserve"> the equations and assumptions used in the creation of our CFD. </w:t>
      </w:r>
      <w:r w:rsidRPr="0086654A">
        <w:rPr>
          <w:rFonts w:ascii="Times" w:hAnsi="Times"/>
          <w:color w:val="FF0000"/>
        </w:rPr>
        <w:t xml:space="preserve">The 22 STR agitation conditions used at 0.25L working volume in </w:t>
      </w:r>
      <w:proofErr w:type="spellStart"/>
      <w:r w:rsidRPr="0086654A">
        <w:rPr>
          <w:rFonts w:ascii="Times" w:hAnsi="Times"/>
          <w:color w:val="FF0000"/>
        </w:rPr>
        <w:t>Dasbox</w:t>
      </w:r>
      <w:proofErr w:type="spellEnd"/>
      <w:r w:rsidRPr="0086654A">
        <w:rPr>
          <w:rFonts w:ascii="Times" w:hAnsi="Times"/>
          <w:color w:val="FF0000"/>
        </w:rPr>
        <w:t xml:space="preserve"> Mini Reactor systems are shown in </w:t>
      </w:r>
      <w:r>
        <w:rPr>
          <w:rFonts w:ascii="Times" w:hAnsi="Times"/>
          <w:b/>
          <w:bCs/>
          <w:color w:val="FF0000"/>
        </w:rPr>
        <w:t>Additional File</w:t>
      </w:r>
      <w:r w:rsidRPr="0086654A">
        <w:rPr>
          <w:rFonts w:ascii="Times" w:hAnsi="Times"/>
          <w:b/>
          <w:bCs/>
          <w:color w:val="FF0000"/>
        </w:rPr>
        <w:t xml:space="preserve"> Table </w:t>
      </w:r>
      <w:r>
        <w:rPr>
          <w:rFonts w:ascii="Times" w:hAnsi="Times"/>
          <w:b/>
          <w:bCs/>
          <w:color w:val="FF0000"/>
        </w:rPr>
        <w:t>1</w:t>
      </w:r>
      <w:r w:rsidRPr="0086654A">
        <w:rPr>
          <w:rFonts w:ascii="Times" w:hAnsi="Times"/>
          <w:b/>
          <w:bCs/>
          <w:color w:val="FF0000"/>
        </w:rPr>
        <w:t xml:space="preserve">. </w:t>
      </w:r>
      <w:r w:rsidRPr="0086654A">
        <w:rPr>
          <w:rFonts w:ascii="Times" w:hAnsi="Times"/>
          <w:color w:val="FF0000"/>
        </w:rPr>
        <w:t xml:space="preserve">All changes in impeller revolutions per minute (RPM) were performed on day 2, day 4, and day 5 of culture and maintained until the next indicated RPM. </w:t>
      </w:r>
    </w:p>
    <w:p w14:paraId="480706D9" w14:textId="77777777" w:rsidR="007F6200" w:rsidRPr="0086654A" w:rsidRDefault="007F6200" w:rsidP="007F6200">
      <w:pPr>
        <w:contextualSpacing/>
        <w:jc w:val="both"/>
        <w:rPr>
          <w:rFonts w:ascii="Times" w:hAnsi="Times"/>
          <w:color w:val="FF0000"/>
        </w:rPr>
      </w:pPr>
    </w:p>
    <w:p w14:paraId="509E907E" w14:textId="77777777" w:rsidR="007F6200" w:rsidRPr="0086654A" w:rsidRDefault="007F6200" w:rsidP="007F6200">
      <w:pPr>
        <w:jc w:val="center"/>
        <w:rPr>
          <w:rFonts w:ascii="Times" w:hAnsi="Times"/>
          <w:b/>
          <w:bCs/>
          <w:color w:val="FF0000"/>
        </w:rPr>
      </w:pPr>
      <w:r>
        <w:rPr>
          <w:rFonts w:ascii="Times" w:hAnsi="Times"/>
          <w:b/>
          <w:bCs/>
          <w:color w:val="FF0000"/>
        </w:rPr>
        <w:t>Additional File</w:t>
      </w:r>
      <w:r w:rsidRPr="0086654A">
        <w:rPr>
          <w:rFonts w:ascii="Times" w:hAnsi="Times"/>
          <w:b/>
          <w:bCs/>
          <w:color w:val="FF0000"/>
        </w:rPr>
        <w:t xml:space="preserve"> Table </w:t>
      </w:r>
      <w:r>
        <w:rPr>
          <w:rFonts w:ascii="Times" w:hAnsi="Times"/>
          <w:b/>
          <w:bCs/>
          <w:color w:val="FF0000"/>
        </w:rPr>
        <w:t>1</w:t>
      </w:r>
      <w:r w:rsidRPr="0086654A">
        <w:rPr>
          <w:rFonts w:ascii="Times" w:hAnsi="Times"/>
          <w:b/>
          <w:bCs/>
          <w:color w:val="FF0000"/>
        </w:rPr>
        <w:t>. RPM by Day in 0.25 L STR reactors</w:t>
      </w:r>
    </w:p>
    <w:p w14:paraId="6E1A0D8F" w14:textId="77777777" w:rsidR="007F6200" w:rsidRPr="0086654A" w:rsidRDefault="007F6200" w:rsidP="007F6200">
      <w:pPr>
        <w:contextualSpacing/>
        <w:jc w:val="both"/>
        <w:rPr>
          <w:rFonts w:ascii="Times" w:hAnsi="Times"/>
          <w:color w:val="FF0000"/>
        </w:rPr>
      </w:pPr>
    </w:p>
    <w:p w14:paraId="78871457" w14:textId="77777777" w:rsidR="007F6200" w:rsidRPr="0086654A" w:rsidRDefault="007F6200" w:rsidP="007F6200">
      <w:pPr>
        <w:contextualSpacing/>
        <w:jc w:val="both"/>
        <w:rPr>
          <w:rFonts w:ascii="Times" w:hAnsi="Times"/>
          <w:color w:val="FF0000"/>
        </w:rPr>
      </w:pP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1364"/>
        <w:gridCol w:w="1559"/>
        <w:gridCol w:w="992"/>
        <w:gridCol w:w="1134"/>
        <w:gridCol w:w="1560"/>
      </w:tblGrid>
      <w:tr w:rsidR="007F6200" w:rsidRPr="00D55BBD" w14:paraId="7B46DB0D" w14:textId="77777777" w:rsidTr="00FB3CE5">
        <w:trPr>
          <w:trHeight w:val="92"/>
          <w:jc w:val="center"/>
        </w:trPr>
        <w:tc>
          <w:tcPr>
            <w:tcW w:w="1863" w:type="dxa"/>
            <w:shd w:val="clear" w:color="auto" w:fill="auto"/>
          </w:tcPr>
          <w:p w14:paraId="7124554C" w14:textId="77777777" w:rsidR="007F6200" w:rsidRPr="00D55BBD" w:rsidRDefault="007F6200" w:rsidP="00FB3CE5">
            <w:pPr>
              <w:contextualSpacing/>
              <w:rPr>
                <w:rFonts w:ascii="Times" w:hAnsi="Times"/>
                <w:color w:val="FF0000"/>
              </w:rPr>
            </w:pPr>
            <w:r w:rsidRPr="00D55BBD">
              <w:rPr>
                <w:rFonts w:ascii="Times" w:hAnsi="Times"/>
                <w:color w:val="FF0000"/>
              </w:rPr>
              <w:t>Condition Number</w:t>
            </w:r>
          </w:p>
        </w:tc>
        <w:tc>
          <w:tcPr>
            <w:tcW w:w="1364" w:type="dxa"/>
            <w:shd w:val="clear" w:color="auto" w:fill="auto"/>
          </w:tcPr>
          <w:p w14:paraId="19E94304" w14:textId="77777777" w:rsidR="007F6200" w:rsidRPr="00D55BBD" w:rsidRDefault="007F6200" w:rsidP="00FB3CE5">
            <w:pPr>
              <w:contextualSpacing/>
              <w:rPr>
                <w:rFonts w:ascii="Times" w:hAnsi="Times"/>
                <w:color w:val="FF0000"/>
              </w:rPr>
            </w:pPr>
            <w:r w:rsidRPr="00D55BBD">
              <w:rPr>
                <w:rFonts w:ascii="Times" w:hAnsi="Times"/>
                <w:color w:val="FF0000"/>
              </w:rPr>
              <w:t>Ramped Agitation</w:t>
            </w:r>
          </w:p>
        </w:tc>
        <w:tc>
          <w:tcPr>
            <w:tcW w:w="1559" w:type="dxa"/>
            <w:shd w:val="clear" w:color="auto" w:fill="auto"/>
          </w:tcPr>
          <w:p w14:paraId="24BCB46A" w14:textId="77777777" w:rsidR="007F6200" w:rsidRPr="00D55BBD" w:rsidRDefault="007F6200" w:rsidP="00FB3CE5">
            <w:pPr>
              <w:contextualSpacing/>
              <w:rPr>
                <w:rFonts w:ascii="Times" w:hAnsi="Times"/>
                <w:color w:val="FF0000"/>
              </w:rPr>
            </w:pPr>
            <w:r w:rsidRPr="00D55BBD">
              <w:rPr>
                <w:rFonts w:ascii="Times" w:hAnsi="Times"/>
                <w:color w:val="FF0000"/>
              </w:rPr>
              <w:t>RPM at Inoculation (Day 0)</w:t>
            </w:r>
          </w:p>
        </w:tc>
        <w:tc>
          <w:tcPr>
            <w:tcW w:w="992" w:type="dxa"/>
            <w:shd w:val="clear" w:color="auto" w:fill="auto"/>
          </w:tcPr>
          <w:p w14:paraId="766216AE" w14:textId="77777777" w:rsidR="007F6200" w:rsidRPr="00D55BBD" w:rsidRDefault="007F6200" w:rsidP="00FB3CE5">
            <w:pPr>
              <w:contextualSpacing/>
              <w:rPr>
                <w:rFonts w:ascii="Times" w:hAnsi="Times"/>
                <w:color w:val="FF0000"/>
              </w:rPr>
            </w:pPr>
            <w:r w:rsidRPr="00D55BBD">
              <w:rPr>
                <w:rFonts w:ascii="Times" w:hAnsi="Times"/>
                <w:color w:val="FF0000"/>
              </w:rPr>
              <w:t>RPM Day 2</w:t>
            </w:r>
          </w:p>
        </w:tc>
        <w:tc>
          <w:tcPr>
            <w:tcW w:w="1134" w:type="dxa"/>
            <w:shd w:val="clear" w:color="auto" w:fill="auto"/>
          </w:tcPr>
          <w:p w14:paraId="2C0CF8B0" w14:textId="77777777" w:rsidR="007F6200" w:rsidRPr="00D55BBD" w:rsidRDefault="007F6200" w:rsidP="00FB3CE5">
            <w:pPr>
              <w:contextualSpacing/>
              <w:rPr>
                <w:rFonts w:ascii="Times" w:hAnsi="Times"/>
                <w:color w:val="FF0000"/>
              </w:rPr>
            </w:pPr>
            <w:r w:rsidRPr="00D55BBD">
              <w:rPr>
                <w:rFonts w:ascii="Times" w:hAnsi="Times"/>
                <w:color w:val="FF0000"/>
              </w:rPr>
              <w:t>RPM Day 4</w:t>
            </w:r>
          </w:p>
        </w:tc>
        <w:tc>
          <w:tcPr>
            <w:tcW w:w="1560" w:type="dxa"/>
            <w:shd w:val="clear" w:color="auto" w:fill="auto"/>
          </w:tcPr>
          <w:p w14:paraId="08AD4BF0" w14:textId="77777777" w:rsidR="007F6200" w:rsidRPr="00D55BBD" w:rsidRDefault="007F6200" w:rsidP="00FB3CE5">
            <w:pPr>
              <w:contextualSpacing/>
              <w:rPr>
                <w:rFonts w:ascii="Times" w:hAnsi="Times"/>
                <w:color w:val="FF0000"/>
              </w:rPr>
            </w:pPr>
            <w:r w:rsidRPr="00D55BBD">
              <w:rPr>
                <w:rFonts w:ascii="Times" w:hAnsi="Times"/>
                <w:color w:val="FF0000"/>
              </w:rPr>
              <w:t>RPM from Day 5 to End of Culture</w:t>
            </w:r>
          </w:p>
        </w:tc>
      </w:tr>
      <w:tr w:rsidR="007F6200" w:rsidRPr="00D55BBD" w14:paraId="03525942" w14:textId="77777777" w:rsidTr="00FB3CE5">
        <w:trPr>
          <w:trHeight w:val="86"/>
          <w:jc w:val="center"/>
        </w:trPr>
        <w:tc>
          <w:tcPr>
            <w:tcW w:w="1863" w:type="dxa"/>
            <w:shd w:val="clear" w:color="auto" w:fill="auto"/>
          </w:tcPr>
          <w:p w14:paraId="684E69A5" w14:textId="77777777" w:rsidR="007F6200" w:rsidRPr="00D55BBD" w:rsidRDefault="007F6200" w:rsidP="00FB3CE5">
            <w:pPr>
              <w:contextualSpacing/>
              <w:jc w:val="both"/>
              <w:rPr>
                <w:rFonts w:ascii="Times" w:hAnsi="Times"/>
                <w:color w:val="FF0000"/>
              </w:rPr>
            </w:pPr>
            <w:r w:rsidRPr="00D55BBD">
              <w:rPr>
                <w:rFonts w:ascii="Times" w:hAnsi="Times"/>
                <w:color w:val="FF0000"/>
              </w:rPr>
              <w:t>1</w:t>
            </w:r>
          </w:p>
        </w:tc>
        <w:tc>
          <w:tcPr>
            <w:tcW w:w="1364" w:type="dxa"/>
            <w:shd w:val="clear" w:color="auto" w:fill="auto"/>
          </w:tcPr>
          <w:p w14:paraId="2337DCC0" w14:textId="77777777" w:rsidR="007F6200" w:rsidRPr="00D55BBD" w:rsidRDefault="007F6200" w:rsidP="00FB3CE5">
            <w:pPr>
              <w:contextualSpacing/>
              <w:jc w:val="both"/>
              <w:rPr>
                <w:rFonts w:ascii="Times" w:hAnsi="Times"/>
                <w:color w:val="FF0000"/>
              </w:rPr>
            </w:pPr>
            <w:r w:rsidRPr="00D55BBD">
              <w:rPr>
                <w:rFonts w:ascii="Times" w:hAnsi="Times"/>
                <w:color w:val="FF0000"/>
              </w:rPr>
              <w:t>No</w:t>
            </w:r>
          </w:p>
        </w:tc>
        <w:tc>
          <w:tcPr>
            <w:tcW w:w="1559" w:type="dxa"/>
            <w:shd w:val="clear" w:color="auto" w:fill="auto"/>
          </w:tcPr>
          <w:p w14:paraId="311C6441" w14:textId="77777777" w:rsidR="007F6200" w:rsidRPr="00D55BBD" w:rsidRDefault="007F6200" w:rsidP="00FB3CE5">
            <w:pPr>
              <w:contextualSpacing/>
              <w:jc w:val="both"/>
              <w:rPr>
                <w:rFonts w:ascii="Times" w:hAnsi="Times"/>
                <w:color w:val="FF0000"/>
              </w:rPr>
            </w:pPr>
            <w:r w:rsidRPr="00D55BBD">
              <w:rPr>
                <w:rFonts w:ascii="Times" w:hAnsi="Times"/>
                <w:color w:val="FF0000"/>
              </w:rPr>
              <w:t>75</w:t>
            </w:r>
          </w:p>
        </w:tc>
        <w:tc>
          <w:tcPr>
            <w:tcW w:w="992" w:type="dxa"/>
            <w:shd w:val="clear" w:color="auto" w:fill="auto"/>
          </w:tcPr>
          <w:p w14:paraId="293ED56D" w14:textId="77777777" w:rsidR="007F6200" w:rsidRPr="00D55BBD" w:rsidRDefault="007F6200" w:rsidP="00FB3CE5">
            <w:pPr>
              <w:contextualSpacing/>
              <w:jc w:val="both"/>
              <w:rPr>
                <w:rFonts w:ascii="Times" w:hAnsi="Times"/>
                <w:color w:val="FF0000"/>
              </w:rPr>
            </w:pPr>
            <w:r w:rsidRPr="00D55BBD">
              <w:rPr>
                <w:rFonts w:ascii="Times" w:hAnsi="Times"/>
                <w:color w:val="FF0000"/>
              </w:rPr>
              <w:t>75</w:t>
            </w:r>
          </w:p>
        </w:tc>
        <w:tc>
          <w:tcPr>
            <w:tcW w:w="1134" w:type="dxa"/>
            <w:shd w:val="clear" w:color="auto" w:fill="auto"/>
          </w:tcPr>
          <w:p w14:paraId="6A8E78D5" w14:textId="77777777" w:rsidR="007F6200" w:rsidRPr="00D55BBD" w:rsidRDefault="007F6200" w:rsidP="00FB3CE5">
            <w:pPr>
              <w:contextualSpacing/>
              <w:jc w:val="both"/>
              <w:rPr>
                <w:rFonts w:ascii="Times" w:hAnsi="Times"/>
                <w:color w:val="FF0000"/>
              </w:rPr>
            </w:pPr>
            <w:r w:rsidRPr="00D55BBD">
              <w:rPr>
                <w:rFonts w:ascii="Times" w:hAnsi="Times"/>
                <w:color w:val="FF0000"/>
              </w:rPr>
              <w:t>75</w:t>
            </w:r>
          </w:p>
        </w:tc>
        <w:tc>
          <w:tcPr>
            <w:tcW w:w="1560" w:type="dxa"/>
            <w:shd w:val="clear" w:color="auto" w:fill="auto"/>
          </w:tcPr>
          <w:p w14:paraId="76BE7318" w14:textId="77777777" w:rsidR="007F6200" w:rsidRPr="00D55BBD" w:rsidRDefault="007F6200" w:rsidP="00FB3CE5">
            <w:pPr>
              <w:contextualSpacing/>
              <w:jc w:val="both"/>
              <w:rPr>
                <w:rFonts w:ascii="Times" w:hAnsi="Times"/>
                <w:color w:val="FF0000"/>
              </w:rPr>
            </w:pPr>
            <w:r w:rsidRPr="00D55BBD">
              <w:rPr>
                <w:rFonts w:ascii="Times" w:hAnsi="Times"/>
                <w:color w:val="FF0000"/>
              </w:rPr>
              <w:t>75</w:t>
            </w:r>
          </w:p>
        </w:tc>
      </w:tr>
      <w:tr w:rsidR="007F6200" w:rsidRPr="00D55BBD" w14:paraId="0D7B673E" w14:textId="77777777" w:rsidTr="00FB3CE5">
        <w:trPr>
          <w:trHeight w:val="86"/>
          <w:jc w:val="center"/>
        </w:trPr>
        <w:tc>
          <w:tcPr>
            <w:tcW w:w="1863" w:type="dxa"/>
            <w:shd w:val="clear" w:color="auto" w:fill="auto"/>
          </w:tcPr>
          <w:p w14:paraId="0936DE12" w14:textId="77777777" w:rsidR="007F6200" w:rsidRPr="00D55BBD" w:rsidRDefault="007F6200" w:rsidP="00FB3CE5">
            <w:pPr>
              <w:contextualSpacing/>
              <w:jc w:val="both"/>
              <w:rPr>
                <w:rFonts w:ascii="Times" w:hAnsi="Times"/>
                <w:color w:val="FF0000"/>
              </w:rPr>
            </w:pPr>
            <w:r w:rsidRPr="00D55BBD">
              <w:rPr>
                <w:rFonts w:ascii="Times" w:hAnsi="Times"/>
                <w:color w:val="FF0000"/>
              </w:rPr>
              <w:t>2</w:t>
            </w:r>
          </w:p>
        </w:tc>
        <w:tc>
          <w:tcPr>
            <w:tcW w:w="1364" w:type="dxa"/>
            <w:shd w:val="clear" w:color="auto" w:fill="auto"/>
          </w:tcPr>
          <w:p w14:paraId="18F208A6" w14:textId="77777777" w:rsidR="007F6200" w:rsidRPr="00D55BBD" w:rsidRDefault="007F6200" w:rsidP="00FB3CE5">
            <w:pPr>
              <w:contextualSpacing/>
              <w:jc w:val="both"/>
              <w:rPr>
                <w:rFonts w:ascii="Times" w:hAnsi="Times"/>
                <w:color w:val="FF0000"/>
              </w:rPr>
            </w:pPr>
            <w:r w:rsidRPr="00D55BBD">
              <w:rPr>
                <w:rFonts w:ascii="Times" w:hAnsi="Times"/>
                <w:color w:val="FF0000"/>
              </w:rPr>
              <w:t>No</w:t>
            </w:r>
          </w:p>
        </w:tc>
        <w:tc>
          <w:tcPr>
            <w:tcW w:w="1559" w:type="dxa"/>
            <w:shd w:val="clear" w:color="auto" w:fill="auto"/>
          </w:tcPr>
          <w:p w14:paraId="184283F1"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4ACC6F42"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1134" w:type="dxa"/>
            <w:shd w:val="clear" w:color="auto" w:fill="auto"/>
          </w:tcPr>
          <w:p w14:paraId="1FD509BD"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1560" w:type="dxa"/>
            <w:shd w:val="clear" w:color="auto" w:fill="auto"/>
          </w:tcPr>
          <w:p w14:paraId="4AE34FDB"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r>
      <w:tr w:rsidR="007F6200" w:rsidRPr="00D55BBD" w14:paraId="296A1AB3" w14:textId="77777777" w:rsidTr="00FB3CE5">
        <w:trPr>
          <w:trHeight w:val="86"/>
          <w:jc w:val="center"/>
        </w:trPr>
        <w:tc>
          <w:tcPr>
            <w:tcW w:w="1863" w:type="dxa"/>
            <w:shd w:val="clear" w:color="auto" w:fill="auto"/>
          </w:tcPr>
          <w:p w14:paraId="52347177" w14:textId="77777777" w:rsidR="007F6200" w:rsidRPr="00D55BBD" w:rsidRDefault="007F6200" w:rsidP="00FB3CE5">
            <w:pPr>
              <w:contextualSpacing/>
              <w:jc w:val="both"/>
              <w:rPr>
                <w:rFonts w:ascii="Times" w:hAnsi="Times"/>
                <w:color w:val="FF0000"/>
              </w:rPr>
            </w:pPr>
            <w:r w:rsidRPr="00D55BBD">
              <w:rPr>
                <w:rFonts w:ascii="Times" w:hAnsi="Times"/>
                <w:color w:val="FF0000"/>
              </w:rPr>
              <w:t>3</w:t>
            </w:r>
          </w:p>
        </w:tc>
        <w:tc>
          <w:tcPr>
            <w:tcW w:w="1364" w:type="dxa"/>
            <w:shd w:val="clear" w:color="auto" w:fill="auto"/>
          </w:tcPr>
          <w:p w14:paraId="40F1C80F"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1694BB86"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62EAAF83"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605C1865"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560" w:type="dxa"/>
            <w:shd w:val="clear" w:color="auto" w:fill="auto"/>
          </w:tcPr>
          <w:p w14:paraId="4820B26F"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r>
      <w:tr w:rsidR="007F6200" w:rsidRPr="00D55BBD" w14:paraId="7410CB8F" w14:textId="77777777" w:rsidTr="00FB3CE5">
        <w:trPr>
          <w:trHeight w:val="86"/>
          <w:jc w:val="center"/>
        </w:trPr>
        <w:tc>
          <w:tcPr>
            <w:tcW w:w="1863" w:type="dxa"/>
            <w:shd w:val="clear" w:color="auto" w:fill="auto"/>
          </w:tcPr>
          <w:p w14:paraId="668F1EB7" w14:textId="77777777" w:rsidR="007F6200" w:rsidRPr="00D55BBD" w:rsidRDefault="007F6200" w:rsidP="00FB3CE5">
            <w:pPr>
              <w:contextualSpacing/>
              <w:jc w:val="both"/>
              <w:rPr>
                <w:rFonts w:ascii="Times" w:hAnsi="Times"/>
                <w:color w:val="FF0000"/>
              </w:rPr>
            </w:pPr>
            <w:r w:rsidRPr="00D55BBD">
              <w:rPr>
                <w:rFonts w:ascii="Times" w:hAnsi="Times"/>
                <w:color w:val="FF0000"/>
              </w:rPr>
              <w:t>4</w:t>
            </w:r>
          </w:p>
        </w:tc>
        <w:tc>
          <w:tcPr>
            <w:tcW w:w="1364" w:type="dxa"/>
            <w:shd w:val="clear" w:color="auto" w:fill="auto"/>
          </w:tcPr>
          <w:p w14:paraId="1B9A3C95" w14:textId="77777777" w:rsidR="007F6200" w:rsidRPr="00D55BBD" w:rsidRDefault="007F6200" w:rsidP="00FB3CE5">
            <w:pPr>
              <w:contextualSpacing/>
              <w:jc w:val="both"/>
              <w:rPr>
                <w:rFonts w:ascii="Times" w:hAnsi="Times"/>
                <w:color w:val="FF0000"/>
              </w:rPr>
            </w:pPr>
            <w:r w:rsidRPr="00D55BBD">
              <w:rPr>
                <w:rFonts w:ascii="Times" w:hAnsi="Times"/>
                <w:color w:val="FF0000"/>
              </w:rPr>
              <w:t>No</w:t>
            </w:r>
          </w:p>
        </w:tc>
        <w:tc>
          <w:tcPr>
            <w:tcW w:w="1559" w:type="dxa"/>
            <w:shd w:val="clear" w:color="auto" w:fill="auto"/>
          </w:tcPr>
          <w:p w14:paraId="0712DB67"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992" w:type="dxa"/>
            <w:shd w:val="clear" w:color="auto" w:fill="auto"/>
          </w:tcPr>
          <w:p w14:paraId="7977A587"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7E162533"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560" w:type="dxa"/>
            <w:shd w:val="clear" w:color="auto" w:fill="auto"/>
          </w:tcPr>
          <w:p w14:paraId="329E0ACB"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r>
      <w:tr w:rsidR="007F6200" w:rsidRPr="00D55BBD" w14:paraId="3EE3D58C" w14:textId="77777777" w:rsidTr="00FB3CE5">
        <w:trPr>
          <w:trHeight w:val="86"/>
          <w:jc w:val="center"/>
        </w:trPr>
        <w:tc>
          <w:tcPr>
            <w:tcW w:w="1863" w:type="dxa"/>
            <w:shd w:val="clear" w:color="auto" w:fill="auto"/>
          </w:tcPr>
          <w:p w14:paraId="435E2788" w14:textId="77777777" w:rsidR="007F6200" w:rsidRPr="00D55BBD" w:rsidRDefault="007F6200" w:rsidP="00FB3CE5">
            <w:pPr>
              <w:contextualSpacing/>
              <w:jc w:val="both"/>
              <w:rPr>
                <w:rFonts w:ascii="Times" w:hAnsi="Times"/>
                <w:color w:val="FF0000"/>
              </w:rPr>
            </w:pPr>
            <w:r w:rsidRPr="00D55BBD">
              <w:rPr>
                <w:rFonts w:ascii="Times" w:hAnsi="Times"/>
                <w:color w:val="FF0000"/>
              </w:rPr>
              <w:t>5</w:t>
            </w:r>
          </w:p>
        </w:tc>
        <w:tc>
          <w:tcPr>
            <w:tcW w:w="1364" w:type="dxa"/>
            <w:shd w:val="clear" w:color="auto" w:fill="auto"/>
          </w:tcPr>
          <w:p w14:paraId="0E1F6C8B"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6693C5B1"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4E141627"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1134" w:type="dxa"/>
            <w:shd w:val="clear" w:color="auto" w:fill="auto"/>
          </w:tcPr>
          <w:p w14:paraId="73A2C3DC"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4640CC21"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18823674" w14:textId="77777777" w:rsidTr="00FB3CE5">
        <w:trPr>
          <w:trHeight w:val="86"/>
          <w:jc w:val="center"/>
        </w:trPr>
        <w:tc>
          <w:tcPr>
            <w:tcW w:w="1863" w:type="dxa"/>
            <w:shd w:val="clear" w:color="auto" w:fill="auto"/>
          </w:tcPr>
          <w:p w14:paraId="4584213E" w14:textId="77777777" w:rsidR="007F6200" w:rsidRPr="00D55BBD" w:rsidRDefault="007F6200" w:rsidP="00FB3CE5">
            <w:pPr>
              <w:contextualSpacing/>
              <w:jc w:val="both"/>
              <w:rPr>
                <w:rFonts w:ascii="Times" w:hAnsi="Times"/>
                <w:color w:val="FF0000"/>
              </w:rPr>
            </w:pPr>
            <w:r w:rsidRPr="00D55BBD">
              <w:rPr>
                <w:rFonts w:ascii="Times" w:hAnsi="Times"/>
                <w:color w:val="FF0000"/>
              </w:rPr>
              <w:t>6</w:t>
            </w:r>
          </w:p>
        </w:tc>
        <w:tc>
          <w:tcPr>
            <w:tcW w:w="1364" w:type="dxa"/>
            <w:shd w:val="clear" w:color="auto" w:fill="auto"/>
          </w:tcPr>
          <w:p w14:paraId="78FC2901"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7CBDF143"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1DDD98BE"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59397F2C"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0DD0A623"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61F8C06C" w14:textId="77777777" w:rsidTr="00FB3CE5">
        <w:trPr>
          <w:trHeight w:val="86"/>
          <w:jc w:val="center"/>
        </w:trPr>
        <w:tc>
          <w:tcPr>
            <w:tcW w:w="1863" w:type="dxa"/>
            <w:shd w:val="clear" w:color="auto" w:fill="auto"/>
          </w:tcPr>
          <w:p w14:paraId="566FBA49" w14:textId="77777777" w:rsidR="007F6200" w:rsidRPr="00D55BBD" w:rsidRDefault="007F6200" w:rsidP="00FB3CE5">
            <w:pPr>
              <w:contextualSpacing/>
              <w:jc w:val="both"/>
              <w:rPr>
                <w:rFonts w:ascii="Times" w:hAnsi="Times"/>
                <w:color w:val="FF0000"/>
              </w:rPr>
            </w:pPr>
            <w:r w:rsidRPr="00D55BBD">
              <w:rPr>
                <w:rFonts w:ascii="Times" w:hAnsi="Times"/>
                <w:color w:val="FF0000"/>
              </w:rPr>
              <w:t>7</w:t>
            </w:r>
          </w:p>
        </w:tc>
        <w:tc>
          <w:tcPr>
            <w:tcW w:w="1364" w:type="dxa"/>
            <w:shd w:val="clear" w:color="auto" w:fill="auto"/>
          </w:tcPr>
          <w:p w14:paraId="174A5A90"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1A810A33"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63710FBB"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03756489"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499E88F3"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730B9C06" w14:textId="77777777" w:rsidTr="00FB3CE5">
        <w:trPr>
          <w:trHeight w:val="86"/>
          <w:jc w:val="center"/>
        </w:trPr>
        <w:tc>
          <w:tcPr>
            <w:tcW w:w="1863" w:type="dxa"/>
            <w:shd w:val="clear" w:color="auto" w:fill="auto"/>
          </w:tcPr>
          <w:p w14:paraId="1EFAC986" w14:textId="77777777" w:rsidR="007F6200" w:rsidRPr="00D55BBD" w:rsidRDefault="007F6200" w:rsidP="00FB3CE5">
            <w:pPr>
              <w:contextualSpacing/>
              <w:jc w:val="both"/>
              <w:rPr>
                <w:rFonts w:ascii="Times" w:hAnsi="Times"/>
                <w:color w:val="FF0000"/>
              </w:rPr>
            </w:pPr>
            <w:r w:rsidRPr="00D55BBD">
              <w:rPr>
                <w:rFonts w:ascii="Times" w:hAnsi="Times"/>
                <w:color w:val="FF0000"/>
              </w:rPr>
              <w:t>8</w:t>
            </w:r>
          </w:p>
        </w:tc>
        <w:tc>
          <w:tcPr>
            <w:tcW w:w="1364" w:type="dxa"/>
            <w:shd w:val="clear" w:color="auto" w:fill="auto"/>
          </w:tcPr>
          <w:p w14:paraId="1611EECD"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4902EF23"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109CE231"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6D9E286C"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6781A108"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6BA1C232" w14:textId="77777777" w:rsidTr="00FB3CE5">
        <w:trPr>
          <w:trHeight w:val="86"/>
          <w:jc w:val="center"/>
        </w:trPr>
        <w:tc>
          <w:tcPr>
            <w:tcW w:w="1863" w:type="dxa"/>
            <w:shd w:val="clear" w:color="auto" w:fill="auto"/>
          </w:tcPr>
          <w:p w14:paraId="1F6D9681" w14:textId="77777777" w:rsidR="007F6200" w:rsidRPr="00D55BBD" w:rsidRDefault="007F6200" w:rsidP="00FB3CE5">
            <w:pPr>
              <w:contextualSpacing/>
              <w:jc w:val="both"/>
              <w:rPr>
                <w:rFonts w:ascii="Times" w:hAnsi="Times"/>
                <w:color w:val="FF0000"/>
              </w:rPr>
            </w:pPr>
            <w:r w:rsidRPr="00D55BBD">
              <w:rPr>
                <w:rFonts w:ascii="Times" w:hAnsi="Times"/>
                <w:color w:val="FF0000"/>
              </w:rPr>
              <w:t>9</w:t>
            </w:r>
          </w:p>
        </w:tc>
        <w:tc>
          <w:tcPr>
            <w:tcW w:w="1364" w:type="dxa"/>
            <w:shd w:val="clear" w:color="auto" w:fill="auto"/>
          </w:tcPr>
          <w:p w14:paraId="4A33A44F"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3A33558C"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5E65B672"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7F152467"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69228052"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5AF9670D" w14:textId="77777777" w:rsidTr="00FB3CE5">
        <w:trPr>
          <w:trHeight w:val="86"/>
          <w:jc w:val="center"/>
        </w:trPr>
        <w:tc>
          <w:tcPr>
            <w:tcW w:w="1863" w:type="dxa"/>
            <w:shd w:val="clear" w:color="auto" w:fill="auto"/>
          </w:tcPr>
          <w:p w14:paraId="37A3F465" w14:textId="77777777" w:rsidR="007F6200" w:rsidRPr="00D55BBD" w:rsidRDefault="007F6200" w:rsidP="00FB3CE5">
            <w:pPr>
              <w:contextualSpacing/>
              <w:jc w:val="both"/>
              <w:rPr>
                <w:rFonts w:ascii="Times" w:hAnsi="Times"/>
                <w:color w:val="FF0000"/>
              </w:rPr>
            </w:pPr>
            <w:r w:rsidRPr="00D55BBD">
              <w:rPr>
                <w:rFonts w:ascii="Times" w:hAnsi="Times"/>
                <w:color w:val="FF0000"/>
              </w:rPr>
              <w:t>10</w:t>
            </w:r>
          </w:p>
        </w:tc>
        <w:tc>
          <w:tcPr>
            <w:tcW w:w="1364" w:type="dxa"/>
            <w:shd w:val="clear" w:color="auto" w:fill="auto"/>
          </w:tcPr>
          <w:p w14:paraId="27E3A6D4"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6383C836"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51A4BE78"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382BEF4A"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0887C0BA"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7C5E0BDB" w14:textId="77777777" w:rsidTr="00FB3CE5">
        <w:trPr>
          <w:trHeight w:val="86"/>
          <w:jc w:val="center"/>
        </w:trPr>
        <w:tc>
          <w:tcPr>
            <w:tcW w:w="1863" w:type="dxa"/>
            <w:shd w:val="clear" w:color="auto" w:fill="auto"/>
          </w:tcPr>
          <w:p w14:paraId="2CF34281" w14:textId="77777777" w:rsidR="007F6200" w:rsidRPr="00D55BBD" w:rsidRDefault="007F6200" w:rsidP="00FB3CE5">
            <w:pPr>
              <w:contextualSpacing/>
              <w:jc w:val="both"/>
              <w:rPr>
                <w:rFonts w:ascii="Times" w:hAnsi="Times"/>
                <w:color w:val="FF0000"/>
              </w:rPr>
            </w:pPr>
            <w:r w:rsidRPr="00D55BBD">
              <w:rPr>
                <w:rFonts w:ascii="Times" w:hAnsi="Times"/>
                <w:color w:val="FF0000"/>
              </w:rPr>
              <w:t>11</w:t>
            </w:r>
          </w:p>
        </w:tc>
        <w:tc>
          <w:tcPr>
            <w:tcW w:w="1364" w:type="dxa"/>
            <w:shd w:val="clear" w:color="auto" w:fill="auto"/>
          </w:tcPr>
          <w:p w14:paraId="0B4B0E1B"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5968E0F9"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278B8F05"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2FFA6F23"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35864DA9"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30B49536" w14:textId="77777777" w:rsidTr="00FB3CE5">
        <w:trPr>
          <w:trHeight w:val="86"/>
          <w:jc w:val="center"/>
        </w:trPr>
        <w:tc>
          <w:tcPr>
            <w:tcW w:w="1863" w:type="dxa"/>
            <w:shd w:val="clear" w:color="auto" w:fill="auto"/>
          </w:tcPr>
          <w:p w14:paraId="3EF9CAFE" w14:textId="77777777" w:rsidR="007F6200" w:rsidRPr="00D55BBD" w:rsidRDefault="007F6200" w:rsidP="00FB3CE5">
            <w:pPr>
              <w:contextualSpacing/>
              <w:jc w:val="both"/>
              <w:rPr>
                <w:rFonts w:ascii="Times" w:hAnsi="Times"/>
                <w:color w:val="FF0000"/>
              </w:rPr>
            </w:pPr>
            <w:r w:rsidRPr="00D55BBD">
              <w:rPr>
                <w:rFonts w:ascii="Times" w:hAnsi="Times"/>
                <w:color w:val="FF0000"/>
              </w:rPr>
              <w:t>12</w:t>
            </w:r>
          </w:p>
        </w:tc>
        <w:tc>
          <w:tcPr>
            <w:tcW w:w="1364" w:type="dxa"/>
            <w:shd w:val="clear" w:color="auto" w:fill="auto"/>
          </w:tcPr>
          <w:p w14:paraId="0FED449F"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1C6E5324"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4F785B94"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575E0BE4"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4DFAFC79"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1C9D2E61" w14:textId="77777777" w:rsidTr="00FB3CE5">
        <w:trPr>
          <w:trHeight w:val="86"/>
          <w:jc w:val="center"/>
        </w:trPr>
        <w:tc>
          <w:tcPr>
            <w:tcW w:w="1863" w:type="dxa"/>
            <w:shd w:val="clear" w:color="auto" w:fill="auto"/>
          </w:tcPr>
          <w:p w14:paraId="1ACCF7A2" w14:textId="77777777" w:rsidR="007F6200" w:rsidRPr="00D55BBD" w:rsidRDefault="007F6200" w:rsidP="00FB3CE5">
            <w:pPr>
              <w:contextualSpacing/>
              <w:jc w:val="both"/>
              <w:rPr>
                <w:rFonts w:ascii="Times" w:hAnsi="Times"/>
                <w:color w:val="FF0000"/>
              </w:rPr>
            </w:pPr>
            <w:r w:rsidRPr="00D55BBD">
              <w:rPr>
                <w:rFonts w:ascii="Times" w:hAnsi="Times"/>
                <w:color w:val="FF0000"/>
              </w:rPr>
              <w:t>13</w:t>
            </w:r>
          </w:p>
        </w:tc>
        <w:tc>
          <w:tcPr>
            <w:tcW w:w="1364" w:type="dxa"/>
            <w:shd w:val="clear" w:color="auto" w:fill="auto"/>
          </w:tcPr>
          <w:p w14:paraId="4444D279"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1F4B56E2"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2850D74C"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4060451E"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484866D1"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6C5ABA2B" w14:textId="77777777" w:rsidTr="00FB3CE5">
        <w:trPr>
          <w:trHeight w:val="86"/>
          <w:jc w:val="center"/>
        </w:trPr>
        <w:tc>
          <w:tcPr>
            <w:tcW w:w="1863" w:type="dxa"/>
            <w:shd w:val="clear" w:color="auto" w:fill="auto"/>
          </w:tcPr>
          <w:p w14:paraId="5508F988" w14:textId="77777777" w:rsidR="007F6200" w:rsidRPr="00D55BBD" w:rsidRDefault="007F6200" w:rsidP="00FB3CE5">
            <w:pPr>
              <w:contextualSpacing/>
              <w:jc w:val="both"/>
              <w:rPr>
                <w:rFonts w:ascii="Times" w:hAnsi="Times"/>
                <w:color w:val="FF0000"/>
              </w:rPr>
            </w:pPr>
            <w:r w:rsidRPr="00D55BBD">
              <w:rPr>
                <w:rFonts w:ascii="Times" w:hAnsi="Times"/>
                <w:color w:val="FF0000"/>
              </w:rPr>
              <w:t>14</w:t>
            </w:r>
          </w:p>
        </w:tc>
        <w:tc>
          <w:tcPr>
            <w:tcW w:w="1364" w:type="dxa"/>
            <w:shd w:val="clear" w:color="auto" w:fill="auto"/>
          </w:tcPr>
          <w:p w14:paraId="5459BC62" w14:textId="77777777" w:rsidR="007F6200" w:rsidRPr="00D55BBD" w:rsidRDefault="007F6200" w:rsidP="00FB3CE5">
            <w:pPr>
              <w:contextualSpacing/>
              <w:jc w:val="both"/>
              <w:rPr>
                <w:rFonts w:ascii="Times" w:hAnsi="Times"/>
                <w:color w:val="FF0000"/>
              </w:rPr>
            </w:pPr>
            <w:r w:rsidRPr="00D55BBD">
              <w:rPr>
                <w:rFonts w:ascii="Times" w:hAnsi="Times"/>
                <w:color w:val="FF0000"/>
              </w:rPr>
              <w:t>No</w:t>
            </w:r>
          </w:p>
        </w:tc>
        <w:tc>
          <w:tcPr>
            <w:tcW w:w="1559" w:type="dxa"/>
            <w:shd w:val="clear" w:color="auto" w:fill="auto"/>
          </w:tcPr>
          <w:p w14:paraId="119CDD9C"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992" w:type="dxa"/>
            <w:shd w:val="clear" w:color="auto" w:fill="auto"/>
          </w:tcPr>
          <w:p w14:paraId="49EE73A0"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134" w:type="dxa"/>
            <w:shd w:val="clear" w:color="auto" w:fill="auto"/>
          </w:tcPr>
          <w:p w14:paraId="5BD6A5AD"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549ED4E8"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r>
      <w:tr w:rsidR="007F6200" w:rsidRPr="00D55BBD" w14:paraId="0622CD53" w14:textId="77777777" w:rsidTr="00FB3CE5">
        <w:trPr>
          <w:trHeight w:val="86"/>
          <w:jc w:val="center"/>
        </w:trPr>
        <w:tc>
          <w:tcPr>
            <w:tcW w:w="1863" w:type="dxa"/>
            <w:shd w:val="clear" w:color="auto" w:fill="auto"/>
          </w:tcPr>
          <w:p w14:paraId="6FA5076B" w14:textId="77777777" w:rsidR="007F6200" w:rsidRPr="00D55BBD" w:rsidRDefault="007F6200" w:rsidP="00FB3CE5">
            <w:pPr>
              <w:contextualSpacing/>
              <w:jc w:val="both"/>
              <w:rPr>
                <w:rFonts w:ascii="Times" w:hAnsi="Times"/>
                <w:color w:val="FF0000"/>
              </w:rPr>
            </w:pPr>
            <w:r w:rsidRPr="00D55BBD">
              <w:rPr>
                <w:rFonts w:ascii="Times" w:hAnsi="Times"/>
                <w:color w:val="FF0000"/>
              </w:rPr>
              <w:t>15</w:t>
            </w:r>
          </w:p>
        </w:tc>
        <w:tc>
          <w:tcPr>
            <w:tcW w:w="1364" w:type="dxa"/>
            <w:shd w:val="clear" w:color="auto" w:fill="auto"/>
          </w:tcPr>
          <w:p w14:paraId="291A8131"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78DB0F3C"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06E47A38"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1134" w:type="dxa"/>
            <w:shd w:val="clear" w:color="auto" w:fill="auto"/>
          </w:tcPr>
          <w:p w14:paraId="06316EEB"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c>
          <w:tcPr>
            <w:tcW w:w="1560" w:type="dxa"/>
            <w:shd w:val="clear" w:color="auto" w:fill="auto"/>
          </w:tcPr>
          <w:p w14:paraId="3178E62B"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r>
      <w:tr w:rsidR="007F6200" w:rsidRPr="00D55BBD" w14:paraId="3638277A" w14:textId="77777777" w:rsidTr="00FB3CE5">
        <w:trPr>
          <w:trHeight w:val="86"/>
          <w:jc w:val="center"/>
        </w:trPr>
        <w:tc>
          <w:tcPr>
            <w:tcW w:w="1863" w:type="dxa"/>
            <w:shd w:val="clear" w:color="auto" w:fill="auto"/>
          </w:tcPr>
          <w:p w14:paraId="002BAA7E" w14:textId="77777777" w:rsidR="007F6200" w:rsidRPr="00D55BBD" w:rsidRDefault="007F6200" w:rsidP="00FB3CE5">
            <w:pPr>
              <w:contextualSpacing/>
              <w:jc w:val="both"/>
              <w:rPr>
                <w:rFonts w:ascii="Times" w:hAnsi="Times"/>
                <w:color w:val="FF0000"/>
              </w:rPr>
            </w:pPr>
            <w:r w:rsidRPr="00D55BBD">
              <w:rPr>
                <w:rFonts w:ascii="Times" w:hAnsi="Times"/>
                <w:color w:val="FF0000"/>
              </w:rPr>
              <w:t>16</w:t>
            </w:r>
          </w:p>
        </w:tc>
        <w:tc>
          <w:tcPr>
            <w:tcW w:w="1364" w:type="dxa"/>
            <w:shd w:val="clear" w:color="auto" w:fill="auto"/>
          </w:tcPr>
          <w:p w14:paraId="2638663D"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5CB6EA0F"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703E16A4"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18F77F93"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69E5F6C1"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r>
      <w:tr w:rsidR="007F6200" w:rsidRPr="00D55BBD" w14:paraId="5210FFBD" w14:textId="77777777" w:rsidTr="00FB3CE5">
        <w:trPr>
          <w:trHeight w:val="86"/>
          <w:jc w:val="center"/>
        </w:trPr>
        <w:tc>
          <w:tcPr>
            <w:tcW w:w="1863" w:type="dxa"/>
            <w:shd w:val="clear" w:color="auto" w:fill="auto"/>
          </w:tcPr>
          <w:p w14:paraId="234F333C" w14:textId="77777777" w:rsidR="007F6200" w:rsidRPr="00D55BBD" w:rsidRDefault="007F6200" w:rsidP="00FB3CE5">
            <w:pPr>
              <w:contextualSpacing/>
              <w:jc w:val="both"/>
              <w:rPr>
                <w:rFonts w:ascii="Times" w:hAnsi="Times"/>
                <w:color w:val="FF0000"/>
              </w:rPr>
            </w:pPr>
            <w:r w:rsidRPr="00D55BBD">
              <w:rPr>
                <w:rFonts w:ascii="Times" w:hAnsi="Times"/>
                <w:color w:val="FF0000"/>
              </w:rPr>
              <w:t>17</w:t>
            </w:r>
          </w:p>
        </w:tc>
        <w:tc>
          <w:tcPr>
            <w:tcW w:w="1364" w:type="dxa"/>
            <w:shd w:val="clear" w:color="auto" w:fill="auto"/>
          </w:tcPr>
          <w:p w14:paraId="306D5C50" w14:textId="77777777" w:rsidR="007F6200" w:rsidRPr="00D55BBD" w:rsidRDefault="007F6200" w:rsidP="00FB3CE5">
            <w:pPr>
              <w:contextualSpacing/>
              <w:jc w:val="both"/>
              <w:rPr>
                <w:rFonts w:ascii="Times" w:hAnsi="Times"/>
                <w:color w:val="FF0000"/>
              </w:rPr>
            </w:pPr>
            <w:r w:rsidRPr="00D55BBD">
              <w:rPr>
                <w:rFonts w:ascii="Times" w:hAnsi="Times"/>
                <w:color w:val="FF0000"/>
              </w:rPr>
              <w:t>No</w:t>
            </w:r>
          </w:p>
        </w:tc>
        <w:tc>
          <w:tcPr>
            <w:tcW w:w="1559" w:type="dxa"/>
            <w:shd w:val="clear" w:color="auto" w:fill="auto"/>
          </w:tcPr>
          <w:p w14:paraId="6E7B48E5"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c>
          <w:tcPr>
            <w:tcW w:w="992" w:type="dxa"/>
            <w:shd w:val="clear" w:color="auto" w:fill="auto"/>
          </w:tcPr>
          <w:p w14:paraId="0AA85F3F"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c>
          <w:tcPr>
            <w:tcW w:w="1134" w:type="dxa"/>
            <w:shd w:val="clear" w:color="auto" w:fill="auto"/>
          </w:tcPr>
          <w:p w14:paraId="785AB6A5"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c>
          <w:tcPr>
            <w:tcW w:w="1560" w:type="dxa"/>
            <w:shd w:val="clear" w:color="auto" w:fill="auto"/>
          </w:tcPr>
          <w:p w14:paraId="4B1DD213" w14:textId="77777777" w:rsidR="007F6200" w:rsidRPr="00D55BBD" w:rsidRDefault="007F6200" w:rsidP="00FB3CE5">
            <w:pPr>
              <w:contextualSpacing/>
              <w:jc w:val="both"/>
              <w:rPr>
                <w:rFonts w:ascii="Times" w:hAnsi="Times"/>
                <w:color w:val="FF0000"/>
              </w:rPr>
            </w:pPr>
            <w:r w:rsidRPr="00D55BBD">
              <w:rPr>
                <w:rFonts w:ascii="Times" w:hAnsi="Times"/>
                <w:color w:val="FF0000"/>
              </w:rPr>
              <w:t>175</w:t>
            </w:r>
          </w:p>
        </w:tc>
      </w:tr>
      <w:tr w:rsidR="007F6200" w:rsidRPr="00D55BBD" w14:paraId="61676748" w14:textId="77777777" w:rsidTr="00FB3CE5">
        <w:trPr>
          <w:trHeight w:val="86"/>
          <w:jc w:val="center"/>
        </w:trPr>
        <w:tc>
          <w:tcPr>
            <w:tcW w:w="1863" w:type="dxa"/>
            <w:shd w:val="clear" w:color="auto" w:fill="auto"/>
          </w:tcPr>
          <w:p w14:paraId="712FD185" w14:textId="77777777" w:rsidR="007F6200" w:rsidRPr="00D55BBD" w:rsidRDefault="007F6200" w:rsidP="00FB3CE5">
            <w:pPr>
              <w:contextualSpacing/>
              <w:jc w:val="both"/>
              <w:rPr>
                <w:rFonts w:ascii="Times" w:hAnsi="Times"/>
                <w:color w:val="FF0000"/>
              </w:rPr>
            </w:pPr>
            <w:r w:rsidRPr="00D55BBD">
              <w:rPr>
                <w:rFonts w:ascii="Times" w:hAnsi="Times"/>
                <w:color w:val="FF0000"/>
              </w:rPr>
              <w:t>18</w:t>
            </w:r>
          </w:p>
        </w:tc>
        <w:tc>
          <w:tcPr>
            <w:tcW w:w="1364" w:type="dxa"/>
            <w:shd w:val="clear" w:color="auto" w:fill="auto"/>
          </w:tcPr>
          <w:p w14:paraId="5285CFAE"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727D237E"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45C79E72"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1134" w:type="dxa"/>
            <w:shd w:val="clear" w:color="auto" w:fill="auto"/>
          </w:tcPr>
          <w:p w14:paraId="1616570E"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c>
          <w:tcPr>
            <w:tcW w:w="1560" w:type="dxa"/>
            <w:shd w:val="clear" w:color="auto" w:fill="auto"/>
          </w:tcPr>
          <w:p w14:paraId="72166D2E"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r>
      <w:tr w:rsidR="007F6200" w:rsidRPr="00D55BBD" w14:paraId="24DF78FB" w14:textId="77777777" w:rsidTr="00FB3CE5">
        <w:trPr>
          <w:trHeight w:val="86"/>
          <w:jc w:val="center"/>
        </w:trPr>
        <w:tc>
          <w:tcPr>
            <w:tcW w:w="1863" w:type="dxa"/>
            <w:shd w:val="clear" w:color="auto" w:fill="auto"/>
          </w:tcPr>
          <w:p w14:paraId="56F232CF" w14:textId="77777777" w:rsidR="007F6200" w:rsidRPr="00D55BBD" w:rsidRDefault="007F6200" w:rsidP="00FB3CE5">
            <w:pPr>
              <w:contextualSpacing/>
              <w:jc w:val="both"/>
              <w:rPr>
                <w:rFonts w:ascii="Times" w:hAnsi="Times"/>
                <w:color w:val="FF0000"/>
              </w:rPr>
            </w:pPr>
            <w:r w:rsidRPr="00D55BBD">
              <w:rPr>
                <w:rFonts w:ascii="Times" w:hAnsi="Times"/>
                <w:color w:val="FF0000"/>
              </w:rPr>
              <w:t>19</w:t>
            </w:r>
          </w:p>
        </w:tc>
        <w:tc>
          <w:tcPr>
            <w:tcW w:w="1364" w:type="dxa"/>
            <w:shd w:val="clear" w:color="auto" w:fill="auto"/>
          </w:tcPr>
          <w:p w14:paraId="2494207E"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61AF4DD3"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1D497F81"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27AD4843"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3DBA085C"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r>
      <w:tr w:rsidR="007F6200" w:rsidRPr="00D55BBD" w14:paraId="1C15DF8F" w14:textId="77777777" w:rsidTr="00FB3CE5">
        <w:trPr>
          <w:trHeight w:val="86"/>
          <w:jc w:val="center"/>
        </w:trPr>
        <w:tc>
          <w:tcPr>
            <w:tcW w:w="1863" w:type="dxa"/>
            <w:shd w:val="clear" w:color="auto" w:fill="auto"/>
          </w:tcPr>
          <w:p w14:paraId="2C30FA92" w14:textId="77777777" w:rsidR="007F6200" w:rsidRPr="00D55BBD" w:rsidRDefault="007F6200" w:rsidP="00FB3CE5">
            <w:pPr>
              <w:contextualSpacing/>
              <w:jc w:val="both"/>
              <w:rPr>
                <w:rFonts w:ascii="Times" w:hAnsi="Times"/>
                <w:color w:val="FF0000"/>
              </w:rPr>
            </w:pPr>
            <w:r w:rsidRPr="00D55BBD">
              <w:rPr>
                <w:rFonts w:ascii="Times" w:hAnsi="Times"/>
                <w:color w:val="FF0000"/>
              </w:rPr>
              <w:t>20</w:t>
            </w:r>
          </w:p>
        </w:tc>
        <w:tc>
          <w:tcPr>
            <w:tcW w:w="1364" w:type="dxa"/>
            <w:shd w:val="clear" w:color="auto" w:fill="auto"/>
          </w:tcPr>
          <w:p w14:paraId="6E096E28" w14:textId="77777777" w:rsidR="007F6200" w:rsidRPr="00D55BBD" w:rsidRDefault="007F6200" w:rsidP="00FB3CE5">
            <w:pPr>
              <w:contextualSpacing/>
              <w:jc w:val="both"/>
              <w:rPr>
                <w:rFonts w:ascii="Times" w:hAnsi="Times"/>
                <w:color w:val="FF0000"/>
              </w:rPr>
            </w:pPr>
            <w:r w:rsidRPr="00D55BBD">
              <w:rPr>
                <w:rFonts w:ascii="Times" w:hAnsi="Times"/>
                <w:color w:val="FF0000"/>
              </w:rPr>
              <w:t>No</w:t>
            </w:r>
          </w:p>
        </w:tc>
        <w:tc>
          <w:tcPr>
            <w:tcW w:w="1559" w:type="dxa"/>
            <w:shd w:val="clear" w:color="auto" w:fill="auto"/>
          </w:tcPr>
          <w:p w14:paraId="7AD3DA6E"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c>
          <w:tcPr>
            <w:tcW w:w="992" w:type="dxa"/>
            <w:shd w:val="clear" w:color="auto" w:fill="auto"/>
          </w:tcPr>
          <w:p w14:paraId="2C6FAF5D"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c>
          <w:tcPr>
            <w:tcW w:w="1134" w:type="dxa"/>
            <w:shd w:val="clear" w:color="auto" w:fill="auto"/>
          </w:tcPr>
          <w:p w14:paraId="53A750EF"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c>
          <w:tcPr>
            <w:tcW w:w="1560" w:type="dxa"/>
            <w:shd w:val="clear" w:color="auto" w:fill="auto"/>
          </w:tcPr>
          <w:p w14:paraId="54D8CBF9" w14:textId="77777777" w:rsidR="007F6200" w:rsidRPr="00D55BBD" w:rsidRDefault="007F6200" w:rsidP="00FB3CE5">
            <w:pPr>
              <w:contextualSpacing/>
              <w:jc w:val="both"/>
              <w:rPr>
                <w:rFonts w:ascii="Times" w:hAnsi="Times"/>
                <w:color w:val="FF0000"/>
              </w:rPr>
            </w:pPr>
            <w:r w:rsidRPr="00D55BBD">
              <w:rPr>
                <w:rFonts w:ascii="Times" w:hAnsi="Times"/>
                <w:color w:val="FF0000"/>
              </w:rPr>
              <w:t>200</w:t>
            </w:r>
          </w:p>
        </w:tc>
      </w:tr>
      <w:tr w:rsidR="007F6200" w:rsidRPr="00D55BBD" w14:paraId="1EC4F4A4" w14:textId="77777777" w:rsidTr="00FB3CE5">
        <w:trPr>
          <w:trHeight w:val="86"/>
          <w:jc w:val="center"/>
        </w:trPr>
        <w:tc>
          <w:tcPr>
            <w:tcW w:w="1863" w:type="dxa"/>
            <w:shd w:val="clear" w:color="auto" w:fill="auto"/>
          </w:tcPr>
          <w:p w14:paraId="0E2E2B19" w14:textId="77777777" w:rsidR="007F6200" w:rsidRPr="00D55BBD" w:rsidRDefault="007F6200" w:rsidP="00FB3CE5">
            <w:pPr>
              <w:contextualSpacing/>
              <w:jc w:val="both"/>
              <w:rPr>
                <w:rFonts w:ascii="Times" w:hAnsi="Times"/>
                <w:color w:val="FF0000"/>
              </w:rPr>
            </w:pPr>
            <w:r w:rsidRPr="00D55BBD">
              <w:rPr>
                <w:rFonts w:ascii="Times" w:hAnsi="Times"/>
                <w:color w:val="FF0000"/>
              </w:rPr>
              <w:t>21</w:t>
            </w:r>
          </w:p>
        </w:tc>
        <w:tc>
          <w:tcPr>
            <w:tcW w:w="1364" w:type="dxa"/>
            <w:shd w:val="clear" w:color="auto" w:fill="auto"/>
          </w:tcPr>
          <w:p w14:paraId="1C380FC3"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2DC16FBA"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70E7FBC6"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0EB2C688"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7B76FC96" w14:textId="77777777" w:rsidR="007F6200" w:rsidRPr="00D55BBD" w:rsidRDefault="007F6200" w:rsidP="00FB3CE5">
            <w:pPr>
              <w:contextualSpacing/>
              <w:jc w:val="both"/>
              <w:rPr>
                <w:rFonts w:ascii="Times" w:hAnsi="Times"/>
                <w:color w:val="FF0000"/>
              </w:rPr>
            </w:pPr>
            <w:r w:rsidRPr="00D55BBD">
              <w:rPr>
                <w:rFonts w:ascii="Times" w:hAnsi="Times"/>
                <w:color w:val="FF0000"/>
              </w:rPr>
              <w:t>225</w:t>
            </w:r>
          </w:p>
        </w:tc>
      </w:tr>
      <w:tr w:rsidR="007F6200" w:rsidRPr="00D55BBD" w14:paraId="54925DD9" w14:textId="77777777" w:rsidTr="00FB3CE5">
        <w:trPr>
          <w:trHeight w:val="86"/>
          <w:jc w:val="center"/>
        </w:trPr>
        <w:tc>
          <w:tcPr>
            <w:tcW w:w="1863" w:type="dxa"/>
            <w:shd w:val="clear" w:color="auto" w:fill="auto"/>
          </w:tcPr>
          <w:p w14:paraId="04E9EBA8" w14:textId="77777777" w:rsidR="007F6200" w:rsidRPr="00D55BBD" w:rsidRDefault="007F6200" w:rsidP="00FB3CE5">
            <w:pPr>
              <w:contextualSpacing/>
              <w:jc w:val="both"/>
              <w:rPr>
                <w:rFonts w:ascii="Times" w:hAnsi="Times"/>
                <w:color w:val="FF0000"/>
              </w:rPr>
            </w:pPr>
            <w:r w:rsidRPr="00D55BBD">
              <w:rPr>
                <w:rFonts w:ascii="Times" w:hAnsi="Times"/>
                <w:color w:val="FF0000"/>
              </w:rPr>
              <w:t>22</w:t>
            </w:r>
          </w:p>
        </w:tc>
        <w:tc>
          <w:tcPr>
            <w:tcW w:w="1364" w:type="dxa"/>
            <w:shd w:val="clear" w:color="auto" w:fill="auto"/>
          </w:tcPr>
          <w:p w14:paraId="1D0248BA" w14:textId="77777777" w:rsidR="007F6200" w:rsidRPr="00D55BBD" w:rsidRDefault="007F6200" w:rsidP="00FB3CE5">
            <w:pPr>
              <w:contextualSpacing/>
              <w:jc w:val="both"/>
              <w:rPr>
                <w:rFonts w:ascii="Times" w:hAnsi="Times"/>
                <w:color w:val="FF0000"/>
              </w:rPr>
            </w:pPr>
            <w:r w:rsidRPr="00D55BBD">
              <w:rPr>
                <w:rFonts w:ascii="Times" w:hAnsi="Times"/>
                <w:color w:val="FF0000"/>
              </w:rPr>
              <w:t>Yes</w:t>
            </w:r>
          </w:p>
        </w:tc>
        <w:tc>
          <w:tcPr>
            <w:tcW w:w="1559" w:type="dxa"/>
            <w:shd w:val="clear" w:color="auto" w:fill="auto"/>
          </w:tcPr>
          <w:p w14:paraId="7BACBFFD" w14:textId="77777777" w:rsidR="007F6200" w:rsidRPr="00D55BBD" w:rsidRDefault="007F6200" w:rsidP="00FB3CE5">
            <w:pPr>
              <w:contextualSpacing/>
              <w:jc w:val="both"/>
              <w:rPr>
                <w:rFonts w:ascii="Times" w:hAnsi="Times"/>
                <w:color w:val="FF0000"/>
              </w:rPr>
            </w:pPr>
            <w:r w:rsidRPr="00D55BBD">
              <w:rPr>
                <w:rFonts w:ascii="Times" w:hAnsi="Times"/>
                <w:color w:val="FF0000"/>
              </w:rPr>
              <w:t>100</w:t>
            </w:r>
          </w:p>
        </w:tc>
        <w:tc>
          <w:tcPr>
            <w:tcW w:w="992" w:type="dxa"/>
            <w:shd w:val="clear" w:color="auto" w:fill="auto"/>
          </w:tcPr>
          <w:p w14:paraId="2D4E447F" w14:textId="77777777" w:rsidR="007F6200" w:rsidRPr="00D55BBD" w:rsidRDefault="007F6200" w:rsidP="00FB3CE5">
            <w:pPr>
              <w:contextualSpacing/>
              <w:jc w:val="both"/>
              <w:rPr>
                <w:rFonts w:ascii="Times" w:hAnsi="Times"/>
                <w:color w:val="FF0000"/>
              </w:rPr>
            </w:pPr>
            <w:r w:rsidRPr="00D55BBD">
              <w:rPr>
                <w:rFonts w:ascii="Times" w:hAnsi="Times"/>
                <w:color w:val="FF0000"/>
              </w:rPr>
              <w:t>125</w:t>
            </w:r>
          </w:p>
        </w:tc>
        <w:tc>
          <w:tcPr>
            <w:tcW w:w="1134" w:type="dxa"/>
            <w:shd w:val="clear" w:color="auto" w:fill="auto"/>
          </w:tcPr>
          <w:p w14:paraId="2EA69215" w14:textId="77777777" w:rsidR="007F6200" w:rsidRPr="00D55BBD" w:rsidRDefault="007F6200" w:rsidP="00FB3CE5">
            <w:pPr>
              <w:contextualSpacing/>
              <w:jc w:val="both"/>
              <w:rPr>
                <w:rFonts w:ascii="Times" w:hAnsi="Times"/>
                <w:color w:val="FF0000"/>
              </w:rPr>
            </w:pPr>
            <w:r w:rsidRPr="00D55BBD">
              <w:rPr>
                <w:rFonts w:ascii="Times" w:hAnsi="Times"/>
                <w:color w:val="FF0000"/>
              </w:rPr>
              <w:t>150</w:t>
            </w:r>
          </w:p>
        </w:tc>
        <w:tc>
          <w:tcPr>
            <w:tcW w:w="1560" w:type="dxa"/>
            <w:shd w:val="clear" w:color="auto" w:fill="auto"/>
          </w:tcPr>
          <w:p w14:paraId="473EF038" w14:textId="77777777" w:rsidR="007F6200" w:rsidRPr="00D55BBD" w:rsidRDefault="007F6200" w:rsidP="00FB3CE5">
            <w:pPr>
              <w:contextualSpacing/>
              <w:jc w:val="both"/>
              <w:rPr>
                <w:rFonts w:ascii="Times" w:hAnsi="Times"/>
                <w:color w:val="FF0000"/>
              </w:rPr>
            </w:pPr>
            <w:r w:rsidRPr="00D55BBD">
              <w:rPr>
                <w:rFonts w:ascii="Times" w:hAnsi="Times"/>
                <w:color w:val="FF0000"/>
              </w:rPr>
              <w:t>250</w:t>
            </w:r>
          </w:p>
        </w:tc>
      </w:tr>
    </w:tbl>
    <w:p w14:paraId="0E272EF1" w14:textId="77777777" w:rsidR="007F6200" w:rsidRPr="0086654A" w:rsidRDefault="007F6200" w:rsidP="007F6200">
      <w:pPr>
        <w:contextualSpacing/>
        <w:jc w:val="both"/>
        <w:rPr>
          <w:rFonts w:ascii="Times" w:hAnsi="Times"/>
          <w:color w:val="FF0000"/>
        </w:rPr>
      </w:pPr>
    </w:p>
    <w:p w14:paraId="1040969D" w14:textId="77777777" w:rsidR="007F6200" w:rsidRPr="00374CC9" w:rsidRDefault="007F6200" w:rsidP="007F6200">
      <w:pPr>
        <w:spacing w:line="480" w:lineRule="auto"/>
        <w:jc w:val="both"/>
        <w:rPr>
          <w:rFonts w:ascii="Times" w:eastAsia="Times" w:hAnsi="Times" w:cs="Times"/>
          <w:color w:val="FF0000"/>
        </w:rPr>
      </w:pPr>
      <w:r w:rsidRPr="00374CC9">
        <w:rPr>
          <w:rFonts w:ascii="Times" w:eastAsia="Times" w:hAnsi="Times" w:cs="Times"/>
          <w:color w:val="FF0000"/>
        </w:rPr>
        <w:t xml:space="preserve">The acronyms and abbreviations used in our CFD calculations and elsewhere are provided in </w:t>
      </w:r>
      <w:r>
        <w:rPr>
          <w:rFonts w:ascii="Times" w:eastAsia="Times" w:hAnsi="Times" w:cs="Times"/>
          <w:b/>
          <w:bCs/>
          <w:color w:val="FF0000"/>
        </w:rPr>
        <w:t>Additional File</w:t>
      </w:r>
      <w:r w:rsidRPr="00374CC9">
        <w:rPr>
          <w:rFonts w:ascii="Times" w:eastAsia="Times" w:hAnsi="Times" w:cs="Times"/>
          <w:b/>
          <w:bCs/>
          <w:color w:val="FF0000"/>
        </w:rPr>
        <w:t xml:space="preserve"> Table 2</w:t>
      </w:r>
      <w:r w:rsidRPr="00374CC9">
        <w:rPr>
          <w:rFonts w:ascii="Times" w:eastAsia="Times" w:hAnsi="Times" w:cs="Times"/>
          <w:color w:val="FF0000"/>
        </w:rPr>
        <w:t xml:space="preserve">. </w:t>
      </w:r>
    </w:p>
    <w:p w14:paraId="18DECE51" w14:textId="77777777" w:rsidR="007F6200" w:rsidRDefault="007F6200" w:rsidP="007F6200">
      <w:pPr>
        <w:jc w:val="center"/>
        <w:rPr>
          <w:rFonts w:ascii="Times" w:hAnsi="Times"/>
          <w:b/>
          <w:bCs/>
        </w:rPr>
      </w:pPr>
      <w:r>
        <w:rPr>
          <w:rFonts w:ascii="Times" w:hAnsi="Times"/>
          <w:b/>
          <w:bCs/>
        </w:rPr>
        <w:lastRenderedPageBreak/>
        <w:t>Additional File</w:t>
      </w:r>
      <w:r w:rsidRPr="00D01AA6">
        <w:rPr>
          <w:rFonts w:ascii="Times" w:hAnsi="Times"/>
          <w:b/>
          <w:bCs/>
        </w:rPr>
        <w:t xml:space="preserve"> Table </w:t>
      </w:r>
      <w:r>
        <w:rPr>
          <w:rFonts w:ascii="Times" w:hAnsi="Times"/>
          <w:b/>
          <w:bCs/>
        </w:rPr>
        <w:t>2. Acronyms and Abbreviations</w:t>
      </w:r>
    </w:p>
    <w:p w14:paraId="369DC5A1" w14:textId="77777777" w:rsidR="007F6200" w:rsidRDefault="007F6200" w:rsidP="007F6200">
      <w:pPr>
        <w:jc w:val="both"/>
        <w:rPr>
          <w:rFonts w:ascii="Times" w:hAnsi="Tim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5490"/>
      </w:tblGrid>
      <w:tr w:rsidR="007F6200" w14:paraId="2D1A7707" w14:textId="77777777" w:rsidTr="00FB3CE5">
        <w:trPr>
          <w:jc w:val="center"/>
        </w:trPr>
        <w:tc>
          <w:tcPr>
            <w:tcW w:w="2335" w:type="dxa"/>
            <w:shd w:val="clear" w:color="auto" w:fill="auto"/>
          </w:tcPr>
          <w:p w14:paraId="5DB380E9" w14:textId="77777777" w:rsidR="007F6200" w:rsidRPr="00E77E00" w:rsidRDefault="007F6200" w:rsidP="00FB3CE5">
            <w:pPr>
              <w:rPr>
                <w:b/>
                <w:bCs/>
              </w:rPr>
            </w:pPr>
            <w:r w:rsidRPr="00E77E00">
              <w:rPr>
                <w:b/>
                <w:bCs/>
              </w:rPr>
              <w:t>Abbreviation</w:t>
            </w:r>
          </w:p>
        </w:tc>
        <w:tc>
          <w:tcPr>
            <w:tcW w:w="5490" w:type="dxa"/>
            <w:shd w:val="clear" w:color="auto" w:fill="auto"/>
          </w:tcPr>
          <w:p w14:paraId="4A65592A" w14:textId="77777777" w:rsidR="007F6200" w:rsidRPr="00E77E00" w:rsidRDefault="007F6200" w:rsidP="00FB3CE5">
            <w:pPr>
              <w:rPr>
                <w:b/>
                <w:bCs/>
              </w:rPr>
            </w:pPr>
            <w:r w:rsidRPr="00E77E00">
              <w:rPr>
                <w:b/>
                <w:bCs/>
              </w:rPr>
              <w:t xml:space="preserve">Abbreviated Terms in </w:t>
            </w:r>
            <w:r>
              <w:rPr>
                <w:b/>
                <w:bCs/>
              </w:rPr>
              <w:t>Additional File</w:t>
            </w:r>
            <w:r w:rsidRPr="00E77E00">
              <w:rPr>
                <w:b/>
                <w:bCs/>
              </w:rPr>
              <w:t xml:space="preserve"> </w:t>
            </w:r>
            <w:r>
              <w:rPr>
                <w:b/>
                <w:bCs/>
              </w:rPr>
              <w:t>1</w:t>
            </w:r>
          </w:p>
        </w:tc>
      </w:tr>
      <w:tr w:rsidR="007F6200" w14:paraId="2E774DC7" w14:textId="77777777" w:rsidTr="00FB3CE5">
        <w:trPr>
          <w:jc w:val="center"/>
        </w:trPr>
        <w:tc>
          <w:tcPr>
            <w:tcW w:w="2335" w:type="dxa"/>
            <w:shd w:val="clear" w:color="auto" w:fill="auto"/>
          </w:tcPr>
          <w:p w14:paraId="6B55080E" w14:textId="77777777" w:rsidR="007F6200" w:rsidRDefault="007F6200" w:rsidP="00FB3CE5">
            <w:r>
              <w:t>D</w:t>
            </w:r>
          </w:p>
        </w:tc>
        <w:tc>
          <w:tcPr>
            <w:tcW w:w="5490" w:type="dxa"/>
            <w:shd w:val="clear" w:color="auto" w:fill="auto"/>
          </w:tcPr>
          <w:p w14:paraId="3822E9FD" w14:textId="77777777" w:rsidR="007F6200" w:rsidRDefault="007F6200" w:rsidP="00FB3CE5">
            <w:r>
              <w:t>impeller diameter (m)</w:t>
            </w:r>
          </w:p>
        </w:tc>
      </w:tr>
      <w:tr w:rsidR="007F6200" w14:paraId="3B477E5B" w14:textId="77777777" w:rsidTr="00FB3CE5">
        <w:trPr>
          <w:jc w:val="center"/>
        </w:trPr>
        <w:tc>
          <w:tcPr>
            <w:tcW w:w="2335" w:type="dxa"/>
            <w:shd w:val="clear" w:color="auto" w:fill="auto"/>
          </w:tcPr>
          <w:p w14:paraId="31EF8DFB" w14:textId="77777777" w:rsidR="007F6200" w:rsidRDefault="007F6200" w:rsidP="00FB3CE5">
            <w:r>
              <w:t>kg</w:t>
            </w:r>
          </w:p>
        </w:tc>
        <w:tc>
          <w:tcPr>
            <w:tcW w:w="5490" w:type="dxa"/>
            <w:shd w:val="clear" w:color="auto" w:fill="auto"/>
          </w:tcPr>
          <w:p w14:paraId="4E26A2FC" w14:textId="77777777" w:rsidR="007F6200" w:rsidRDefault="007F6200" w:rsidP="00FB3CE5">
            <w:r>
              <w:t>Kilograms</w:t>
            </w:r>
          </w:p>
        </w:tc>
      </w:tr>
      <w:tr w:rsidR="007F6200" w14:paraId="112A0B65" w14:textId="77777777" w:rsidTr="00FB3CE5">
        <w:trPr>
          <w:jc w:val="center"/>
        </w:trPr>
        <w:tc>
          <w:tcPr>
            <w:tcW w:w="2335" w:type="dxa"/>
            <w:shd w:val="clear" w:color="auto" w:fill="auto"/>
          </w:tcPr>
          <w:p w14:paraId="40C7369C" w14:textId="77777777" w:rsidR="007F6200" w:rsidRDefault="007F6200" w:rsidP="00FB3CE5">
            <w:r>
              <w:t>L</w:t>
            </w:r>
          </w:p>
        </w:tc>
        <w:tc>
          <w:tcPr>
            <w:tcW w:w="5490" w:type="dxa"/>
            <w:shd w:val="clear" w:color="auto" w:fill="auto"/>
          </w:tcPr>
          <w:p w14:paraId="3586D870" w14:textId="77777777" w:rsidR="007F6200" w:rsidRDefault="007F6200" w:rsidP="00FB3CE5">
            <w:r>
              <w:t>Liter</w:t>
            </w:r>
          </w:p>
        </w:tc>
      </w:tr>
      <w:tr w:rsidR="007F6200" w14:paraId="27C6EF48" w14:textId="77777777" w:rsidTr="00FB3CE5">
        <w:trPr>
          <w:jc w:val="center"/>
        </w:trPr>
        <w:tc>
          <w:tcPr>
            <w:tcW w:w="2335" w:type="dxa"/>
            <w:shd w:val="clear" w:color="auto" w:fill="auto"/>
          </w:tcPr>
          <w:p w14:paraId="1503D8D7" w14:textId="77777777" w:rsidR="007F6200" w:rsidRDefault="007F6200" w:rsidP="00FB3CE5">
            <w:r>
              <w:t>M</w:t>
            </w:r>
          </w:p>
        </w:tc>
        <w:tc>
          <w:tcPr>
            <w:tcW w:w="5490" w:type="dxa"/>
            <w:shd w:val="clear" w:color="auto" w:fill="auto"/>
          </w:tcPr>
          <w:p w14:paraId="4FA27DF5" w14:textId="77777777" w:rsidR="007F6200" w:rsidRDefault="007F6200" w:rsidP="00FB3CE5">
            <w:r>
              <w:t xml:space="preserve">moment around impeller </w:t>
            </w:r>
            <w:r w:rsidRPr="00CA0EA2">
              <w:t>(</w:t>
            </w:r>
            <w:proofErr w:type="spellStart"/>
            <w:r w:rsidRPr="00CA0EA2">
              <w:t>N.m</w:t>
            </w:r>
            <w:proofErr w:type="spellEnd"/>
            <w:r w:rsidRPr="00CA0EA2">
              <w:t>)</w:t>
            </w:r>
          </w:p>
        </w:tc>
      </w:tr>
      <w:tr w:rsidR="007F6200" w14:paraId="4C40B03A" w14:textId="77777777" w:rsidTr="00FB3CE5">
        <w:trPr>
          <w:jc w:val="center"/>
        </w:trPr>
        <w:tc>
          <w:tcPr>
            <w:tcW w:w="2335" w:type="dxa"/>
            <w:shd w:val="clear" w:color="auto" w:fill="auto"/>
          </w:tcPr>
          <w:p w14:paraId="15D65761" w14:textId="77777777" w:rsidR="007F6200" w:rsidRDefault="007F6200" w:rsidP="00FB3CE5">
            <w:r>
              <w:t>mL</w:t>
            </w:r>
          </w:p>
        </w:tc>
        <w:tc>
          <w:tcPr>
            <w:tcW w:w="5490" w:type="dxa"/>
            <w:shd w:val="clear" w:color="auto" w:fill="auto"/>
          </w:tcPr>
          <w:p w14:paraId="5AE2DCE2" w14:textId="77777777" w:rsidR="007F6200" w:rsidRDefault="007F6200" w:rsidP="00FB3CE5">
            <w:r>
              <w:t>Milliliter</w:t>
            </w:r>
          </w:p>
        </w:tc>
      </w:tr>
      <w:tr w:rsidR="007F6200" w14:paraId="5C0B188F" w14:textId="77777777" w:rsidTr="00FB3CE5">
        <w:trPr>
          <w:jc w:val="center"/>
        </w:trPr>
        <w:tc>
          <w:tcPr>
            <w:tcW w:w="2335" w:type="dxa"/>
            <w:shd w:val="clear" w:color="auto" w:fill="auto"/>
          </w:tcPr>
          <w:p w14:paraId="68B59103" w14:textId="77777777" w:rsidR="007F6200" w:rsidRDefault="007F6200" w:rsidP="00FB3CE5">
            <w:r>
              <w:t>m</w:t>
            </w:r>
          </w:p>
        </w:tc>
        <w:tc>
          <w:tcPr>
            <w:tcW w:w="5490" w:type="dxa"/>
            <w:shd w:val="clear" w:color="auto" w:fill="auto"/>
          </w:tcPr>
          <w:p w14:paraId="1889082B" w14:textId="77777777" w:rsidR="007F6200" w:rsidRDefault="007F6200" w:rsidP="00FB3CE5">
            <w:r>
              <w:t>Meter</w:t>
            </w:r>
          </w:p>
        </w:tc>
      </w:tr>
      <w:tr w:rsidR="007F6200" w14:paraId="34D6F41D" w14:textId="77777777" w:rsidTr="00FB3CE5">
        <w:trPr>
          <w:jc w:val="center"/>
        </w:trPr>
        <w:tc>
          <w:tcPr>
            <w:tcW w:w="2335" w:type="dxa"/>
            <w:shd w:val="clear" w:color="auto" w:fill="auto"/>
          </w:tcPr>
          <w:p w14:paraId="30BA15F8" w14:textId="77777777" w:rsidR="007F6200" w:rsidRDefault="007F6200" w:rsidP="00FB3CE5">
            <w:r>
              <w:t>N</w:t>
            </w:r>
          </w:p>
        </w:tc>
        <w:tc>
          <w:tcPr>
            <w:tcW w:w="5490" w:type="dxa"/>
            <w:shd w:val="clear" w:color="auto" w:fill="auto"/>
          </w:tcPr>
          <w:p w14:paraId="6DE993C6" w14:textId="77777777" w:rsidR="007F6200" w:rsidRDefault="007F6200" w:rsidP="00FB3CE5">
            <w:r>
              <w:t>impeller speed (s</w:t>
            </w:r>
            <w:r w:rsidRPr="00E77E00">
              <w:rPr>
                <w:vertAlign w:val="superscript"/>
              </w:rPr>
              <w:t>-1</w:t>
            </w:r>
            <w:r>
              <w:t>)</w:t>
            </w:r>
          </w:p>
        </w:tc>
      </w:tr>
      <w:tr w:rsidR="007F6200" w14:paraId="5B35E135" w14:textId="77777777" w:rsidTr="00FB3CE5">
        <w:trPr>
          <w:jc w:val="center"/>
        </w:trPr>
        <w:tc>
          <w:tcPr>
            <w:tcW w:w="2335" w:type="dxa"/>
            <w:shd w:val="clear" w:color="auto" w:fill="auto"/>
          </w:tcPr>
          <w:p w14:paraId="355FC6A4" w14:textId="77777777" w:rsidR="007F6200" w:rsidRDefault="007F6200" w:rsidP="00FB3CE5">
            <w:r>
              <w:t>Po</w:t>
            </w:r>
          </w:p>
        </w:tc>
        <w:tc>
          <w:tcPr>
            <w:tcW w:w="5490" w:type="dxa"/>
            <w:shd w:val="clear" w:color="auto" w:fill="auto"/>
          </w:tcPr>
          <w:p w14:paraId="36544DB5" w14:textId="77777777" w:rsidR="007F6200" w:rsidRDefault="007F6200" w:rsidP="00FB3CE5">
            <w:r>
              <w:t>Power Number</w:t>
            </w:r>
          </w:p>
        </w:tc>
      </w:tr>
      <w:tr w:rsidR="007F6200" w14:paraId="59E10987" w14:textId="77777777" w:rsidTr="00FB3CE5">
        <w:trPr>
          <w:jc w:val="center"/>
        </w:trPr>
        <w:tc>
          <w:tcPr>
            <w:tcW w:w="2335" w:type="dxa"/>
            <w:shd w:val="clear" w:color="auto" w:fill="auto"/>
          </w:tcPr>
          <w:p w14:paraId="3D0DA0E5" w14:textId="77777777" w:rsidR="007F6200" w:rsidRDefault="007F6200" w:rsidP="00FB3CE5">
            <w:r>
              <w:t>P</w:t>
            </w:r>
          </w:p>
        </w:tc>
        <w:tc>
          <w:tcPr>
            <w:tcW w:w="5490" w:type="dxa"/>
            <w:shd w:val="clear" w:color="auto" w:fill="auto"/>
          </w:tcPr>
          <w:p w14:paraId="4EE24795" w14:textId="77777777" w:rsidR="007F6200" w:rsidRDefault="007F6200" w:rsidP="00FB3CE5">
            <w:r>
              <w:t>Power (watts)</w:t>
            </w:r>
          </w:p>
        </w:tc>
      </w:tr>
      <w:tr w:rsidR="007F6200" w14:paraId="075D1542" w14:textId="77777777" w:rsidTr="00FB3CE5">
        <w:trPr>
          <w:jc w:val="center"/>
        </w:trPr>
        <w:tc>
          <w:tcPr>
            <w:tcW w:w="2335" w:type="dxa"/>
            <w:shd w:val="clear" w:color="auto" w:fill="auto"/>
          </w:tcPr>
          <w:p w14:paraId="29375730" w14:textId="77777777" w:rsidR="007F6200" w:rsidRDefault="007F6200" w:rsidP="00FB3CE5">
            <w:r>
              <w:t>Re</w:t>
            </w:r>
          </w:p>
        </w:tc>
        <w:tc>
          <w:tcPr>
            <w:tcW w:w="5490" w:type="dxa"/>
            <w:shd w:val="clear" w:color="auto" w:fill="auto"/>
          </w:tcPr>
          <w:p w14:paraId="4B18896E" w14:textId="77777777" w:rsidR="007F6200" w:rsidRDefault="007F6200" w:rsidP="00FB3CE5">
            <w:r>
              <w:t>Reynolds Number</w:t>
            </w:r>
          </w:p>
        </w:tc>
      </w:tr>
      <w:tr w:rsidR="007F6200" w14:paraId="76D6BA99" w14:textId="77777777" w:rsidTr="00FB3CE5">
        <w:trPr>
          <w:jc w:val="center"/>
        </w:trPr>
        <w:tc>
          <w:tcPr>
            <w:tcW w:w="2335" w:type="dxa"/>
            <w:shd w:val="clear" w:color="auto" w:fill="auto"/>
          </w:tcPr>
          <w:p w14:paraId="190545B8" w14:textId="77777777" w:rsidR="007F6200" w:rsidRDefault="007F6200" w:rsidP="00FB3CE5">
            <w:r>
              <w:t>RPM</w:t>
            </w:r>
          </w:p>
        </w:tc>
        <w:tc>
          <w:tcPr>
            <w:tcW w:w="5490" w:type="dxa"/>
            <w:shd w:val="clear" w:color="auto" w:fill="auto"/>
          </w:tcPr>
          <w:p w14:paraId="7A5054EB" w14:textId="77777777" w:rsidR="007F6200" w:rsidRDefault="007F6200" w:rsidP="00FB3CE5">
            <w:r>
              <w:t>Revolutions per Minute</w:t>
            </w:r>
          </w:p>
        </w:tc>
      </w:tr>
      <w:tr w:rsidR="007F6200" w14:paraId="1AC25E7D" w14:textId="77777777" w:rsidTr="00FB3CE5">
        <w:trPr>
          <w:jc w:val="center"/>
        </w:trPr>
        <w:tc>
          <w:tcPr>
            <w:tcW w:w="2335" w:type="dxa"/>
            <w:shd w:val="clear" w:color="auto" w:fill="auto"/>
          </w:tcPr>
          <w:p w14:paraId="26C169E8" w14:textId="77777777" w:rsidR="007F6200" w:rsidRDefault="007F6200" w:rsidP="00FB3CE5">
            <w:r>
              <w:t xml:space="preserve">s </w:t>
            </w:r>
          </w:p>
        </w:tc>
        <w:tc>
          <w:tcPr>
            <w:tcW w:w="5490" w:type="dxa"/>
            <w:shd w:val="clear" w:color="auto" w:fill="auto"/>
          </w:tcPr>
          <w:p w14:paraId="6508B987" w14:textId="77777777" w:rsidR="007F6200" w:rsidRDefault="007F6200" w:rsidP="00FB3CE5">
            <w:r>
              <w:t>Seconds</w:t>
            </w:r>
          </w:p>
        </w:tc>
      </w:tr>
      <w:tr w:rsidR="007F6200" w14:paraId="2DF164C7" w14:textId="77777777" w:rsidTr="00FB3CE5">
        <w:trPr>
          <w:jc w:val="center"/>
        </w:trPr>
        <w:tc>
          <w:tcPr>
            <w:tcW w:w="2335" w:type="dxa"/>
            <w:shd w:val="clear" w:color="auto" w:fill="auto"/>
          </w:tcPr>
          <w:p w14:paraId="2DAFB136" w14:textId="77777777" w:rsidR="007F6200" w:rsidRDefault="007F6200" w:rsidP="00FB3CE5">
            <w:r>
              <w:t>s</w:t>
            </w:r>
            <w:r w:rsidRPr="00E77E00">
              <w:rPr>
                <w:vertAlign w:val="superscript"/>
              </w:rPr>
              <w:t>-1</w:t>
            </w:r>
          </w:p>
        </w:tc>
        <w:tc>
          <w:tcPr>
            <w:tcW w:w="5490" w:type="dxa"/>
            <w:shd w:val="clear" w:color="auto" w:fill="auto"/>
          </w:tcPr>
          <w:p w14:paraId="482E2940" w14:textId="77777777" w:rsidR="007F6200" w:rsidRDefault="007F6200" w:rsidP="00FB3CE5">
            <w:r>
              <w:t>Reciprocal seconds</w:t>
            </w:r>
          </w:p>
        </w:tc>
      </w:tr>
      <w:tr w:rsidR="007F6200" w14:paraId="568849CA" w14:textId="77777777" w:rsidTr="00FB3CE5">
        <w:trPr>
          <w:jc w:val="center"/>
        </w:trPr>
        <w:tc>
          <w:tcPr>
            <w:tcW w:w="2335" w:type="dxa"/>
            <w:shd w:val="clear" w:color="auto" w:fill="auto"/>
          </w:tcPr>
          <w:p w14:paraId="20B3E8AF" w14:textId="77777777" w:rsidR="007F6200" w:rsidRDefault="007F6200" w:rsidP="00FB3CE5">
            <w:r>
              <w:t>V</w:t>
            </w:r>
          </w:p>
        </w:tc>
        <w:tc>
          <w:tcPr>
            <w:tcW w:w="5490" w:type="dxa"/>
            <w:shd w:val="clear" w:color="auto" w:fill="auto"/>
          </w:tcPr>
          <w:p w14:paraId="30F23281" w14:textId="77777777" w:rsidR="007F6200" w:rsidRDefault="007F6200" w:rsidP="00FB3CE5">
            <w:r>
              <w:t>Volume (m</w:t>
            </w:r>
            <w:r w:rsidRPr="00E77E00">
              <w:rPr>
                <w:vertAlign w:val="superscript"/>
              </w:rPr>
              <w:t>3</w:t>
            </w:r>
            <w:r>
              <w:t>)</w:t>
            </w:r>
          </w:p>
        </w:tc>
      </w:tr>
      <w:tr w:rsidR="007F6200" w14:paraId="082D3EC5" w14:textId="77777777" w:rsidTr="00FB3CE5">
        <w:trPr>
          <w:jc w:val="center"/>
        </w:trPr>
        <w:tc>
          <w:tcPr>
            <w:tcW w:w="2335" w:type="dxa"/>
            <w:shd w:val="clear" w:color="auto" w:fill="auto"/>
          </w:tcPr>
          <w:p w14:paraId="4583BCCC" w14:textId="77777777" w:rsidR="007F6200" w:rsidRDefault="007F6200" w:rsidP="00FB3CE5">
            <w:r>
              <w:t>ρ</w:t>
            </w:r>
          </w:p>
        </w:tc>
        <w:tc>
          <w:tcPr>
            <w:tcW w:w="5490" w:type="dxa"/>
            <w:shd w:val="clear" w:color="auto" w:fill="auto"/>
          </w:tcPr>
          <w:p w14:paraId="69EEC5F5" w14:textId="77777777" w:rsidR="007F6200" w:rsidRDefault="007F6200" w:rsidP="00FB3CE5">
            <w:r>
              <w:t>fluid density (kg.m</w:t>
            </w:r>
            <w:r w:rsidRPr="00E77E00">
              <w:rPr>
                <w:vertAlign w:val="superscript"/>
              </w:rPr>
              <w:t>-3</w:t>
            </w:r>
            <w:r>
              <w:t>)</w:t>
            </w:r>
          </w:p>
        </w:tc>
      </w:tr>
      <w:tr w:rsidR="007F6200" w14:paraId="3F989316" w14:textId="77777777" w:rsidTr="00FB3CE5">
        <w:trPr>
          <w:jc w:val="center"/>
        </w:trPr>
        <w:tc>
          <w:tcPr>
            <w:tcW w:w="2335" w:type="dxa"/>
            <w:shd w:val="clear" w:color="auto" w:fill="auto"/>
          </w:tcPr>
          <w:p w14:paraId="4ACDBB38" w14:textId="77777777" w:rsidR="007F6200" w:rsidRDefault="007F6200" w:rsidP="00FB3CE5">
            <w:r>
              <w:t>μ</w:t>
            </w:r>
          </w:p>
        </w:tc>
        <w:tc>
          <w:tcPr>
            <w:tcW w:w="5490" w:type="dxa"/>
            <w:shd w:val="clear" w:color="auto" w:fill="auto"/>
          </w:tcPr>
          <w:p w14:paraId="51944143" w14:textId="77777777" w:rsidR="007F6200" w:rsidRDefault="007F6200" w:rsidP="00FB3CE5">
            <w:r>
              <w:t xml:space="preserve">liquid viscosity (kg/m/s) </w:t>
            </w:r>
          </w:p>
        </w:tc>
      </w:tr>
      <w:tr w:rsidR="007F6200" w14:paraId="6E3C91F5" w14:textId="77777777" w:rsidTr="00FB3CE5">
        <w:trPr>
          <w:jc w:val="center"/>
        </w:trPr>
        <w:tc>
          <w:tcPr>
            <w:tcW w:w="2335" w:type="dxa"/>
            <w:shd w:val="clear" w:color="auto" w:fill="auto"/>
          </w:tcPr>
          <w:p w14:paraId="5B4F9479" w14:textId="77777777" w:rsidR="007F6200" w:rsidRDefault="007F6200" w:rsidP="00FB3CE5">
            <w:r>
              <w:t>γ</w:t>
            </w:r>
          </w:p>
        </w:tc>
        <w:tc>
          <w:tcPr>
            <w:tcW w:w="5490" w:type="dxa"/>
            <w:shd w:val="clear" w:color="auto" w:fill="auto"/>
          </w:tcPr>
          <w:p w14:paraId="16FFCBDD" w14:textId="77777777" w:rsidR="007F6200" w:rsidRDefault="007F6200" w:rsidP="00FB3CE5">
            <w:r>
              <w:t>average shear rate (s</w:t>
            </w:r>
            <w:r w:rsidRPr="00E77E00">
              <w:rPr>
                <w:vertAlign w:val="superscript"/>
              </w:rPr>
              <w:t>-1</w:t>
            </w:r>
            <w:r>
              <w:t>)</w:t>
            </w:r>
          </w:p>
        </w:tc>
      </w:tr>
      <w:tr w:rsidR="007F6200" w14:paraId="77F82A64" w14:textId="77777777" w:rsidTr="00FB3CE5">
        <w:trPr>
          <w:jc w:val="center"/>
        </w:trPr>
        <w:tc>
          <w:tcPr>
            <w:tcW w:w="2335" w:type="dxa"/>
            <w:shd w:val="clear" w:color="auto" w:fill="auto"/>
          </w:tcPr>
          <w:p w14:paraId="24B85872" w14:textId="77777777" w:rsidR="007F6200" w:rsidRDefault="007F6200" w:rsidP="00FB3CE5">
            <w:proofErr w:type="spellStart"/>
            <w:r>
              <w:t>γ</w:t>
            </w:r>
            <w:proofErr w:type="gramStart"/>
            <w:r w:rsidRPr="00E77E00">
              <w:rPr>
                <w:vertAlign w:val="subscript"/>
              </w:rPr>
              <w:t>imp,tur</w:t>
            </w:r>
            <w:proofErr w:type="spellEnd"/>
            <w:proofErr w:type="gramEnd"/>
            <w:r w:rsidRPr="00E77E00">
              <w:rPr>
                <w:vertAlign w:val="subscript"/>
              </w:rPr>
              <w:t xml:space="preserve">  </w:t>
            </w:r>
          </w:p>
        </w:tc>
        <w:tc>
          <w:tcPr>
            <w:tcW w:w="5490" w:type="dxa"/>
            <w:shd w:val="clear" w:color="auto" w:fill="auto"/>
          </w:tcPr>
          <w:p w14:paraId="4F25CB61" w14:textId="77777777" w:rsidR="007F6200" w:rsidRDefault="007F6200" w:rsidP="00FB3CE5">
            <w:r>
              <w:t>impeller averaged turbulent average shear rate (s</w:t>
            </w:r>
            <w:r w:rsidRPr="00E77E00">
              <w:rPr>
                <w:vertAlign w:val="superscript"/>
              </w:rPr>
              <w:t>-1</w:t>
            </w:r>
            <w:r>
              <w:t>)</w:t>
            </w:r>
          </w:p>
        </w:tc>
      </w:tr>
    </w:tbl>
    <w:p w14:paraId="067F3C96" w14:textId="77777777" w:rsidR="007F6200" w:rsidRDefault="007F6200" w:rsidP="007F6200">
      <w:pPr>
        <w:spacing w:line="480" w:lineRule="auto"/>
        <w:jc w:val="both"/>
      </w:pPr>
    </w:p>
    <w:p w14:paraId="5A43FC84" w14:textId="77777777" w:rsidR="007F6200" w:rsidRDefault="007F6200" w:rsidP="007F6200">
      <w:pPr>
        <w:spacing w:line="480" w:lineRule="auto"/>
        <w:jc w:val="both"/>
        <w:rPr>
          <w:rFonts w:ascii="Times" w:hAnsi="Times"/>
        </w:rPr>
      </w:pPr>
      <w:r>
        <w:t xml:space="preserve">The most critical assumption is that the Reynolds Number (a unitless coefficient which describes the flow characteristics) is in the turbulent flow region i.e. Reynolds Number &gt; 2500 (Turbulent) </w:t>
      </w:r>
      <w:r w:rsidRPr="007B69F0">
        <w:rPr>
          <w:rFonts w:ascii="Times" w:hAnsi="Times"/>
        </w:rPr>
        <w:fldChar w:fldCharType="begin"/>
      </w:r>
      <w:r>
        <w:rPr>
          <w:rFonts w:ascii="Times" w:hAnsi="Times"/>
        </w:rPr>
        <w:instrText xml:space="preserve"> ADDIN EN.CITE &lt;EndNote&gt;&lt;Cite&gt;&lt;Author&gt;Edward&lt;/Author&gt;&lt;Year&gt;2004&lt;/Year&gt;&lt;RecNum&gt;22&lt;/RecNum&gt;&lt;DisplayText&gt;[33]&lt;/DisplayText&gt;&lt;record&gt;&lt;rec-number&gt;22&lt;/rec-number&gt;&lt;foreign-keys&gt;&lt;key app="EN" db-id="v0ttrz5wcvwwsaezfd3xdda752x95sd0dae0" timestamp="1599857544" guid="74196331-494d-4ac1-9318-b88fd412c67d"&gt;22&lt;/key&gt;&lt;/foreign-keys&gt;&lt;ref-type name="Book"&gt;6&lt;/ref-type&gt;&lt;contributors&gt;&lt;authors&gt;&lt;author&gt;Edward, L.P., Atiemo-Obeng, V., &amp;amp; Kresta, S.M.&lt;/author&gt;&lt;/authors&gt;&lt;/contributors&gt;&lt;titles&gt;&lt;title&gt;Handbook of industrial mixing: science and practice.&lt;/title&gt;&lt;/titles&gt;&lt;dates&gt;&lt;year&gt;2004&lt;/year&gt;&lt;/dates&gt;&lt;pub-location&gt;NJ&lt;/pub-location&gt;&lt;publisher&gt;Wiley and Sons&lt;/publisher&gt;&lt;urls&gt;&lt;/urls&gt;&lt;/record&gt;&lt;/Cite&gt;&lt;/EndNote&gt;</w:instrText>
      </w:r>
      <w:r w:rsidRPr="007B69F0">
        <w:rPr>
          <w:rFonts w:ascii="Times" w:hAnsi="Times"/>
        </w:rPr>
        <w:fldChar w:fldCharType="separate"/>
      </w:r>
      <w:r>
        <w:rPr>
          <w:rFonts w:ascii="Times" w:hAnsi="Times"/>
          <w:noProof/>
        </w:rPr>
        <w:t>[33]</w:t>
      </w:r>
      <w:r w:rsidRPr="007B69F0">
        <w:rPr>
          <w:rFonts w:ascii="Times" w:hAnsi="Times"/>
        </w:rPr>
        <w:fldChar w:fldCharType="end"/>
      </w:r>
      <w:r>
        <w:rPr>
          <w:rFonts w:ascii="Times" w:hAnsi="Times"/>
        </w:rPr>
        <w:t>. Reynold number was calculated using the equation:</w:t>
      </w:r>
    </w:p>
    <w:p w14:paraId="7D3B2C5D" w14:textId="77777777" w:rsidR="007F6200" w:rsidRDefault="007F6200" w:rsidP="007F6200">
      <w:pPr>
        <w:spacing w:line="480" w:lineRule="auto"/>
        <w:jc w:val="center"/>
        <w:rPr>
          <w:rFonts w:ascii="Times" w:hAnsi="Times"/>
        </w:rPr>
      </w:pPr>
      <w:r w:rsidRPr="001E64BA">
        <w:rPr>
          <w:noProof/>
        </w:rPr>
        <w:drawing>
          <wp:inline distT="0" distB="0" distL="0" distR="0" wp14:anchorId="5410A6E5" wp14:editId="1DDF7284">
            <wp:extent cx="836295" cy="457200"/>
            <wp:effectExtent l="0" t="0" r="0" b="0"/>
            <wp:docPr id="3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6295" cy="457200"/>
                    </a:xfrm>
                    <a:prstGeom prst="rect">
                      <a:avLst/>
                    </a:prstGeom>
                    <a:noFill/>
                    <a:ln>
                      <a:noFill/>
                    </a:ln>
                  </pic:spPr>
                </pic:pic>
              </a:graphicData>
            </a:graphic>
          </wp:inline>
        </w:drawing>
      </w:r>
    </w:p>
    <w:p w14:paraId="6221F8E0" w14:textId="77777777" w:rsidR="007F6200" w:rsidRDefault="007F6200" w:rsidP="007F6200">
      <w:pPr>
        <w:spacing w:line="480" w:lineRule="auto"/>
      </w:pPr>
    </w:p>
    <w:p w14:paraId="4C55846A" w14:textId="77777777" w:rsidR="007F6200" w:rsidRDefault="007F6200" w:rsidP="007F6200">
      <w:pPr>
        <w:spacing w:line="480" w:lineRule="auto"/>
      </w:pPr>
      <w:r>
        <w:t xml:space="preserve">The power input can be calculated in CFD via:  </w:t>
      </w:r>
    </w:p>
    <w:p w14:paraId="07C5A496" w14:textId="77777777" w:rsidR="007F6200" w:rsidRPr="00462F28" w:rsidRDefault="007F6200" w:rsidP="007F6200">
      <w:pPr>
        <w:spacing w:line="480" w:lineRule="auto"/>
        <w:jc w:val="center"/>
        <w:rPr>
          <w:rFonts w:ascii="Cambria Math" w:hAnsi="Cambria Math" w:cs="Cambria Math"/>
        </w:rPr>
      </w:pPr>
      <w:r>
        <w:rPr>
          <w:rFonts w:ascii="Cambria Math" w:hAnsi="Cambria Math" w:cs="Cambria Math"/>
        </w:rPr>
        <w:t>𝑃</w:t>
      </w:r>
      <w:r>
        <w:t xml:space="preserve"> = </w:t>
      </w:r>
      <w:r>
        <w:rPr>
          <w:rFonts w:ascii="Cambria Math" w:hAnsi="Cambria Math" w:cs="Cambria Math"/>
        </w:rPr>
        <w:t>𝜋NM</w:t>
      </w:r>
    </w:p>
    <w:p w14:paraId="4447CC4F" w14:textId="77777777" w:rsidR="007F6200" w:rsidRDefault="007F6200" w:rsidP="007F6200">
      <w:pPr>
        <w:spacing w:line="480" w:lineRule="auto"/>
      </w:pPr>
    </w:p>
    <w:p w14:paraId="1175C6EC" w14:textId="77777777" w:rsidR="007F6200" w:rsidRPr="00462F28" w:rsidRDefault="007F6200" w:rsidP="007F6200">
      <w:pPr>
        <w:spacing w:line="480" w:lineRule="auto"/>
      </w:pPr>
      <w:r>
        <w:t xml:space="preserve">The impeller power number, Po (-) can then be calculated: </w:t>
      </w:r>
    </w:p>
    <w:p w14:paraId="6E5D0580" w14:textId="77777777" w:rsidR="007F6200" w:rsidRPr="00462F28" w:rsidRDefault="007F6200" w:rsidP="007F6200">
      <w:pPr>
        <w:spacing w:line="480" w:lineRule="auto"/>
        <w:jc w:val="center"/>
        <w:rPr>
          <w:rFonts w:ascii="Times" w:hAnsi="Times"/>
        </w:rPr>
      </w:pPr>
      <w:r w:rsidRPr="00914920">
        <w:rPr>
          <w:noProof/>
        </w:rPr>
        <w:lastRenderedPageBreak/>
        <w:drawing>
          <wp:inline distT="0" distB="0" distL="0" distR="0" wp14:anchorId="2038E4D5" wp14:editId="41AF7FAB">
            <wp:extent cx="902970" cy="457200"/>
            <wp:effectExtent l="0" t="0" r="0" b="0"/>
            <wp:docPr id="3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2970" cy="457200"/>
                    </a:xfrm>
                    <a:prstGeom prst="rect">
                      <a:avLst/>
                    </a:prstGeom>
                    <a:noFill/>
                    <a:ln>
                      <a:noFill/>
                    </a:ln>
                  </pic:spPr>
                </pic:pic>
              </a:graphicData>
            </a:graphic>
          </wp:inline>
        </w:drawing>
      </w:r>
    </w:p>
    <w:p w14:paraId="01A9016E" w14:textId="77777777" w:rsidR="007F6200" w:rsidRDefault="007F6200" w:rsidP="007F6200">
      <w:pPr>
        <w:spacing w:line="480" w:lineRule="auto"/>
        <w:jc w:val="both"/>
      </w:pPr>
      <w:r>
        <w:t>The shear rate calculations specifically relate to the energy dissipation in the vessel. As the energy introduced by the impeller is dissipated, this energy is consumed by the nearby fluid and other particles (specifically in this case, proteins) which can be negatively impacted by a high rate of energy dissipation (</w:t>
      </w:r>
      <w:proofErr w:type="gramStart"/>
      <w:r>
        <w:t>i.e.</w:t>
      </w:r>
      <w:proofErr w:type="gramEnd"/>
      <w:r>
        <w:t xml:space="preserve"> high shear). The shear rate calculations are computed as follows:</w:t>
      </w:r>
    </w:p>
    <w:p w14:paraId="4BA88B3D" w14:textId="77777777" w:rsidR="007F6200" w:rsidRDefault="007F6200" w:rsidP="007F6200">
      <w:pPr>
        <w:spacing w:line="480" w:lineRule="auto"/>
      </w:pPr>
    </w:p>
    <w:p w14:paraId="1BF2786F" w14:textId="77777777" w:rsidR="007F6200" w:rsidRDefault="007F6200" w:rsidP="007F6200">
      <w:pPr>
        <w:spacing w:line="480" w:lineRule="auto"/>
      </w:pPr>
      <w:r>
        <w:t>Vessel averaged turbulent shear rate:</w:t>
      </w:r>
    </w:p>
    <w:p w14:paraId="4002EE06" w14:textId="77777777" w:rsidR="007F6200" w:rsidRDefault="007F6200" w:rsidP="007F6200">
      <w:pPr>
        <w:spacing w:line="480" w:lineRule="auto"/>
        <w:jc w:val="center"/>
      </w:pPr>
      <w:r w:rsidRPr="00930F19">
        <w:rPr>
          <w:noProof/>
        </w:rPr>
        <w:drawing>
          <wp:inline distT="0" distB="0" distL="0" distR="0" wp14:anchorId="04C1971F" wp14:editId="11CF2521">
            <wp:extent cx="791845" cy="513080"/>
            <wp:effectExtent l="0" t="0" r="0" b="0"/>
            <wp:docPr id="3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1845" cy="513080"/>
                    </a:xfrm>
                    <a:prstGeom prst="rect">
                      <a:avLst/>
                    </a:prstGeom>
                    <a:noFill/>
                    <a:ln>
                      <a:noFill/>
                    </a:ln>
                  </pic:spPr>
                </pic:pic>
              </a:graphicData>
            </a:graphic>
          </wp:inline>
        </w:drawing>
      </w:r>
    </w:p>
    <w:p w14:paraId="4B7242C2" w14:textId="77777777" w:rsidR="007F6200" w:rsidRDefault="007F6200" w:rsidP="007F6200">
      <w:pPr>
        <w:spacing w:line="480" w:lineRule="auto"/>
      </w:pPr>
    </w:p>
    <w:p w14:paraId="7977D980" w14:textId="77777777" w:rsidR="007F6200" w:rsidRDefault="007F6200" w:rsidP="007F6200">
      <w:pPr>
        <w:spacing w:line="480" w:lineRule="auto"/>
      </w:pPr>
      <w:r>
        <w:t>Impeller averaged turbulent shear rate:</w:t>
      </w:r>
    </w:p>
    <w:p w14:paraId="05DFF937" w14:textId="77777777" w:rsidR="007F6200" w:rsidRDefault="007F6200" w:rsidP="007F6200">
      <w:pPr>
        <w:spacing w:line="480" w:lineRule="auto"/>
        <w:jc w:val="center"/>
      </w:pPr>
      <w:r w:rsidRPr="00BB014B">
        <w:rPr>
          <w:noProof/>
        </w:rPr>
        <w:drawing>
          <wp:inline distT="0" distB="0" distL="0" distR="0" wp14:anchorId="52D0248D" wp14:editId="16170C98">
            <wp:extent cx="1483360" cy="568960"/>
            <wp:effectExtent l="0" t="0" r="0" b="0"/>
            <wp:docPr id="3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3360" cy="568960"/>
                    </a:xfrm>
                    <a:prstGeom prst="rect">
                      <a:avLst/>
                    </a:prstGeom>
                    <a:noFill/>
                    <a:ln>
                      <a:noFill/>
                    </a:ln>
                  </pic:spPr>
                </pic:pic>
              </a:graphicData>
            </a:graphic>
          </wp:inline>
        </w:drawing>
      </w:r>
    </w:p>
    <w:p w14:paraId="7C68743D" w14:textId="77777777" w:rsidR="007F6200" w:rsidRDefault="007F6200" w:rsidP="007F6200">
      <w:pPr>
        <w:spacing w:line="480" w:lineRule="auto"/>
      </w:pPr>
    </w:p>
    <w:p w14:paraId="4E405061" w14:textId="77777777" w:rsidR="007F6200" w:rsidRDefault="007F6200" w:rsidP="007F6200">
      <w:pPr>
        <w:spacing w:line="480" w:lineRule="auto"/>
      </w:pPr>
      <w:r>
        <w:t>Where:</w:t>
      </w:r>
    </w:p>
    <w:p w14:paraId="14587BC6" w14:textId="77777777" w:rsidR="007F6200" w:rsidRPr="00D01AA6" w:rsidRDefault="007F6200" w:rsidP="007F6200">
      <w:pPr>
        <w:spacing w:line="480" w:lineRule="auto"/>
        <w:jc w:val="center"/>
      </w:pPr>
      <w:r w:rsidRPr="00F81967">
        <w:rPr>
          <w:noProof/>
        </w:rPr>
        <w:drawing>
          <wp:inline distT="0" distB="0" distL="0" distR="0" wp14:anchorId="0D4ACEC1" wp14:editId="09EA8A0C">
            <wp:extent cx="1104265" cy="457200"/>
            <wp:effectExtent l="0" t="0" r="0" b="0"/>
            <wp:docPr id="3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265" cy="457200"/>
                    </a:xfrm>
                    <a:prstGeom prst="rect">
                      <a:avLst/>
                    </a:prstGeom>
                    <a:noFill/>
                    <a:ln>
                      <a:noFill/>
                    </a:ln>
                  </pic:spPr>
                </pic:pic>
              </a:graphicData>
            </a:graphic>
          </wp:inline>
        </w:drawing>
      </w:r>
    </w:p>
    <w:p w14:paraId="219108F0" w14:textId="77777777" w:rsidR="007F6200" w:rsidRDefault="007F6200" w:rsidP="007F6200">
      <w:pPr>
        <w:spacing w:line="480" w:lineRule="auto"/>
        <w:jc w:val="both"/>
        <w:rPr>
          <w:rFonts w:ascii="Times" w:hAnsi="Times"/>
        </w:rPr>
      </w:pPr>
      <w:r>
        <w:rPr>
          <w:rFonts w:ascii="Times" w:hAnsi="Times"/>
        </w:rPr>
        <w:t xml:space="preserve">. </w:t>
      </w:r>
    </w:p>
    <w:p w14:paraId="66CDF2BF" w14:textId="77777777" w:rsidR="00FD4FA9" w:rsidRDefault="00FD4FA9"/>
    <w:sectPr w:rsidR="00FD4FA9" w:rsidSect="00094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00"/>
    <w:rsid w:val="000112A6"/>
    <w:rsid w:val="00032001"/>
    <w:rsid w:val="00034DCD"/>
    <w:rsid w:val="0006405C"/>
    <w:rsid w:val="00070F29"/>
    <w:rsid w:val="00094EE8"/>
    <w:rsid w:val="000B044F"/>
    <w:rsid w:val="000F6D1D"/>
    <w:rsid w:val="00126EB6"/>
    <w:rsid w:val="001A3DA8"/>
    <w:rsid w:val="001C5D38"/>
    <w:rsid w:val="001C76AC"/>
    <w:rsid w:val="001C7B9F"/>
    <w:rsid w:val="001D0367"/>
    <w:rsid w:val="001F487C"/>
    <w:rsid w:val="0021114B"/>
    <w:rsid w:val="002200FB"/>
    <w:rsid w:val="00224402"/>
    <w:rsid w:val="00251081"/>
    <w:rsid w:val="00297386"/>
    <w:rsid w:val="002B1AD4"/>
    <w:rsid w:val="002B724F"/>
    <w:rsid w:val="002E1B28"/>
    <w:rsid w:val="0033154F"/>
    <w:rsid w:val="003B2913"/>
    <w:rsid w:val="003B3CA4"/>
    <w:rsid w:val="003C06EE"/>
    <w:rsid w:val="003D2DCF"/>
    <w:rsid w:val="0040723F"/>
    <w:rsid w:val="0041587D"/>
    <w:rsid w:val="004278B2"/>
    <w:rsid w:val="004A26F4"/>
    <w:rsid w:val="004D4F41"/>
    <w:rsid w:val="004E23E8"/>
    <w:rsid w:val="00503A04"/>
    <w:rsid w:val="0057054F"/>
    <w:rsid w:val="005726B2"/>
    <w:rsid w:val="0057731F"/>
    <w:rsid w:val="005E5580"/>
    <w:rsid w:val="005F01DC"/>
    <w:rsid w:val="00635F81"/>
    <w:rsid w:val="0067264B"/>
    <w:rsid w:val="006A532E"/>
    <w:rsid w:val="006B4577"/>
    <w:rsid w:val="006B460D"/>
    <w:rsid w:val="006B6D89"/>
    <w:rsid w:val="006E383A"/>
    <w:rsid w:val="006E47C7"/>
    <w:rsid w:val="00737427"/>
    <w:rsid w:val="00773A49"/>
    <w:rsid w:val="00794EAF"/>
    <w:rsid w:val="007B16E7"/>
    <w:rsid w:val="007C1E52"/>
    <w:rsid w:val="007E7CC5"/>
    <w:rsid w:val="007F6200"/>
    <w:rsid w:val="007F7039"/>
    <w:rsid w:val="00810724"/>
    <w:rsid w:val="008145BE"/>
    <w:rsid w:val="008214AC"/>
    <w:rsid w:val="00843FBA"/>
    <w:rsid w:val="008506DD"/>
    <w:rsid w:val="00864456"/>
    <w:rsid w:val="00874E04"/>
    <w:rsid w:val="00886751"/>
    <w:rsid w:val="00895F78"/>
    <w:rsid w:val="008C1111"/>
    <w:rsid w:val="00925E95"/>
    <w:rsid w:val="00927E23"/>
    <w:rsid w:val="00961083"/>
    <w:rsid w:val="009B06EA"/>
    <w:rsid w:val="00A11594"/>
    <w:rsid w:val="00A1453F"/>
    <w:rsid w:val="00A2114C"/>
    <w:rsid w:val="00A656DC"/>
    <w:rsid w:val="00A66BFF"/>
    <w:rsid w:val="00A816B0"/>
    <w:rsid w:val="00AA3212"/>
    <w:rsid w:val="00AB6A6A"/>
    <w:rsid w:val="00AB7E51"/>
    <w:rsid w:val="00AD5BC1"/>
    <w:rsid w:val="00B61603"/>
    <w:rsid w:val="00B72BBA"/>
    <w:rsid w:val="00B91CFB"/>
    <w:rsid w:val="00B96DE4"/>
    <w:rsid w:val="00BF568F"/>
    <w:rsid w:val="00C249E8"/>
    <w:rsid w:val="00C60845"/>
    <w:rsid w:val="00CA15AA"/>
    <w:rsid w:val="00CD62CF"/>
    <w:rsid w:val="00CE3F58"/>
    <w:rsid w:val="00CF5D62"/>
    <w:rsid w:val="00D33323"/>
    <w:rsid w:val="00D46654"/>
    <w:rsid w:val="00D72295"/>
    <w:rsid w:val="00D913B6"/>
    <w:rsid w:val="00DB27DB"/>
    <w:rsid w:val="00DB74CF"/>
    <w:rsid w:val="00DC00DC"/>
    <w:rsid w:val="00DD2622"/>
    <w:rsid w:val="00E574B7"/>
    <w:rsid w:val="00E7659F"/>
    <w:rsid w:val="00E83DF7"/>
    <w:rsid w:val="00EB386D"/>
    <w:rsid w:val="00EB4BC9"/>
    <w:rsid w:val="00EB694F"/>
    <w:rsid w:val="00EC073D"/>
    <w:rsid w:val="00EF3996"/>
    <w:rsid w:val="00F07042"/>
    <w:rsid w:val="00F1469A"/>
    <w:rsid w:val="00F175D8"/>
    <w:rsid w:val="00F532EF"/>
    <w:rsid w:val="00F55271"/>
    <w:rsid w:val="00F92EC6"/>
    <w:rsid w:val="00FB29FB"/>
    <w:rsid w:val="00FC3C94"/>
    <w:rsid w:val="00FD4FA9"/>
    <w:rsid w:val="00FF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4CDB6"/>
  <w15:chartTrackingRefBased/>
  <w15:docId w15:val="{05BED5D6-B448-DE4D-90BD-32C4C74E2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675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6751"/>
    <w:rPr>
      <w:rFonts w:ascii="Times New Roman" w:hAnsi="Times New Roman" w:cs="Times New Roman"/>
      <w:sz w:val="18"/>
      <w:szCs w:val="18"/>
    </w:rPr>
  </w:style>
  <w:style w:type="paragraph" w:customStyle="1" w:styleId="AuthorList">
    <w:name w:val="Author List"/>
    <w:aliases w:val="Keywords,Abstract"/>
    <w:basedOn w:val="Subtitle"/>
    <w:next w:val="Normal"/>
    <w:uiPriority w:val="1"/>
    <w:qFormat/>
    <w:rsid w:val="007F6200"/>
    <w:pPr>
      <w:numPr>
        <w:ilvl w:val="0"/>
      </w:numPr>
      <w:spacing w:before="240" w:after="240"/>
    </w:pPr>
    <w:rPr>
      <w:rFonts w:ascii="Times New Roman" w:eastAsia="Calibri" w:hAnsi="Times New Roman" w:cs="Times New Roman"/>
      <w:b/>
      <w:color w:val="auto"/>
      <w:spacing w:val="0"/>
      <w:sz w:val="24"/>
      <w:szCs w:val="24"/>
    </w:rPr>
  </w:style>
  <w:style w:type="character" w:styleId="Hyperlink">
    <w:name w:val="Hyperlink"/>
    <w:uiPriority w:val="99"/>
    <w:unhideWhenUsed/>
    <w:rsid w:val="007F6200"/>
    <w:rPr>
      <w:color w:val="0563C1"/>
      <w:u w:val="single"/>
    </w:rPr>
  </w:style>
  <w:style w:type="paragraph" w:styleId="Subtitle">
    <w:name w:val="Subtitle"/>
    <w:basedOn w:val="Normal"/>
    <w:next w:val="Normal"/>
    <w:link w:val="SubtitleChar"/>
    <w:uiPriority w:val="11"/>
    <w:qFormat/>
    <w:rsid w:val="007F6200"/>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7F6200"/>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hyperlink" Target="mailto:daniel@discgenics.com" TargetMode="Externa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3766</Characters>
  <Application>Microsoft Office Word</Application>
  <DocSecurity>0</DocSecurity>
  <Lines>31</Lines>
  <Paragraphs>8</Paragraphs>
  <ScaleCrop>false</ScaleCrop>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Rodriguez-Granrose</dc:creator>
  <cp:keywords/>
  <dc:description/>
  <cp:lastModifiedBy>Daniel Rodriguez-Granrose</cp:lastModifiedBy>
  <cp:revision>1</cp:revision>
  <dcterms:created xsi:type="dcterms:W3CDTF">2021-06-21T23:16:00Z</dcterms:created>
  <dcterms:modified xsi:type="dcterms:W3CDTF">2021-06-21T23:17:00Z</dcterms:modified>
</cp:coreProperties>
</file>