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6BC5" w:rsidRPr="005901D9" w:rsidRDefault="005901D9">
      <w:pPr>
        <w:rPr>
          <w:rFonts w:ascii="Times New Roman" w:hAnsi="Times New Roman" w:cs="Times New Roman"/>
          <w:b/>
          <w:sz w:val="24"/>
          <w:lang w:val="en-GB"/>
        </w:rPr>
      </w:pPr>
      <w:r w:rsidRPr="005901D9">
        <w:rPr>
          <w:rFonts w:ascii="Times New Roman" w:hAnsi="Times New Roman" w:cs="Times New Roman"/>
          <w:b/>
          <w:sz w:val="24"/>
          <w:lang w:val="en-GB"/>
        </w:rPr>
        <w:t xml:space="preserve">Supplementary Table 2: </w:t>
      </w:r>
      <w:r w:rsidRPr="005901D9">
        <w:rPr>
          <w:rFonts w:ascii="Times New Roman" w:hAnsi="Times New Roman" w:cs="Times New Roman"/>
          <w:sz w:val="24"/>
          <w:lang w:val="en-GB"/>
        </w:rPr>
        <w:t>List of genes upreg</w:t>
      </w:r>
      <w:bookmarkStart w:id="0" w:name="_GoBack"/>
      <w:bookmarkEnd w:id="0"/>
      <w:r w:rsidRPr="005901D9">
        <w:rPr>
          <w:rFonts w:ascii="Times New Roman" w:hAnsi="Times New Roman" w:cs="Times New Roman"/>
          <w:sz w:val="24"/>
          <w:lang w:val="en-GB"/>
        </w:rPr>
        <w:t xml:space="preserve">ulated by </w:t>
      </w:r>
      <w:proofErr w:type="spellStart"/>
      <w:r w:rsidRPr="005901D9">
        <w:rPr>
          <w:rFonts w:ascii="Times New Roman" w:hAnsi="Times New Roman" w:cs="Times New Roman"/>
          <w:sz w:val="24"/>
          <w:lang w:val="en-GB"/>
        </w:rPr>
        <w:t>scCM</w:t>
      </w:r>
      <w:proofErr w:type="spellEnd"/>
      <w:r w:rsidRPr="005901D9">
        <w:rPr>
          <w:rFonts w:ascii="Times New Roman" w:hAnsi="Times New Roman" w:cs="Times New Roman"/>
          <w:sz w:val="24"/>
          <w:lang w:val="en-GB"/>
        </w:rPr>
        <w:t xml:space="preserve"> treatment in CMECs and their respective biological function.</w:t>
      </w:r>
    </w:p>
    <w:tbl>
      <w:tblPr>
        <w:tblW w:w="8280" w:type="dxa"/>
        <w:tblCellMar>
          <w:left w:w="70" w:type="dxa"/>
          <w:right w:w="70" w:type="dxa"/>
        </w:tblCellMar>
        <w:tblLook w:val="04A0" w:firstRow="1" w:lastRow="0" w:firstColumn="1" w:lastColumn="0" w:noHBand="0" w:noVBand="1"/>
      </w:tblPr>
      <w:tblGrid>
        <w:gridCol w:w="8280"/>
      </w:tblGrid>
      <w:tr w:rsidR="005901D9" w:rsidRPr="00F22BBF" w:rsidTr="00995AF1">
        <w:trPr>
          <w:trHeight w:val="288"/>
        </w:trPr>
        <w:tc>
          <w:tcPr>
            <w:tcW w:w="8280" w:type="dxa"/>
            <w:tcBorders>
              <w:top w:val="nil"/>
              <w:left w:val="single" w:sz="4" w:space="0" w:color="auto"/>
              <w:bottom w:val="nil"/>
              <w:right w:val="nil"/>
            </w:tcBorders>
            <w:shd w:val="clear" w:color="auto" w:fill="auto"/>
            <w:noWrap/>
            <w:vAlign w:val="bottom"/>
            <w:hideMark/>
          </w:tcPr>
          <w:p w:rsidR="005901D9" w:rsidRPr="00DE4F6E" w:rsidRDefault="005901D9" w:rsidP="00995AF1">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Times New Roman" w:eastAsia="Times New Roman" w:hAnsi="Times New Roman" w:cs="Times New Roman"/>
                <w:color w:val="000000"/>
                <w:sz w:val="24"/>
                <w:lang w:val="en-GB" w:eastAsia="fr-FR"/>
              </w:rPr>
            </w:pPr>
            <w:r w:rsidRPr="00F22BBF">
              <w:rPr>
                <w:rFonts w:ascii="Times New Roman" w:eastAsia="Times New Roman" w:hAnsi="Times New Roman" w:cs="Times New Roman"/>
                <w:b/>
                <w:color w:val="000000"/>
                <w:sz w:val="24"/>
                <w:u w:val="single"/>
                <w:lang w:val="en-GB" w:eastAsia="fr-FR"/>
              </w:rPr>
              <w:t>C1R:</w:t>
            </w:r>
            <w:r w:rsidRPr="00F22BBF">
              <w:rPr>
                <w:rFonts w:ascii="Times New Roman" w:eastAsia="Times New Roman" w:hAnsi="Times New Roman" w:cs="Times New Roman"/>
                <w:color w:val="000000"/>
                <w:sz w:val="24"/>
                <w:lang w:val="en-GB" w:eastAsia="fr-FR"/>
              </w:rPr>
              <w:t xml:space="preserve"> </w:t>
            </w:r>
            <w:r w:rsidRPr="00DE4F6E">
              <w:rPr>
                <w:rFonts w:ascii="Times New Roman" w:eastAsia="Times New Roman" w:hAnsi="Times New Roman" w:cs="Times New Roman"/>
                <w:color w:val="000000"/>
                <w:sz w:val="24"/>
                <w:lang w:val="en-GB" w:eastAsia="fr-FR"/>
              </w:rPr>
              <w:t>Complement C1r subcomponent; C1r B chain is a serine protease that combines with C1q and C1s to form C1, the first component of the classical pathway of the complement system; Belongs to the peptidase S1 family</w:t>
            </w:r>
            <w:r w:rsidRPr="00F22BBF">
              <w:rPr>
                <w:rFonts w:ascii="Times New Roman" w:eastAsia="Times New Roman" w:hAnsi="Times New Roman" w:cs="Times New Roman"/>
                <w:color w:val="000000"/>
                <w:sz w:val="24"/>
                <w:lang w:val="en-GB" w:eastAsia="fr-FR"/>
              </w:rPr>
              <w:t>.</w:t>
            </w:r>
          </w:p>
        </w:tc>
      </w:tr>
      <w:tr w:rsidR="005901D9" w:rsidRPr="00F22BBF" w:rsidTr="00995AF1">
        <w:trPr>
          <w:trHeight w:val="288"/>
        </w:trPr>
        <w:tc>
          <w:tcPr>
            <w:tcW w:w="8280" w:type="dxa"/>
            <w:tcBorders>
              <w:top w:val="nil"/>
              <w:left w:val="single" w:sz="4" w:space="0" w:color="auto"/>
              <w:bottom w:val="nil"/>
              <w:right w:val="nil"/>
            </w:tcBorders>
            <w:shd w:val="clear" w:color="auto" w:fill="auto"/>
            <w:noWrap/>
            <w:vAlign w:val="bottom"/>
            <w:hideMark/>
          </w:tcPr>
          <w:p w:rsidR="005901D9" w:rsidRPr="00DE4F6E" w:rsidRDefault="005901D9" w:rsidP="00995AF1">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Times New Roman" w:eastAsia="Times New Roman" w:hAnsi="Times New Roman" w:cs="Times New Roman"/>
                <w:color w:val="000000"/>
                <w:sz w:val="24"/>
                <w:lang w:val="en-GB" w:eastAsia="fr-FR"/>
              </w:rPr>
            </w:pPr>
            <w:r w:rsidRPr="00F22BBF">
              <w:rPr>
                <w:rFonts w:ascii="Times New Roman" w:eastAsia="Times New Roman" w:hAnsi="Times New Roman" w:cs="Times New Roman"/>
                <w:b/>
                <w:color w:val="000000"/>
                <w:sz w:val="24"/>
                <w:u w:val="single"/>
                <w:lang w:val="en-GB" w:eastAsia="fr-FR"/>
              </w:rPr>
              <w:t>C1S:</w:t>
            </w:r>
            <w:r w:rsidRPr="00F22BBF">
              <w:rPr>
                <w:rFonts w:ascii="Times New Roman" w:eastAsia="Times New Roman" w:hAnsi="Times New Roman" w:cs="Times New Roman"/>
                <w:color w:val="000000"/>
                <w:sz w:val="24"/>
                <w:lang w:val="en-GB" w:eastAsia="fr-FR"/>
              </w:rPr>
              <w:t xml:space="preserve"> </w:t>
            </w:r>
            <w:r w:rsidRPr="00DE4F6E">
              <w:rPr>
                <w:rFonts w:ascii="Times New Roman" w:eastAsia="Times New Roman" w:hAnsi="Times New Roman" w:cs="Times New Roman"/>
                <w:color w:val="000000"/>
                <w:sz w:val="24"/>
                <w:lang w:val="en-GB" w:eastAsia="fr-FR"/>
              </w:rPr>
              <w:t>Complement C1s subcomponent; C1s B chain is a serine protease that combines with C1q and C1r to form C1, the first component of the classical pathway of the complement system. C1r activates C1s so that it can, in turn, activate C2 and C4</w:t>
            </w:r>
            <w:r w:rsidRPr="00F22BBF">
              <w:rPr>
                <w:rFonts w:ascii="Times New Roman" w:eastAsia="Times New Roman" w:hAnsi="Times New Roman" w:cs="Times New Roman"/>
                <w:color w:val="000000"/>
                <w:sz w:val="24"/>
                <w:lang w:val="en-GB" w:eastAsia="fr-FR"/>
              </w:rPr>
              <w:t>.</w:t>
            </w:r>
          </w:p>
        </w:tc>
      </w:tr>
      <w:tr w:rsidR="005901D9" w:rsidRPr="00F22BBF" w:rsidTr="00995AF1">
        <w:trPr>
          <w:trHeight w:val="288"/>
        </w:trPr>
        <w:tc>
          <w:tcPr>
            <w:tcW w:w="8280" w:type="dxa"/>
            <w:tcBorders>
              <w:top w:val="nil"/>
              <w:left w:val="single" w:sz="4" w:space="0" w:color="auto"/>
              <w:bottom w:val="nil"/>
              <w:right w:val="nil"/>
            </w:tcBorders>
            <w:shd w:val="clear" w:color="auto" w:fill="auto"/>
            <w:noWrap/>
            <w:vAlign w:val="bottom"/>
            <w:hideMark/>
          </w:tcPr>
          <w:p w:rsidR="005901D9" w:rsidRPr="00DE4F6E" w:rsidRDefault="005901D9" w:rsidP="00995AF1">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Times New Roman" w:eastAsia="Times New Roman" w:hAnsi="Times New Roman" w:cs="Times New Roman"/>
                <w:color w:val="000000"/>
                <w:sz w:val="24"/>
                <w:lang w:val="en-GB" w:eastAsia="fr-FR"/>
              </w:rPr>
            </w:pPr>
            <w:r w:rsidRPr="00F22BBF">
              <w:rPr>
                <w:rFonts w:ascii="Times New Roman" w:eastAsia="Times New Roman" w:hAnsi="Times New Roman" w:cs="Times New Roman"/>
                <w:b/>
                <w:color w:val="000000"/>
                <w:sz w:val="24"/>
                <w:u w:val="single"/>
                <w:lang w:val="en-GB" w:eastAsia="fr-FR"/>
              </w:rPr>
              <w:t>CCL2:</w:t>
            </w:r>
            <w:r w:rsidRPr="00F22BBF">
              <w:rPr>
                <w:rFonts w:ascii="Times New Roman" w:eastAsia="Times New Roman" w:hAnsi="Times New Roman" w:cs="Times New Roman"/>
                <w:color w:val="000000"/>
                <w:sz w:val="24"/>
                <w:lang w:val="en-GB" w:eastAsia="fr-FR"/>
              </w:rPr>
              <w:t xml:space="preserve"> </w:t>
            </w:r>
            <w:r w:rsidRPr="00DE4F6E">
              <w:rPr>
                <w:rFonts w:ascii="Times New Roman" w:eastAsia="Times New Roman" w:hAnsi="Times New Roman" w:cs="Times New Roman"/>
                <w:color w:val="000000"/>
                <w:sz w:val="24"/>
                <w:lang w:val="en-GB" w:eastAsia="fr-FR"/>
              </w:rPr>
              <w:t>C-C motif chemokine 2; Chemotactic factor that attracts monocytes and basophils but not neutrophils or eosinophils. Augments monocyte anti-</w:t>
            </w:r>
            <w:proofErr w:type="spellStart"/>
            <w:r w:rsidRPr="00DE4F6E">
              <w:rPr>
                <w:rFonts w:ascii="Times New Roman" w:eastAsia="Times New Roman" w:hAnsi="Times New Roman" w:cs="Times New Roman"/>
                <w:color w:val="000000"/>
                <w:sz w:val="24"/>
                <w:lang w:val="en-GB" w:eastAsia="fr-FR"/>
              </w:rPr>
              <w:t>tumor</w:t>
            </w:r>
            <w:proofErr w:type="spellEnd"/>
            <w:r w:rsidRPr="00DE4F6E">
              <w:rPr>
                <w:rFonts w:ascii="Times New Roman" w:eastAsia="Times New Roman" w:hAnsi="Times New Roman" w:cs="Times New Roman"/>
                <w:color w:val="000000"/>
                <w:sz w:val="24"/>
                <w:lang w:val="en-GB" w:eastAsia="fr-FR"/>
              </w:rPr>
              <w:t xml:space="preserve"> activity. Has been implicated in the pathogenesis of diseases characterized by </w:t>
            </w:r>
            <w:proofErr w:type="spellStart"/>
            <w:r w:rsidRPr="00DE4F6E">
              <w:rPr>
                <w:rFonts w:ascii="Times New Roman" w:eastAsia="Times New Roman" w:hAnsi="Times New Roman" w:cs="Times New Roman"/>
                <w:color w:val="000000"/>
                <w:sz w:val="24"/>
                <w:lang w:val="en-GB" w:eastAsia="fr-FR"/>
              </w:rPr>
              <w:t>monocytic</w:t>
            </w:r>
            <w:proofErr w:type="spellEnd"/>
            <w:r w:rsidRPr="00DE4F6E">
              <w:rPr>
                <w:rFonts w:ascii="Times New Roman" w:eastAsia="Times New Roman" w:hAnsi="Times New Roman" w:cs="Times New Roman"/>
                <w:color w:val="000000"/>
                <w:sz w:val="24"/>
                <w:lang w:val="en-GB" w:eastAsia="fr-FR"/>
              </w:rPr>
              <w:t xml:space="preserve"> infiltrates, like psoriasis, rheumatoid arthritis or atherosclerosis. May be involved in the recruitment of monocytes into the arterial wall during the disease process of atherosclerosis; Belongs to the </w:t>
            </w:r>
            <w:proofErr w:type="spellStart"/>
            <w:r w:rsidRPr="00DE4F6E">
              <w:rPr>
                <w:rFonts w:ascii="Times New Roman" w:eastAsia="Times New Roman" w:hAnsi="Times New Roman" w:cs="Times New Roman"/>
                <w:color w:val="000000"/>
                <w:sz w:val="24"/>
                <w:lang w:val="en-GB" w:eastAsia="fr-FR"/>
              </w:rPr>
              <w:t>intercrine</w:t>
            </w:r>
            <w:proofErr w:type="spellEnd"/>
            <w:r w:rsidRPr="00DE4F6E">
              <w:rPr>
                <w:rFonts w:ascii="Times New Roman" w:eastAsia="Times New Roman" w:hAnsi="Times New Roman" w:cs="Times New Roman"/>
                <w:color w:val="000000"/>
                <w:sz w:val="24"/>
                <w:lang w:val="en-GB" w:eastAsia="fr-FR"/>
              </w:rPr>
              <w:t xml:space="preserve"> beta (chemokine CC) family</w:t>
            </w:r>
            <w:r w:rsidRPr="00F22BBF">
              <w:rPr>
                <w:rFonts w:ascii="Times New Roman" w:eastAsia="Times New Roman" w:hAnsi="Times New Roman" w:cs="Times New Roman"/>
                <w:color w:val="000000"/>
                <w:sz w:val="24"/>
                <w:lang w:val="en-GB" w:eastAsia="fr-FR"/>
              </w:rPr>
              <w:t>.</w:t>
            </w:r>
          </w:p>
        </w:tc>
      </w:tr>
      <w:tr w:rsidR="005901D9" w:rsidRPr="00F22BBF" w:rsidTr="00995AF1">
        <w:trPr>
          <w:trHeight w:val="288"/>
        </w:trPr>
        <w:tc>
          <w:tcPr>
            <w:tcW w:w="8280" w:type="dxa"/>
            <w:tcBorders>
              <w:top w:val="nil"/>
              <w:left w:val="single" w:sz="4" w:space="0" w:color="auto"/>
              <w:bottom w:val="nil"/>
              <w:right w:val="nil"/>
            </w:tcBorders>
            <w:shd w:val="clear" w:color="auto" w:fill="auto"/>
            <w:noWrap/>
            <w:vAlign w:val="bottom"/>
            <w:hideMark/>
          </w:tcPr>
          <w:p w:rsidR="005901D9" w:rsidRPr="00DE4F6E" w:rsidRDefault="005901D9" w:rsidP="00995AF1">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Times New Roman" w:eastAsia="Times New Roman" w:hAnsi="Times New Roman" w:cs="Times New Roman"/>
                <w:color w:val="000000"/>
                <w:sz w:val="24"/>
                <w:lang w:val="en-GB" w:eastAsia="fr-FR"/>
              </w:rPr>
            </w:pPr>
            <w:r w:rsidRPr="00F22BBF">
              <w:rPr>
                <w:rFonts w:ascii="Times New Roman" w:eastAsia="Times New Roman" w:hAnsi="Times New Roman" w:cs="Times New Roman"/>
                <w:b/>
                <w:color w:val="000000"/>
                <w:sz w:val="24"/>
                <w:u w:val="single"/>
                <w:lang w:val="en-GB" w:eastAsia="fr-FR"/>
              </w:rPr>
              <w:t>CFB:</w:t>
            </w:r>
            <w:r w:rsidRPr="00F22BBF">
              <w:rPr>
                <w:rFonts w:ascii="Times New Roman" w:eastAsia="Times New Roman" w:hAnsi="Times New Roman" w:cs="Times New Roman"/>
                <w:color w:val="000000"/>
                <w:sz w:val="24"/>
                <w:lang w:val="en-GB" w:eastAsia="fr-FR"/>
              </w:rPr>
              <w:t xml:space="preserve"> </w:t>
            </w:r>
            <w:r w:rsidRPr="00DE4F6E">
              <w:rPr>
                <w:rFonts w:ascii="Times New Roman" w:eastAsia="Times New Roman" w:hAnsi="Times New Roman" w:cs="Times New Roman"/>
                <w:color w:val="000000"/>
                <w:sz w:val="24"/>
                <w:lang w:val="en-GB" w:eastAsia="fr-FR"/>
              </w:rPr>
              <w:t xml:space="preserve">Complement factor B; Factor B which is part of the alternate pathway of the complement system is cleaved by factor D into 2 fragments: Ba and Bb. Bb, a serine protease, then combines with complement factor 3b to generate the C3 or C5 convertase. It has also been implicated in proliferation and differentiation of </w:t>
            </w:r>
            <w:proofErr w:type="spellStart"/>
            <w:r w:rsidRPr="00DE4F6E">
              <w:rPr>
                <w:rFonts w:ascii="Times New Roman" w:eastAsia="Times New Roman" w:hAnsi="Times New Roman" w:cs="Times New Roman"/>
                <w:color w:val="000000"/>
                <w:sz w:val="24"/>
                <w:lang w:val="en-GB" w:eastAsia="fr-FR"/>
              </w:rPr>
              <w:t>preactivated</w:t>
            </w:r>
            <w:proofErr w:type="spellEnd"/>
            <w:r w:rsidRPr="00DE4F6E">
              <w:rPr>
                <w:rFonts w:ascii="Times New Roman" w:eastAsia="Times New Roman" w:hAnsi="Times New Roman" w:cs="Times New Roman"/>
                <w:color w:val="000000"/>
                <w:sz w:val="24"/>
                <w:lang w:val="en-GB" w:eastAsia="fr-FR"/>
              </w:rPr>
              <w:t xml:space="preserve"> B- lymphocytes, rapid spreading of peripheral blood monocytes, stimulation of lymphocyte </w:t>
            </w:r>
            <w:proofErr w:type="spellStart"/>
            <w:r w:rsidRPr="00DE4F6E">
              <w:rPr>
                <w:rFonts w:ascii="Times New Roman" w:eastAsia="Times New Roman" w:hAnsi="Times New Roman" w:cs="Times New Roman"/>
                <w:color w:val="000000"/>
                <w:sz w:val="24"/>
                <w:lang w:val="en-GB" w:eastAsia="fr-FR"/>
              </w:rPr>
              <w:t>blastogenesis</w:t>
            </w:r>
            <w:proofErr w:type="spellEnd"/>
            <w:r w:rsidRPr="00DE4F6E">
              <w:rPr>
                <w:rFonts w:ascii="Times New Roman" w:eastAsia="Times New Roman" w:hAnsi="Times New Roman" w:cs="Times New Roman"/>
                <w:color w:val="000000"/>
                <w:sz w:val="24"/>
                <w:lang w:val="en-GB" w:eastAsia="fr-FR"/>
              </w:rPr>
              <w:t xml:space="preserve"> and lysis of erythrocytes. Ba inhibits the proliferation of </w:t>
            </w:r>
            <w:proofErr w:type="spellStart"/>
            <w:r w:rsidRPr="00DE4F6E">
              <w:rPr>
                <w:rFonts w:ascii="Times New Roman" w:eastAsia="Times New Roman" w:hAnsi="Times New Roman" w:cs="Times New Roman"/>
                <w:color w:val="000000"/>
                <w:sz w:val="24"/>
                <w:lang w:val="en-GB" w:eastAsia="fr-FR"/>
              </w:rPr>
              <w:t>preactivated</w:t>
            </w:r>
            <w:proofErr w:type="spellEnd"/>
            <w:r w:rsidRPr="00DE4F6E">
              <w:rPr>
                <w:rFonts w:ascii="Times New Roman" w:eastAsia="Times New Roman" w:hAnsi="Times New Roman" w:cs="Times New Roman"/>
                <w:color w:val="000000"/>
                <w:sz w:val="24"/>
                <w:lang w:val="en-GB" w:eastAsia="fr-FR"/>
              </w:rPr>
              <w:t xml:space="preserve"> B-lymphocytes; Belongs to the peptidase S1 family</w:t>
            </w:r>
            <w:r w:rsidRPr="00F22BBF">
              <w:rPr>
                <w:rFonts w:ascii="Times New Roman" w:eastAsia="Times New Roman" w:hAnsi="Times New Roman" w:cs="Times New Roman"/>
                <w:color w:val="000000"/>
                <w:sz w:val="24"/>
                <w:lang w:val="en-GB" w:eastAsia="fr-FR"/>
              </w:rPr>
              <w:t>.</w:t>
            </w:r>
          </w:p>
        </w:tc>
      </w:tr>
      <w:tr w:rsidR="005901D9" w:rsidRPr="00F22BBF" w:rsidTr="00995AF1">
        <w:trPr>
          <w:trHeight w:val="288"/>
        </w:trPr>
        <w:tc>
          <w:tcPr>
            <w:tcW w:w="8280" w:type="dxa"/>
            <w:tcBorders>
              <w:top w:val="nil"/>
              <w:left w:val="single" w:sz="4" w:space="0" w:color="auto"/>
              <w:bottom w:val="nil"/>
              <w:right w:val="nil"/>
            </w:tcBorders>
            <w:shd w:val="clear" w:color="auto" w:fill="auto"/>
            <w:noWrap/>
            <w:vAlign w:val="bottom"/>
            <w:hideMark/>
          </w:tcPr>
          <w:p w:rsidR="005901D9" w:rsidRPr="00DE4F6E" w:rsidRDefault="005901D9" w:rsidP="00995AF1">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Times New Roman" w:eastAsia="Times New Roman" w:hAnsi="Times New Roman" w:cs="Times New Roman"/>
                <w:color w:val="000000"/>
                <w:sz w:val="24"/>
                <w:lang w:val="en-GB" w:eastAsia="fr-FR"/>
              </w:rPr>
            </w:pPr>
            <w:r w:rsidRPr="00F22BBF">
              <w:rPr>
                <w:rFonts w:ascii="Times New Roman" w:eastAsia="Times New Roman" w:hAnsi="Times New Roman" w:cs="Times New Roman"/>
                <w:b/>
                <w:color w:val="000000"/>
                <w:sz w:val="24"/>
                <w:u w:val="single"/>
                <w:lang w:val="en-GB" w:eastAsia="fr-FR"/>
              </w:rPr>
              <w:t>CXCL1:</w:t>
            </w:r>
            <w:r w:rsidRPr="00F22BBF">
              <w:rPr>
                <w:rFonts w:ascii="Times New Roman" w:eastAsia="Times New Roman" w:hAnsi="Times New Roman" w:cs="Times New Roman"/>
                <w:color w:val="000000"/>
                <w:sz w:val="24"/>
                <w:lang w:val="en-GB" w:eastAsia="fr-FR"/>
              </w:rPr>
              <w:t xml:space="preserve"> </w:t>
            </w:r>
            <w:r w:rsidRPr="00DE4F6E">
              <w:rPr>
                <w:rFonts w:ascii="Times New Roman" w:eastAsia="Times New Roman" w:hAnsi="Times New Roman" w:cs="Times New Roman"/>
                <w:color w:val="000000"/>
                <w:sz w:val="24"/>
                <w:lang w:val="en-GB" w:eastAsia="fr-FR"/>
              </w:rPr>
              <w:t>Growth-regulated alpha protein; Has chemotactic activity for neutrophils. May play a role in inflammation and exerts its effects on endothelial cells in an autocrine fashion. In vitro, the processed forms GRO- alpha(4-73), GRO-alpha(5-73) and GRO-alpha(6-73) show a 30-fold higher chemotactic activity; Chemokine ligands</w:t>
            </w:r>
            <w:r w:rsidRPr="00F22BBF">
              <w:rPr>
                <w:rFonts w:ascii="Times New Roman" w:eastAsia="Times New Roman" w:hAnsi="Times New Roman" w:cs="Times New Roman"/>
                <w:color w:val="000000"/>
                <w:sz w:val="24"/>
                <w:lang w:val="en-GB" w:eastAsia="fr-FR"/>
              </w:rPr>
              <w:t>.</w:t>
            </w:r>
          </w:p>
        </w:tc>
      </w:tr>
      <w:tr w:rsidR="005901D9" w:rsidRPr="00F22BBF" w:rsidTr="00995AF1">
        <w:trPr>
          <w:trHeight w:val="288"/>
        </w:trPr>
        <w:tc>
          <w:tcPr>
            <w:tcW w:w="8280" w:type="dxa"/>
            <w:tcBorders>
              <w:top w:val="nil"/>
              <w:left w:val="single" w:sz="4" w:space="0" w:color="auto"/>
              <w:bottom w:val="nil"/>
              <w:right w:val="nil"/>
            </w:tcBorders>
            <w:shd w:val="clear" w:color="auto" w:fill="auto"/>
            <w:noWrap/>
            <w:vAlign w:val="bottom"/>
            <w:hideMark/>
          </w:tcPr>
          <w:p w:rsidR="005901D9" w:rsidRPr="00DE4F6E" w:rsidRDefault="005901D9" w:rsidP="00995AF1">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Times New Roman" w:eastAsia="Times New Roman" w:hAnsi="Times New Roman" w:cs="Times New Roman"/>
                <w:color w:val="000000"/>
                <w:sz w:val="24"/>
                <w:lang w:eastAsia="fr-FR"/>
              </w:rPr>
            </w:pPr>
            <w:r w:rsidRPr="00F22BBF">
              <w:rPr>
                <w:rFonts w:ascii="Times New Roman" w:eastAsia="Times New Roman" w:hAnsi="Times New Roman" w:cs="Times New Roman"/>
                <w:b/>
                <w:color w:val="000000"/>
                <w:sz w:val="24"/>
                <w:u w:val="single"/>
                <w:lang w:val="en-GB" w:eastAsia="fr-FR"/>
              </w:rPr>
              <w:t>CXCL2:</w:t>
            </w:r>
            <w:r w:rsidRPr="00F22BBF">
              <w:rPr>
                <w:rFonts w:ascii="Times New Roman" w:eastAsia="Times New Roman" w:hAnsi="Times New Roman" w:cs="Times New Roman"/>
                <w:color w:val="000000"/>
                <w:sz w:val="24"/>
                <w:lang w:val="en-GB" w:eastAsia="fr-FR"/>
              </w:rPr>
              <w:t xml:space="preserve"> </w:t>
            </w:r>
            <w:r w:rsidRPr="00DE4F6E">
              <w:rPr>
                <w:rFonts w:ascii="Times New Roman" w:eastAsia="Times New Roman" w:hAnsi="Times New Roman" w:cs="Times New Roman"/>
                <w:color w:val="000000"/>
                <w:sz w:val="24"/>
                <w:lang w:val="en-GB" w:eastAsia="fr-FR"/>
              </w:rPr>
              <w:t xml:space="preserve">C-X-C motif chemokine 2; Produced by activated monocytes and neutrophils and expressed at sites of inflammation. </w:t>
            </w:r>
            <w:proofErr w:type="spellStart"/>
            <w:r w:rsidRPr="00DE4F6E">
              <w:rPr>
                <w:rFonts w:ascii="Times New Roman" w:eastAsia="Times New Roman" w:hAnsi="Times New Roman" w:cs="Times New Roman"/>
                <w:color w:val="000000"/>
                <w:sz w:val="24"/>
                <w:lang w:val="en-GB" w:eastAsia="fr-FR"/>
              </w:rPr>
              <w:t>Hematoregulatory</w:t>
            </w:r>
            <w:proofErr w:type="spellEnd"/>
            <w:r w:rsidRPr="00DE4F6E">
              <w:rPr>
                <w:rFonts w:ascii="Times New Roman" w:eastAsia="Times New Roman" w:hAnsi="Times New Roman" w:cs="Times New Roman"/>
                <w:color w:val="000000"/>
                <w:sz w:val="24"/>
                <w:lang w:val="en-GB" w:eastAsia="fr-FR"/>
              </w:rPr>
              <w:t xml:space="preserve"> chemokine, which, in vitro, suppresses hematopoietic progenitor cell proliferation. </w:t>
            </w:r>
            <w:r w:rsidRPr="00DE4F6E">
              <w:rPr>
                <w:rFonts w:ascii="Times New Roman" w:eastAsia="Times New Roman" w:hAnsi="Times New Roman" w:cs="Times New Roman"/>
                <w:color w:val="000000"/>
                <w:sz w:val="24"/>
                <w:lang w:eastAsia="fr-FR"/>
              </w:rPr>
              <w:t xml:space="preserve">GRO-beta(5-73) shows a </w:t>
            </w:r>
            <w:proofErr w:type="spellStart"/>
            <w:r w:rsidRPr="00DE4F6E">
              <w:rPr>
                <w:rFonts w:ascii="Times New Roman" w:eastAsia="Times New Roman" w:hAnsi="Times New Roman" w:cs="Times New Roman"/>
                <w:color w:val="000000"/>
                <w:sz w:val="24"/>
                <w:lang w:eastAsia="fr-FR"/>
              </w:rPr>
              <w:t>highly</w:t>
            </w:r>
            <w:proofErr w:type="spellEnd"/>
            <w:r w:rsidRPr="00DE4F6E">
              <w:rPr>
                <w:rFonts w:ascii="Times New Roman" w:eastAsia="Times New Roman" w:hAnsi="Times New Roman" w:cs="Times New Roman"/>
                <w:color w:val="000000"/>
                <w:sz w:val="24"/>
                <w:lang w:eastAsia="fr-FR"/>
              </w:rPr>
              <w:t xml:space="preserve"> </w:t>
            </w:r>
            <w:proofErr w:type="spellStart"/>
            <w:r w:rsidRPr="00DE4F6E">
              <w:rPr>
                <w:rFonts w:ascii="Times New Roman" w:eastAsia="Times New Roman" w:hAnsi="Times New Roman" w:cs="Times New Roman"/>
                <w:color w:val="000000"/>
                <w:sz w:val="24"/>
                <w:lang w:eastAsia="fr-FR"/>
              </w:rPr>
              <w:t>enhanced</w:t>
            </w:r>
            <w:proofErr w:type="spellEnd"/>
            <w:r w:rsidRPr="00DE4F6E">
              <w:rPr>
                <w:rFonts w:ascii="Times New Roman" w:eastAsia="Times New Roman" w:hAnsi="Times New Roman" w:cs="Times New Roman"/>
                <w:color w:val="000000"/>
                <w:sz w:val="24"/>
                <w:lang w:eastAsia="fr-FR"/>
              </w:rPr>
              <w:t xml:space="preserve"> </w:t>
            </w:r>
            <w:proofErr w:type="spellStart"/>
            <w:r w:rsidRPr="00DE4F6E">
              <w:rPr>
                <w:rFonts w:ascii="Times New Roman" w:eastAsia="Times New Roman" w:hAnsi="Times New Roman" w:cs="Times New Roman"/>
                <w:color w:val="000000"/>
                <w:sz w:val="24"/>
                <w:lang w:eastAsia="fr-FR"/>
              </w:rPr>
              <w:t>hematopoietic</w:t>
            </w:r>
            <w:proofErr w:type="spellEnd"/>
            <w:r w:rsidRPr="00DE4F6E">
              <w:rPr>
                <w:rFonts w:ascii="Times New Roman" w:eastAsia="Times New Roman" w:hAnsi="Times New Roman" w:cs="Times New Roman"/>
                <w:color w:val="000000"/>
                <w:sz w:val="24"/>
                <w:lang w:eastAsia="fr-FR"/>
              </w:rPr>
              <w:t xml:space="preserve"> </w:t>
            </w:r>
            <w:proofErr w:type="spellStart"/>
            <w:r w:rsidRPr="00DE4F6E">
              <w:rPr>
                <w:rFonts w:ascii="Times New Roman" w:eastAsia="Times New Roman" w:hAnsi="Times New Roman" w:cs="Times New Roman"/>
                <w:color w:val="000000"/>
                <w:sz w:val="24"/>
                <w:lang w:eastAsia="fr-FR"/>
              </w:rPr>
              <w:t>activity</w:t>
            </w:r>
            <w:proofErr w:type="spellEnd"/>
            <w:r w:rsidRPr="00F22BBF">
              <w:rPr>
                <w:rFonts w:ascii="Times New Roman" w:eastAsia="Times New Roman" w:hAnsi="Times New Roman" w:cs="Times New Roman"/>
                <w:color w:val="000000"/>
                <w:sz w:val="24"/>
                <w:lang w:eastAsia="fr-FR"/>
              </w:rPr>
              <w:t>.</w:t>
            </w:r>
          </w:p>
        </w:tc>
      </w:tr>
      <w:tr w:rsidR="005901D9" w:rsidRPr="00F22BBF" w:rsidTr="00995AF1">
        <w:trPr>
          <w:trHeight w:val="288"/>
        </w:trPr>
        <w:tc>
          <w:tcPr>
            <w:tcW w:w="8280" w:type="dxa"/>
            <w:tcBorders>
              <w:top w:val="nil"/>
              <w:left w:val="single" w:sz="4" w:space="0" w:color="auto"/>
              <w:bottom w:val="nil"/>
              <w:right w:val="nil"/>
            </w:tcBorders>
            <w:shd w:val="clear" w:color="auto" w:fill="auto"/>
            <w:noWrap/>
            <w:vAlign w:val="bottom"/>
            <w:hideMark/>
          </w:tcPr>
          <w:p w:rsidR="005901D9" w:rsidRPr="00DE4F6E" w:rsidRDefault="005901D9" w:rsidP="00995AF1">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Times New Roman" w:eastAsia="Times New Roman" w:hAnsi="Times New Roman" w:cs="Times New Roman"/>
                <w:color w:val="000000"/>
                <w:sz w:val="24"/>
                <w:lang w:val="en-GB" w:eastAsia="fr-FR"/>
              </w:rPr>
            </w:pPr>
            <w:r w:rsidRPr="00F22BBF">
              <w:rPr>
                <w:rFonts w:ascii="Times New Roman" w:eastAsia="Times New Roman" w:hAnsi="Times New Roman" w:cs="Times New Roman"/>
                <w:b/>
                <w:color w:val="000000"/>
                <w:sz w:val="24"/>
                <w:u w:val="single"/>
                <w:lang w:val="en-GB" w:eastAsia="fr-FR"/>
              </w:rPr>
              <w:t>DDX60:</w:t>
            </w:r>
            <w:r w:rsidRPr="00F22BBF">
              <w:rPr>
                <w:rFonts w:ascii="Times New Roman" w:eastAsia="Times New Roman" w:hAnsi="Times New Roman" w:cs="Times New Roman"/>
                <w:color w:val="000000"/>
                <w:sz w:val="24"/>
                <w:lang w:val="en-GB" w:eastAsia="fr-FR"/>
              </w:rPr>
              <w:t xml:space="preserve"> </w:t>
            </w:r>
            <w:r w:rsidRPr="00DE4F6E">
              <w:rPr>
                <w:rFonts w:ascii="Times New Roman" w:eastAsia="Times New Roman" w:hAnsi="Times New Roman" w:cs="Times New Roman"/>
                <w:color w:val="000000"/>
                <w:sz w:val="24"/>
                <w:lang w:val="en-GB" w:eastAsia="fr-FR"/>
              </w:rPr>
              <w:t xml:space="preserve">Probable ATP-dependent RNA helicase DDX60; Positively regulates DDX58/RIG-I- and IFIH1/MDA5- dependent type I interferon and interferon inducible gene expression in response to viral infection. Binds </w:t>
            </w:r>
            <w:proofErr w:type="spellStart"/>
            <w:r w:rsidRPr="00DE4F6E">
              <w:rPr>
                <w:rFonts w:ascii="Times New Roman" w:eastAsia="Times New Roman" w:hAnsi="Times New Roman" w:cs="Times New Roman"/>
                <w:color w:val="000000"/>
                <w:sz w:val="24"/>
                <w:lang w:val="en-GB" w:eastAsia="fr-FR"/>
              </w:rPr>
              <w:t>ssRNA</w:t>
            </w:r>
            <w:proofErr w:type="spellEnd"/>
            <w:r w:rsidRPr="00DE4F6E">
              <w:rPr>
                <w:rFonts w:ascii="Times New Roman" w:eastAsia="Times New Roman" w:hAnsi="Times New Roman" w:cs="Times New Roman"/>
                <w:color w:val="000000"/>
                <w:sz w:val="24"/>
                <w:lang w:val="en-GB" w:eastAsia="fr-FR"/>
              </w:rPr>
              <w:t>, dsRNA and dsDNA and can promote the binding of DDX58/RIG-I to dsRNA. Exhibits antiviral activity against hepatitis C virus and vesicular stomatitis virus (VSV); Belongs to the helicase family</w:t>
            </w:r>
            <w:r w:rsidRPr="00F22BBF">
              <w:rPr>
                <w:rFonts w:ascii="Times New Roman" w:eastAsia="Times New Roman" w:hAnsi="Times New Roman" w:cs="Times New Roman"/>
                <w:color w:val="000000"/>
                <w:sz w:val="24"/>
                <w:lang w:val="en-GB" w:eastAsia="fr-FR"/>
              </w:rPr>
              <w:t>.</w:t>
            </w:r>
          </w:p>
        </w:tc>
      </w:tr>
      <w:tr w:rsidR="005901D9" w:rsidRPr="00F22BBF" w:rsidTr="00995AF1">
        <w:trPr>
          <w:trHeight w:val="288"/>
        </w:trPr>
        <w:tc>
          <w:tcPr>
            <w:tcW w:w="8280" w:type="dxa"/>
            <w:tcBorders>
              <w:top w:val="nil"/>
              <w:left w:val="single" w:sz="4" w:space="0" w:color="auto"/>
              <w:bottom w:val="nil"/>
              <w:right w:val="nil"/>
            </w:tcBorders>
            <w:shd w:val="clear" w:color="auto" w:fill="auto"/>
            <w:noWrap/>
            <w:vAlign w:val="bottom"/>
            <w:hideMark/>
          </w:tcPr>
          <w:p w:rsidR="005901D9" w:rsidRPr="00DE4F6E" w:rsidRDefault="005901D9" w:rsidP="00995AF1">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Times New Roman" w:eastAsia="Times New Roman" w:hAnsi="Times New Roman" w:cs="Times New Roman"/>
                <w:color w:val="000000"/>
                <w:sz w:val="24"/>
                <w:lang w:val="en-GB" w:eastAsia="fr-FR"/>
              </w:rPr>
            </w:pPr>
            <w:r w:rsidRPr="00F22BBF">
              <w:rPr>
                <w:rFonts w:ascii="Times New Roman" w:eastAsia="Times New Roman" w:hAnsi="Times New Roman" w:cs="Times New Roman"/>
                <w:b/>
                <w:color w:val="000000"/>
                <w:sz w:val="24"/>
                <w:u w:val="single"/>
                <w:lang w:val="en-GB" w:eastAsia="fr-FR"/>
              </w:rPr>
              <w:t>HERC6:</w:t>
            </w:r>
            <w:r w:rsidRPr="00F22BBF">
              <w:rPr>
                <w:rFonts w:ascii="Times New Roman" w:eastAsia="Times New Roman" w:hAnsi="Times New Roman" w:cs="Times New Roman"/>
                <w:color w:val="000000"/>
                <w:sz w:val="24"/>
                <w:lang w:val="en-GB" w:eastAsia="fr-FR"/>
              </w:rPr>
              <w:t xml:space="preserve"> </w:t>
            </w:r>
            <w:r w:rsidRPr="00DE4F6E">
              <w:rPr>
                <w:rFonts w:ascii="Times New Roman" w:eastAsia="Times New Roman" w:hAnsi="Times New Roman" w:cs="Times New Roman"/>
                <w:color w:val="000000"/>
                <w:sz w:val="24"/>
                <w:lang w:val="en-GB" w:eastAsia="fr-FR"/>
              </w:rPr>
              <w:t>Probable E3 ubiquitin-protein ligase HERC6; E3 ubiquitin-protein ligase which accepts ubiquitin from an E2 ubiquitin-conjugating enzyme in the form of a thioester and then directly transfers the ubiquitin to targeted substrates</w:t>
            </w:r>
            <w:r w:rsidRPr="00F22BBF">
              <w:rPr>
                <w:rFonts w:ascii="Times New Roman" w:eastAsia="Times New Roman" w:hAnsi="Times New Roman" w:cs="Times New Roman"/>
                <w:color w:val="000000"/>
                <w:sz w:val="24"/>
                <w:lang w:val="en-GB" w:eastAsia="fr-FR"/>
              </w:rPr>
              <w:t>.</w:t>
            </w:r>
          </w:p>
        </w:tc>
      </w:tr>
      <w:tr w:rsidR="005901D9" w:rsidRPr="00F22BBF" w:rsidTr="00995AF1">
        <w:trPr>
          <w:trHeight w:val="288"/>
        </w:trPr>
        <w:tc>
          <w:tcPr>
            <w:tcW w:w="8280" w:type="dxa"/>
            <w:tcBorders>
              <w:top w:val="nil"/>
              <w:left w:val="single" w:sz="4" w:space="0" w:color="auto"/>
              <w:bottom w:val="nil"/>
              <w:right w:val="nil"/>
            </w:tcBorders>
            <w:shd w:val="clear" w:color="auto" w:fill="auto"/>
            <w:noWrap/>
            <w:vAlign w:val="bottom"/>
            <w:hideMark/>
          </w:tcPr>
          <w:p w:rsidR="005901D9" w:rsidRPr="00DE4F6E" w:rsidRDefault="005901D9" w:rsidP="00995AF1">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Times New Roman" w:eastAsia="Times New Roman" w:hAnsi="Times New Roman" w:cs="Times New Roman"/>
                <w:color w:val="000000"/>
                <w:sz w:val="24"/>
                <w:lang w:val="en-GB" w:eastAsia="fr-FR"/>
              </w:rPr>
            </w:pPr>
            <w:r w:rsidRPr="00F22BBF">
              <w:rPr>
                <w:rFonts w:ascii="Times New Roman" w:eastAsia="Times New Roman" w:hAnsi="Times New Roman" w:cs="Times New Roman"/>
                <w:b/>
                <w:color w:val="000000"/>
                <w:sz w:val="24"/>
                <w:u w:val="single"/>
                <w:lang w:val="en-GB" w:eastAsia="fr-FR"/>
              </w:rPr>
              <w:t>HLA-B:</w:t>
            </w:r>
            <w:r w:rsidRPr="00F22BBF">
              <w:rPr>
                <w:rFonts w:ascii="Times New Roman" w:eastAsia="Times New Roman" w:hAnsi="Times New Roman" w:cs="Times New Roman"/>
                <w:color w:val="000000"/>
                <w:sz w:val="24"/>
                <w:lang w:val="en-GB" w:eastAsia="fr-FR"/>
              </w:rPr>
              <w:t xml:space="preserve"> </w:t>
            </w:r>
            <w:r w:rsidRPr="00DE4F6E">
              <w:rPr>
                <w:rFonts w:ascii="Times New Roman" w:eastAsia="Times New Roman" w:hAnsi="Times New Roman" w:cs="Times New Roman"/>
                <w:color w:val="000000"/>
                <w:sz w:val="24"/>
                <w:lang w:val="en-GB" w:eastAsia="fr-FR"/>
              </w:rPr>
              <w:t>HLA class I histocompatibility antigen, B-7 alpha chain; Involved in the presentation of foreign antigens to the immune system; C1-set domain containing</w:t>
            </w:r>
            <w:r w:rsidRPr="00F22BBF">
              <w:rPr>
                <w:rFonts w:ascii="Times New Roman" w:eastAsia="Times New Roman" w:hAnsi="Times New Roman" w:cs="Times New Roman"/>
                <w:color w:val="000000"/>
                <w:sz w:val="24"/>
                <w:lang w:val="en-GB" w:eastAsia="fr-FR"/>
              </w:rPr>
              <w:t>.</w:t>
            </w:r>
          </w:p>
        </w:tc>
      </w:tr>
      <w:tr w:rsidR="005901D9" w:rsidRPr="00F22BBF" w:rsidTr="00995AF1">
        <w:trPr>
          <w:trHeight w:val="288"/>
        </w:trPr>
        <w:tc>
          <w:tcPr>
            <w:tcW w:w="8280" w:type="dxa"/>
            <w:tcBorders>
              <w:top w:val="nil"/>
              <w:left w:val="single" w:sz="4" w:space="0" w:color="auto"/>
              <w:bottom w:val="nil"/>
              <w:right w:val="nil"/>
            </w:tcBorders>
            <w:shd w:val="clear" w:color="auto" w:fill="auto"/>
            <w:noWrap/>
            <w:vAlign w:val="bottom"/>
            <w:hideMark/>
          </w:tcPr>
          <w:p w:rsidR="005901D9" w:rsidRPr="00DE4F6E" w:rsidRDefault="005901D9" w:rsidP="00995AF1">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Times New Roman" w:eastAsia="Times New Roman" w:hAnsi="Times New Roman" w:cs="Times New Roman"/>
                <w:color w:val="000000"/>
                <w:sz w:val="24"/>
                <w:lang w:val="en-GB" w:eastAsia="fr-FR"/>
              </w:rPr>
            </w:pPr>
            <w:r w:rsidRPr="00F22BBF">
              <w:rPr>
                <w:rFonts w:ascii="Times New Roman" w:eastAsia="Times New Roman" w:hAnsi="Times New Roman" w:cs="Times New Roman"/>
                <w:b/>
                <w:color w:val="000000"/>
                <w:sz w:val="24"/>
                <w:u w:val="single"/>
                <w:lang w:val="en-GB" w:eastAsia="fr-FR"/>
              </w:rPr>
              <w:t>HOXD4:</w:t>
            </w:r>
            <w:r w:rsidRPr="00F22BBF">
              <w:rPr>
                <w:rFonts w:ascii="Times New Roman" w:eastAsia="Times New Roman" w:hAnsi="Times New Roman" w:cs="Times New Roman"/>
                <w:color w:val="000000"/>
                <w:sz w:val="24"/>
                <w:lang w:val="en-GB" w:eastAsia="fr-FR"/>
              </w:rPr>
              <w:t xml:space="preserve"> </w:t>
            </w:r>
            <w:proofErr w:type="spellStart"/>
            <w:r w:rsidRPr="00DE4F6E">
              <w:rPr>
                <w:rFonts w:ascii="Times New Roman" w:eastAsia="Times New Roman" w:hAnsi="Times New Roman" w:cs="Times New Roman"/>
                <w:color w:val="000000"/>
                <w:sz w:val="24"/>
                <w:lang w:val="en-GB" w:eastAsia="fr-FR"/>
              </w:rPr>
              <w:t>Homeobox</w:t>
            </w:r>
            <w:proofErr w:type="spellEnd"/>
            <w:r w:rsidRPr="00DE4F6E">
              <w:rPr>
                <w:rFonts w:ascii="Times New Roman" w:eastAsia="Times New Roman" w:hAnsi="Times New Roman" w:cs="Times New Roman"/>
                <w:color w:val="000000"/>
                <w:sz w:val="24"/>
                <w:lang w:val="en-GB" w:eastAsia="fr-FR"/>
              </w:rPr>
              <w:t xml:space="preserve"> protein Hox-D4; Sequence-specific transcription factor which is part of a developmental regulatory system that provides cells with specific positional identities on the anterior-posterior axis; HOXL subclass </w:t>
            </w:r>
            <w:proofErr w:type="spellStart"/>
            <w:r w:rsidRPr="00DE4F6E">
              <w:rPr>
                <w:rFonts w:ascii="Times New Roman" w:eastAsia="Times New Roman" w:hAnsi="Times New Roman" w:cs="Times New Roman"/>
                <w:color w:val="000000"/>
                <w:sz w:val="24"/>
                <w:lang w:val="en-GB" w:eastAsia="fr-FR"/>
              </w:rPr>
              <w:t>homeoboxes</w:t>
            </w:r>
            <w:proofErr w:type="spellEnd"/>
            <w:r w:rsidRPr="00F22BBF">
              <w:rPr>
                <w:rFonts w:ascii="Times New Roman" w:eastAsia="Times New Roman" w:hAnsi="Times New Roman" w:cs="Times New Roman"/>
                <w:color w:val="000000"/>
                <w:sz w:val="24"/>
                <w:lang w:val="en-GB" w:eastAsia="fr-FR"/>
              </w:rPr>
              <w:t>.</w:t>
            </w:r>
          </w:p>
        </w:tc>
      </w:tr>
      <w:tr w:rsidR="005901D9" w:rsidRPr="00F22BBF" w:rsidTr="00995AF1">
        <w:trPr>
          <w:trHeight w:val="288"/>
        </w:trPr>
        <w:tc>
          <w:tcPr>
            <w:tcW w:w="8280" w:type="dxa"/>
            <w:tcBorders>
              <w:top w:val="nil"/>
              <w:left w:val="single" w:sz="4" w:space="0" w:color="auto"/>
              <w:bottom w:val="nil"/>
              <w:right w:val="nil"/>
            </w:tcBorders>
            <w:shd w:val="clear" w:color="auto" w:fill="auto"/>
            <w:noWrap/>
            <w:vAlign w:val="bottom"/>
            <w:hideMark/>
          </w:tcPr>
          <w:p w:rsidR="005901D9" w:rsidRPr="00DE4F6E" w:rsidRDefault="005901D9" w:rsidP="00995AF1">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Times New Roman" w:eastAsia="Times New Roman" w:hAnsi="Times New Roman" w:cs="Times New Roman"/>
                <w:color w:val="000000"/>
                <w:sz w:val="24"/>
                <w:lang w:val="en-GB" w:eastAsia="fr-FR"/>
              </w:rPr>
            </w:pPr>
            <w:r w:rsidRPr="00F22BBF">
              <w:rPr>
                <w:rFonts w:ascii="Times New Roman" w:eastAsia="Times New Roman" w:hAnsi="Times New Roman" w:cs="Times New Roman"/>
                <w:b/>
                <w:color w:val="000000"/>
                <w:sz w:val="24"/>
                <w:u w:val="single"/>
                <w:lang w:val="en-GB" w:eastAsia="fr-FR"/>
              </w:rPr>
              <w:t>IFI27:</w:t>
            </w:r>
            <w:r w:rsidRPr="00F22BBF">
              <w:rPr>
                <w:rFonts w:ascii="Times New Roman" w:eastAsia="Times New Roman" w:hAnsi="Times New Roman" w:cs="Times New Roman"/>
                <w:color w:val="000000"/>
                <w:sz w:val="24"/>
                <w:lang w:val="en-GB" w:eastAsia="fr-FR"/>
              </w:rPr>
              <w:t xml:space="preserve"> </w:t>
            </w:r>
            <w:r w:rsidRPr="00DE4F6E">
              <w:rPr>
                <w:rFonts w:ascii="Times New Roman" w:eastAsia="Times New Roman" w:hAnsi="Times New Roman" w:cs="Times New Roman"/>
                <w:color w:val="000000"/>
                <w:sz w:val="24"/>
                <w:lang w:val="en-GB" w:eastAsia="fr-FR"/>
              </w:rPr>
              <w:t xml:space="preserve">Interferon alpha-inducible protein 27, mitochondrial; Promotes cell death. Mediates IFN-induced apoptosis characterized by a rapid and robust release of </w:t>
            </w:r>
            <w:r w:rsidRPr="00DE4F6E">
              <w:rPr>
                <w:rFonts w:ascii="Times New Roman" w:eastAsia="Times New Roman" w:hAnsi="Times New Roman" w:cs="Times New Roman"/>
                <w:color w:val="000000"/>
                <w:sz w:val="24"/>
                <w:lang w:val="en-GB" w:eastAsia="fr-FR"/>
              </w:rPr>
              <w:lastRenderedPageBreak/>
              <w:t>cytochrome C from the mitochondria and activation of BAX and caspases 2, 3, 6, 8 and 9</w:t>
            </w:r>
            <w:r w:rsidRPr="00F22BBF">
              <w:rPr>
                <w:rFonts w:ascii="Times New Roman" w:eastAsia="Times New Roman" w:hAnsi="Times New Roman" w:cs="Times New Roman"/>
                <w:color w:val="000000"/>
                <w:sz w:val="24"/>
                <w:lang w:val="en-GB" w:eastAsia="fr-FR"/>
              </w:rPr>
              <w:t>.</w:t>
            </w:r>
          </w:p>
        </w:tc>
      </w:tr>
      <w:tr w:rsidR="005901D9" w:rsidRPr="00F22BBF" w:rsidTr="00995AF1">
        <w:trPr>
          <w:trHeight w:val="288"/>
        </w:trPr>
        <w:tc>
          <w:tcPr>
            <w:tcW w:w="8280" w:type="dxa"/>
            <w:tcBorders>
              <w:top w:val="nil"/>
              <w:left w:val="single" w:sz="4" w:space="0" w:color="auto"/>
              <w:bottom w:val="nil"/>
              <w:right w:val="nil"/>
            </w:tcBorders>
            <w:shd w:val="clear" w:color="auto" w:fill="auto"/>
            <w:noWrap/>
            <w:vAlign w:val="bottom"/>
            <w:hideMark/>
          </w:tcPr>
          <w:p w:rsidR="005901D9" w:rsidRPr="00DE4F6E" w:rsidRDefault="005901D9" w:rsidP="00995AF1">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Times New Roman" w:eastAsia="Times New Roman" w:hAnsi="Times New Roman" w:cs="Times New Roman"/>
                <w:color w:val="000000"/>
                <w:sz w:val="24"/>
                <w:lang w:val="en-GB" w:eastAsia="fr-FR"/>
              </w:rPr>
            </w:pPr>
            <w:r w:rsidRPr="00F22BBF">
              <w:rPr>
                <w:rFonts w:ascii="Times New Roman" w:eastAsia="Times New Roman" w:hAnsi="Times New Roman" w:cs="Times New Roman"/>
                <w:b/>
                <w:color w:val="000000"/>
                <w:sz w:val="24"/>
                <w:u w:val="single"/>
                <w:lang w:val="en-GB" w:eastAsia="fr-FR"/>
              </w:rPr>
              <w:lastRenderedPageBreak/>
              <w:t>IFI44:</w:t>
            </w:r>
            <w:r w:rsidRPr="00F22BBF">
              <w:rPr>
                <w:rFonts w:ascii="Times New Roman" w:eastAsia="Times New Roman" w:hAnsi="Times New Roman" w:cs="Times New Roman"/>
                <w:color w:val="000000"/>
                <w:sz w:val="24"/>
                <w:lang w:val="en-GB" w:eastAsia="fr-FR"/>
              </w:rPr>
              <w:t xml:space="preserve"> </w:t>
            </w:r>
            <w:r w:rsidRPr="00DE4F6E">
              <w:rPr>
                <w:rFonts w:ascii="Times New Roman" w:eastAsia="Times New Roman" w:hAnsi="Times New Roman" w:cs="Times New Roman"/>
                <w:color w:val="000000"/>
                <w:sz w:val="24"/>
                <w:lang w:val="en-GB" w:eastAsia="fr-FR"/>
              </w:rPr>
              <w:t xml:space="preserve">Interferon-induced protein 44; This protein aggregates to form </w:t>
            </w:r>
            <w:proofErr w:type="spellStart"/>
            <w:r w:rsidRPr="00DE4F6E">
              <w:rPr>
                <w:rFonts w:ascii="Times New Roman" w:eastAsia="Times New Roman" w:hAnsi="Times New Roman" w:cs="Times New Roman"/>
                <w:color w:val="000000"/>
                <w:sz w:val="24"/>
                <w:lang w:val="en-GB" w:eastAsia="fr-FR"/>
              </w:rPr>
              <w:t>microtubular</w:t>
            </w:r>
            <w:proofErr w:type="spellEnd"/>
            <w:r w:rsidRPr="00DE4F6E">
              <w:rPr>
                <w:rFonts w:ascii="Times New Roman" w:eastAsia="Times New Roman" w:hAnsi="Times New Roman" w:cs="Times New Roman"/>
                <w:color w:val="000000"/>
                <w:sz w:val="24"/>
                <w:lang w:val="en-GB" w:eastAsia="fr-FR"/>
              </w:rPr>
              <w:t xml:space="preserve"> structures; Belongs to the IFI44 family</w:t>
            </w:r>
            <w:r w:rsidRPr="00F22BBF">
              <w:rPr>
                <w:rFonts w:ascii="Times New Roman" w:eastAsia="Times New Roman" w:hAnsi="Times New Roman" w:cs="Times New Roman"/>
                <w:color w:val="000000"/>
                <w:sz w:val="24"/>
                <w:lang w:val="en-GB" w:eastAsia="fr-FR"/>
              </w:rPr>
              <w:t>.</w:t>
            </w:r>
          </w:p>
        </w:tc>
      </w:tr>
      <w:tr w:rsidR="005901D9" w:rsidRPr="00F22BBF" w:rsidTr="00995AF1">
        <w:trPr>
          <w:trHeight w:val="288"/>
        </w:trPr>
        <w:tc>
          <w:tcPr>
            <w:tcW w:w="8280" w:type="dxa"/>
            <w:tcBorders>
              <w:top w:val="nil"/>
              <w:left w:val="single" w:sz="4" w:space="0" w:color="auto"/>
              <w:bottom w:val="nil"/>
              <w:right w:val="nil"/>
            </w:tcBorders>
            <w:shd w:val="clear" w:color="auto" w:fill="auto"/>
            <w:noWrap/>
            <w:vAlign w:val="bottom"/>
            <w:hideMark/>
          </w:tcPr>
          <w:p w:rsidR="005901D9" w:rsidRPr="00DE4F6E" w:rsidRDefault="005901D9" w:rsidP="00995AF1">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Times New Roman" w:eastAsia="Times New Roman" w:hAnsi="Times New Roman" w:cs="Times New Roman"/>
                <w:color w:val="000000"/>
                <w:sz w:val="24"/>
                <w:lang w:val="en-GB" w:eastAsia="fr-FR"/>
              </w:rPr>
            </w:pPr>
            <w:r w:rsidRPr="00DE4F6E">
              <w:rPr>
                <w:rFonts w:ascii="Times New Roman" w:eastAsia="Times New Roman" w:hAnsi="Times New Roman" w:cs="Times New Roman"/>
                <w:color w:val="000000"/>
                <w:sz w:val="24"/>
                <w:lang w:val="en-GB" w:eastAsia="fr-FR"/>
              </w:rPr>
              <w:t>Interferon-induced protein 44-like; Exhibits a low antiviral activity against hepatitis C virus; Belongs to the IFI44 family</w:t>
            </w:r>
            <w:r w:rsidRPr="00F22BBF">
              <w:rPr>
                <w:rFonts w:ascii="Times New Roman" w:eastAsia="Times New Roman" w:hAnsi="Times New Roman" w:cs="Times New Roman"/>
                <w:color w:val="000000"/>
                <w:sz w:val="24"/>
                <w:lang w:val="en-GB" w:eastAsia="fr-FR"/>
              </w:rPr>
              <w:t>.</w:t>
            </w:r>
          </w:p>
        </w:tc>
      </w:tr>
      <w:tr w:rsidR="005901D9" w:rsidRPr="00F22BBF" w:rsidTr="00995AF1">
        <w:trPr>
          <w:trHeight w:val="288"/>
        </w:trPr>
        <w:tc>
          <w:tcPr>
            <w:tcW w:w="8280" w:type="dxa"/>
            <w:tcBorders>
              <w:top w:val="nil"/>
              <w:left w:val="single" w:sz="4" w:space="0" w:color="auto"/>
              <w:bottom w:val="nil"/>
              <w:right w:val="nil"/>
            </w:tcBorders>
            <w:shd w:val="clear" w:color="auto" w:fill="auto"/>
            <w:noWrap/>
            <w:vAlign w:val="bottom"/>
            <w:hideMark/>
          </w:tcPr>
          <w:p w:rsidR="005901D9" w:rsidRPr="00DE4F6E" w:rsidRDefault="005901D9" w:rsidP="00995AF1">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Times New Roman" w:eastAsia="Times New Roman" w:hAnsi="Times New Roman" w:cs="Times New Roman"/>
                <w:color w:val="000000"/>
                <w:sz w:val="24"/>
                <w:lang w:eastAsia="fr-FR"/>
              </w:rPr>
            </w:pPr>
            <w:r w:rsidRPr="00F22BBF">
              <w:rPr>
                <w:rFonts w:ascii="Times New Roman" w:eastAsia="Times New Roman" w:hAnsi="Times New Roman" w:cs="Times New Roman"/>
                <w:b/>
                <w:color w:val="000000"/>
                <w:sz w:val="24"/>
                <w:u w:val="single"/>
                <w:lang w:eastAsia="fr-FR"/>
              </w:rPr>
              <w:t>IFI6:</w:t>
            </w:r>
            <w:r w:rsidRPr="00F22BBF">
              <w:rPr>
                <w:rFonts w:ascii="Times New Roman" w:eastAsia="Times New Roman" w:hAnsi="Times New Roman" w:cs="Times New Roman"/>
                <w:color w:val="000000"/>
                <w:sz w:val="24"/>
                <w:lang w:eastAsia="fr-FR"/>
              </w:rPr>
              <w:t xml:space="preserve"> </w:t>
            </w:r>
            <w:proofErr w:type="spellStart"/>
            <w:r w:rsidRPr="00DE4F6E">
              <w:rPr>
                <w:rFonts w:ascii="Times New Roman" w:eastAsia="Times New Roman" w:hAnsi="Times New Roman" w:cs="Times New Roman"/>
                <w:color w:val="000000"/>
                <w:sz w:val="24"/>
                <w:lang w:eastAsia="fr-FR"/>
              </w:rPr>
              <w:t>Interferon</w:t>
            </w:r>
            <w:proofErr w:type="spellEnd"/>
            <w:r w:rsidRPr="00DE4F6E">
              <w:rPr>
                <w:rFonts w:ascii="Times New Roman" w:eastAsia="Times New Roman" w:hAnsi="Times New Roman" w:cs="Times New Roman"/>
                <w:color w:val="000000"/>
                <w:sz w:val="24"/>
                <w:lang w:eastAsia="fr-FR"/>
              </w:rPr>
              <w:t xml:space="preserve"> alpha </w:t>
            </w:r>
            <w:proofErr w:type="spellStart"/>
            <w:r w:rsidRPr="00DE4F6E">
              <w:rPr>
                <w:rFonts w:ascii="Times New Roman" w:eastAsia="Times New Roman" w:hAnsi="Times New Roman" w:cs="Times New Roman"/>
                <w:color w:val="000000"/>
                <w:sz w:val="24"/>
                <w:lang w:eastAsia="fr-FR"/>
              </w:rPr>
              <w:t>inducible</w:t>
            </w:r>
            <w:proofErr w:type="spellEnd"/>
            <w:r w:rsidRPr="00DE4F6E">
              <w:rPr>
                <w:rFonts w:ascii="Times New Roman" w:eastAsia="Times New Roman" w:hAnsi="Times New Roman" w:cs="Times New Roman"/>
                <w:color w:val="000000"/>
                <w:sz w:val="24"/>
                <w:lang w:eastAsia="fr-FR"/>
              </w:rPr>
              <w:t xml:space="preserve"> </w:t>
            </w:r>
            <w:proofErr w:type="spellStart"/>
            <w:r w:rsidRPr="00DE4F6E">
              <w:rPr>
                <w:rFonts w:ascii="Times New Roman" w:eastAsia="Times New Roman" w:hAnsi="Times New Roman" w:cs="Times New Roman"/>
                <w:color w:val="000000"/>
                <w:sz w:val="24"/>
                <w:lang w:eastAsia="fr-FR"/>
              </w:rPr>
              <w:t>protein</w:t>
            </w:r>
            <w:proofErr w:type="spellEnd"/>
            <w:r w:rsidRPr="00DE4F6E">
              <w:rPr>
                <w:rFonts w:ascii="Times New Roman" w:eastAsia="Times New Roman" w:hAnsi="Times New Roman" w:cs="Times New Roman"/>
                <w:color w:val="000000"/>
                <w:sz w:val="24"/>
                <w:lang w:eastAsia="fr-FR"/>
              </w:rPr>
              <w:t xml:space="preserve"> 6</w:t>
            </w:r>
            <w:r w:rsidRPr="00F22BBF">
              <w:rPr>
                <w:rFonts w:ascii="Times New Roman" w:eastAsia="Times New Roman" w:hAnsi="Times New Roman" w:cs="Times New Roman"/>
                <w:color w:val="000000"/>
                <w:sz w:val="24"/>
                <w:lang w:eastAsia="fr-FR"/>
              </w:rPr>
              <w:t>.</w:t>
            </w:r>
          </w:p>
        </w:tc>
      </w:tr>
      <w:tr w:rsidR="005901D9" w:rsidRPr="005901D9" w:rsidTr="00995AF1">
        <w:trPr>
          <w:trHeight w:val="288"/>
        </w:trPr>
        <w:tc>
          <w:tcPr>
            <w:tcW w:w="8280" w:type="dxa"/>
            <w:tcBorders>
              <w:top w:val="nil"/>
              <w:left w:val="single" w:sz="4" w:space="0" w:color="auto"/>
              <w:bottom w:val="nil"/>
              <w:right w:val="nil"/>
            </w:tcBorders>
            <w:shd w:val="clear" w:color="auto" w:fill="auto"/>
            <w:noWrap/>
            <w:vAlign w:val="bottom"/>
            <w:hideMark/>
          </w:tcPr>
          <w:p w:rsidR="005901D9" w:rsidRPr="00DE4F6E" w:rsidRDefault="005901D9" w:rsidP="00995AF1">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Times New Roman" w:eastAsia="Times New Roman" w:hAnsi="Times New Roman" w:cs="Times New Roman"/>
                <w:color w:val="000000"/>
                <w:sz w:val="24"/>
                <w:lang w:val="en-GB" w:eastAsia="fr-FR"/>
              </w:rPr>
            </w:pPr>
            <w:r w:rsidRPr="00F22BBF">
              <w:rPr>
                <w:rFonts w:ascii="Times New Roman" w:eastAsia="Times New Roman" w:hAnsi="Times New Roman" w:cs="Times New Roman"/>
                <w:b/>
                <w:color w:val="000000"/>
                <w:sz w:val="24"/>
                <w:u w:val="single"/>
                <w:lang w:val="en-GB" w:eastAsia="fr-FR"/>
              </w:rPr>
              <w:t>IFIT1:</w:t>
            </w:r>
            <w:r w:rsidRPr="00F22BBF">
              <w:rPr>
                <w:rFonts w:ascii="Times New Roman" w:eastAsia="Times New Roman" w:hAnsi="Times New Roman" w:cs="Times New Roman"/>
                <w:color w:val="000000"/>
                <w:sz w:val="24"/>
                <w:lang w:val="en-GB" w:eastAsia="fr-FR"/>
              </w:rPr>
              <w:t xml:space="preserve"> </w:t>
            </w:r>
            <w:r w:rsidRPr="00DE4F6E">
              <w:rPr>
                <w:rFonts w:ascii="Times New Roman" w:eastAsia="Times New Roman" w:hAnsi="Times New Roman" w:cs="Times New Roman"/>
                <w:color w:val="000000"/>
                <w:sz w:val="24"/>
                <w:lang w:val="en-GB" w:eastAsia="fr-FR"/>
              </w:rPr>
              <w:t xml:space="preserve">Interferon-induced protein with </w:t>
            </w:r>
            <w:proofErr w:type="spellStart"/>
            <w:r w:rsidRPr="00DE4F6E">
              <w:rPr>
                <w:rFonts w:ascii="Times New Roman" w:eastAsia="Times New Roman" w:hAnsi="Times New Roman" w:cs="Times New Roman"/>
                <w:color w:val="000000"/>
                <w:sz w:val="24"/>
                <w:lang w:val="en-GB" w:eastAsia="fr-FR"/>
              </w:rPr>
              <w:t>tetratricopeptide</w:t>
            </w:r>
            <w:proofErr w:type="spellEnd"/>
            <w:r w:rsidRPr="00DE4F6E">
              <w:rPr>
                <w:rFonts w:ascii="Times New Roman" w:eastAsia="Times New Roman" w:hAnsi="Times New Roman" w:cs="Times New Roman"/>
                <w:color w:val="000000"/>
                <w:sz w:val="24"/>
                <w:lang w:val="en-GB" w:eastAsia="fr-FR"/>
              </w:rPr>
              <w:t xml:space="preserve"> repeats 1; Interferon-induced antiviral RNA-binding protein that specifically binds single-stranded RNA bearing a 5'-triphosphate group (PPP-RNA), thereby acting as a sensor of viral single- stranded RNAs and inhibiting expression of viral messenger RNAs. Single-stranded PPP-RNAs, which lack 2'-O-methylation of the 5' cap and bear a 5'-triphosphate group instead, are specific from viruses, providing a molecular signature to distinguish between self and non-self mRNAs by the host during viral infection. </w:t>
            </w:r>
          </w:p>
        </w:tc>
      </w:tr>
      <w:tr w:rsidR="005901D9" w:rsidRPr="00F22BBF" w:rsidTr="00995AF1">
        <w:trPr>
          <w:trHeight w:val="288"/>
        </w:trPr>
        <w:tc>
          <w:tcPr>
            <w:tcW w:w="8280" w:type="dxa"/>
            <w:tcBorders>
              <w:top w:val="nil"/>
              <w:left w:val="single" w:sz="4" w:space="0" w:color="auto"/>
              <w:bottom w:val="nil"/>
              <w:right w:val="nil"/>
            </w:tcBorders>
            <w:shd w:val="clear" w:color="auto" w:fill="auto"/>
            <w:noWrap/>
            <w:vAlign w:val="bottom"/>
            <w:hideMark/>
          </w:tcPr>
          <w:p w:rsidR="005901D9" w:rsidRPr="00DE4F6E" w:rsidRDefault="005901D9" w:rsidP="00995AF1">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Times New Roman" w:eastAsia="Times New Roman" w:hAnsi="Times New Roman" w:cs="Times New Roman"/>
                <w:color w:val="000000"/>
                <w:sz w:val="24"/>
                <w:lang w:val="en-GB" w:eastAsia="fr-FR"/>
              </w:rPr>
            </w:pPr>
            <w:r w:rsidRPr="00F22BBF">
              <w:rPr>
                <w:rFonts w:ascii="Times New Roman" w:eastAsia="Times New Roman" w:hAnsi="Times New Roman" w:cs="Times New Roman"/>
                <w:b/>
                <w:color w:val="000000"/>
                <w:sz w:val="24"/>
                <w:u w:val="single"/>
                <w:lang w:val="en-GB" w:eastAsia="fr-FR"/>
              </w:rPr>
              <w:t>IFITM1:</w:t>
            </w:r>
            <w:r w:rsidRPr="00F22BBF">
              <w:rPr>
                <w:rFonts w:ascii="Times New Roman" w:eastAsia="Times New Roman" w:hAnsi="Times New Roman" w:cs="Times New Roman"/>
                <w:color w:val="000000"/>
                <w:sz w:val="24"/>
                <w:lang w:val="en-GB" w:eastAsia="fr-FR"/>
              </w:rPr>
              <w:t xml:space="preserve"> </w:t>
            </w:r>
            <w:r w:rsidRPr="00DE4F6E">
              <w:rPr>
                <w:rFonts w:ascii="Times New Roman" w:eastAsia="Times New Roman" w:hAnsi="Times New Roman" w:cs="Times New Roman"/>
                <w:color w:val="000000"/>
                <w:sz w:val="24"/>
                <w:lang w:val="en-GB" w:eastAsia="fr-FR"/>
              </w:rPr>
              <w:t>Interferon-induced transmembrane protein 1; IFN-induced antiviral protein which inhibits the entry of viruses to the host cell cytoplasm, permitting endocytosis, but preventing subsequent viral fusion and release of viral contents into the cytosol. Active against multiple viruses, including influenza A virus, SARS coronavirus (SARS-</w:t>
            </w:r>
            <w:proofErr w:type="spellStart"/>
            <w:r w:rsidRPr="00DE4F6E">
              <w:rPr>
                <w:rFonts w:ascii="Times New Roman" w:eastAsia="Times New Roman" w:hAnsi="Times New Roman" w:cs="Times New Roman"/>
                <w:color w:val="000000"/>
                <w:sz w:val="24"/>
                <w:lang w:val="en-GB" w:eastAsia="fr-FR"/>
              </w:rPr>
              <w:t>CoV</w:t>
            </w:r>
            <w:proofErr w:type="spellEnd"/>
            <w:r w:rsidRPr="00DE4F6E">
              <w:rPr>
                <w:rFonts w:ascii="Times New Roman" w:eastAsia="Times New Roman" w:hAnsi="Times New Roman" w:cs="Times New Roman"/>
                <w:color w:val="000000"/>
                <w:sz w:val="24"/>
                <w:lang w:val="en-GB" w:eastAsia="fr-FR"/>
              </w:rPr>
              <w:t>), Marburg virus (MARV), Ebola virus (EBOV), Dengue virus (DNV), West Nile virus (WNV), human immunodeficiency virus type 1 (HIV-1) and hepatitis C virus (HCV). Can inhibit: influenza virus hemagglutinin protein- mediated viral entry, MARV and EBOV</w:t>
            </w:r>
            <w:r w:rsidRPr="00F22BBF">
              <w:rPr>
                <w:rFonts w:ascii="Times New Roman" w:eastAsia="Times New Roman" w:hAnsi="Times New Roman" w:cs="Times New Roman"/>
                <w:color w:val="000000"/>
                <w:sz w:val="24"/>
                <w:lang w:val="en-GB" w:eastAsia="fr-FR"/>
              </w:rPr>
              <w:t>.</w:t>
            </w:r>
            <w:r w:rsidRPr="00DE4F6E">
              <w:rPr>
                <w:rFonts w:ascii="Times New Roman" w:eastAsia="Times New Roman" w:hAnsi="Times New Roman" w:cs="Times New Roman"/>
                <w:color w:val="000000"/>
                <w:sz w:val="24"/>
                <w:lang w:val="en-GB" w:eastAsia="fr-FR"/>
              </w:rPr>
              <w:t xml:space="preserve"> </w:t>
            </w:r>
          </w:p>
        </w:tc>
      </w:tr>
      <w:tr w:rsidR="005901D9" w:rsidRPr="00F22BBF" w:rsidTr="00995AF1">
        <w:trPr>
          <w:trHeight w:val="288"/>
        </w:trPr>
        <w:tc>
          <w:tcPr>
            <w:tcW w:w="8280" w:type="dxa"/>
            <w:tcBorders>
              <w:top w:val="nil"/>
              <w:left w:val="single" w:sz="4" w:space="0" w:color="auto"/>
              <w:bottom w:val="nil"/>
              <w:right w:val="nil"/>
            </w:tcBorders>
            <w:shd w:val="clear" w:color="auto" w:fill="auto"/>
            <w:noWrap/>
            <w:vAlign w:val="bottom"/>
            <w:hideMark/>
          </w:tcPr>
          <w:p w:rsidR="005901D9" w:rsidRPr="00DE4F6E" w:rsidRDefault="005901D9" w:rsidP="00995AF1">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Times New Roman" w:eastAsia="Times New Roman" w:hAnsi="Times New Roman" w:cs="Times New Roman"/>
                <w:color w:val="000000"/>
                <w:sz w:val="24"/>
                <w:lang w:val="en-GB" w:eastAsia="fr-FR"/>
              </w:rPr>
            </w:pPr>
            <w:r w:rsidRPr="00F22BBF">
              <w:rPr>
                <w:rFonts w:ascii="Times New Roman" w:eastAsia="Times New Roman" w:hAnsi="Times New Roman" w:cs="Times New Roman"/>
                <w:b/>
                <w:color w:val="000000"/>
                <w:sz w:val="24"/>
                <w:u w:val="single"/>
                <w:lang w:val="en-GB" w:eastAsia="fr-FR"/>
              </w:rPr>
              <w:t>MX1:</w:t>
            </w:r>
            <w:r w:rsidRPr="00F22BBF">
              <w:rPr>
                <w:rFonts w:ascii="Times New Roman" w:eastAsia="Times New Roman" w:hAnsi="Times New Roman" w:cs="Times New Roman"/>
                <w:color w:val="000000"/>
                <w:sz w:val="24"/>
                <w:lang w:val="en-GB" w:eastAsia="fr-FR"/>
              </w:rPr>
              <w:t xml:space="preserve"> </w:t>
            </w:r>
            <w:r w:rsidRPr="00DE4F6E">
              <w:rPr>
                <w:rFonts w:ascii="Times New Roman" w:eastAsia="Times New Roman" w:hAnsi="Times New Roman" w:cs="Times New Roman"/>
                <w:color w:val="000000"/>
                <w:sz w:val="24"/>
                <w:lang w:val="en-GB" w:eastAsia="fr-FR"/>
              </w:rPr>
              <w:t xml:space="preserve">Interferon-induced GTP-binding protein Mx1; Interferon-induced dynamin-like </w:t>
            </w:r>
            <w:proofErr w:type="spellStart"/>
            <w:r w:rsidRPr="00DE4F6E">
              <w:rPr>
                <w:rFonts w:ascii="Times New Roman" w:eastAsia="Times New Roman" w:hAnsi="Times New Roman" w:cs="Times New Roman"/>
                <w:color w:val="000000"/>
                <w:sz w:val="24"/>
                <w:lang w:val="en-GB" w:eastAsia="fr-FR"/>
              </w:rPr>
              <w:t>GTPase</w:t>
            </w:r>
            <w:proofErr w:type="spellEnd"/>
            <w:r w:rsidRPr="00DE4F6E">
              <w:rPr>
                <w:rFonts w:ascii="Times New Roman" w:eastAsia="Times New Roman" w:hAnsi="Times New Roman" w:cs="Times New Roman"/>
                <w:color w:val="000000"/>
                <w:sz w:val="24"/>
                <w:lang w:val="en-GB" w:eastAsia="fr-FR"/>
              </w:rPr>
              <w:t xml:space="preserve"> with antiviral activity against a wide range of RNA viruses and some DNA viruses. Its target viruses include negative-stranded RNA viruses and HBV through binding and inactivation of their </w:t>
            </w:r>
            <w:proofErr w:type="spellStart"/>
            <w:r w:rsidRPr="00DE4F6E">
              <w:rPr>
                <w:rFonts w:ascii="Times New Roman" w:eastAsia="Times New Roman" w:hAnsi="Times New Roman" w:cs="Times New Roman"/>
                <w:color w:val="000000"/>
                <w:sz w:val="24"/>
                <w:lang w:val="en-GB" w:eastAsia="fr-FR"/>
              </w:rPr>
              <w:t>ribonucleocapsid</w:t>
            </w:r>
            <w:proofErr w:type="spellEnd"/>
            <w:r w:rsidRPr="00DE4F6E">
              <w:rPr>
                <w:rFonts w:ascii="Times New Roman" w:eastAsia="Times New Roman" w:hAnsi="Times New Roman" w:cs="Times New Roman"/>
                <w:color w:val="000000"/>
                <w:sz w:val="24"/>
                <w:lang w:val="en-GB" w:eastAsia="fr-FR"/>
              </w:rPr>
              <w:t xml:space="preserve">. May also antagonize </w:t>
            </w:r>
            <w:proofErr w:type="spellStart"/>
            <w:r w:rsidRPr="00DE4F6E">
              <w:rPr>
                <w:rFonts w:ascii="Times New Roman" w:eastAsia="Times New Roman" w:hAnsi="Times New Roman" w:cs="Times New Roman"/>
                <w:color w:val="000000"/>
                <w:sz w:val="24"/>
                <w:lang w:val="en-GB" w:eastAsia="fr-FR"/>
              </w:rPr>
              <w:t>reoviridae</w:t>
            </w:r>
            <w:proofErr w:type="spellEnd"/>
            <w:r w:rsidRPr="00DE4F6E">
              <w:rPr>
                <w:rFonts w:ascii="Times New Roman" w:eastAsia="Times New Roman" w:hAnsi="Times New Roman" w:cs="Times New Roman"/>
                <w:color w:val="000000"/>
                <w:sz w:val="24"/>
                <w:lang w:val="en-GB" w:eastAsia="fr-FR"/>
              </w:rPr>
              <w:t xml:space="preserve"> and </w:t>
            </w:r>
            <w:proofErr w:type="spellStart"/>
            <w:r w:rsidRPr="00DE4F6E">
              <w:rPr>
                <w:rFonts w:ascii="Times New Roman" w:eastAsia="Times New Roman" w:hAnsi="Times New Roman" w:cs="Times New Roman"/>
                <w:color w:val="000000"/>
                <w:sz w:val="24"/>
                <w:lang w:val="en-GB" w:eastAsia="fr-FR"/>
              </w:rPr>
              <w:t>asfarviridae</w:t>
            </w:r>
            <w:proofErr w:type="spellEnd"/>
            <w:r w:rsidRPr="00DE4F6E">
              <w:rPr>
                <w:rFonts w:ascii="Times New Roman" w:eastAsia="Times New Roman" w:hAnsi="Times New Roman" w:cs="Times New Roman"/>
                <w:color w:val="000000"/>
                <w:sz w:val="24"/>
                <w:lang w:val="en-GB" w:eastAsia="fr-FR"/>
              </w:rPr>
              <w:t xml:space="preserve"> replication. Inhibits </w:t>
            </w:r>
            <w:proofErr w:type="spellStart"/>
            <w:r w:rsidRPr="00DE4F6E">
              <w:rPr>
                <w:rFonts w:ascii="Times New Roman" w:eastAsia="Times New Roman" w:hAnsi="Times New Roman" w:cs="Times New Roman"/>
                <w:color w:val="000000"/>
                <w:sz w:val="24"/>
                <w:lang w:val="en-GB" w:eastAsia="fr-FR"/>
              </w:rPr>
              <w:t>thogoto</w:t>
            </w:r>
            <w:proofErr w:type="spellEnd"/>
            <w:r w:rsidRPr="00DE4F6E">
              <w:rPr>
                <w:rFonts w:ascii="Times New Roman" w:eastAsia="Times New Roman" w:hAnsi="Times New Roman" w:cs="Times New Roman"/>
                <w:color w:val="000000"/>
                <w:sz w:val="24"/>
                <w:lang w:val="en-GB" w:eastAsia="fr-FR"/>
              </w:rPr>
              <w:t xml:space="preserve"> virus (THOV) replication by preventing the nuclear import of viral </w:t>
            </w:r>
            <w:proofErr w:type="spellStart"/>
            <w:r w:rsidRPr="00DE4F6E">
              <w:rPr>
                <w:rFonts w:ascii="Times New Roman" w:eastAsia="Times New Roman" w:hAnsi="Times New Roman" w:cs="Times New Roman"/>
                <w:color w:val="000000"/>
                <w:sz w:val="24"/>
                <w:lang w:val="en-GB" w:eastAsia="fr-FR"/>
              </w:rPr>
              <w:t>nucleocapsids</w:t>
            </w:r>
            <w:proofErr w:type="spellEnd"/>
            <w:r w:rsidRPr="00DE4F6E">
              <w:rPr>
                <w:rFonts w:ascii="Times New Roman" w:eastAsia="Times New Roman" w:hAnsi="Times New Roman" w:cs="Times New Roman"/>
                <w:color w:val="000000"/>
                <w:sz w:val="24"/>
                <w:lang w:val="en-GB" w:eastAsia="fr-FR"/>
              </w:rPr>
              <w:t xml:space="preserve">. Inhibits La Crosse virus (LACV) replication by sequestering viral nucleoprotein in perinuclear complexes, preventing genome amplification, bud [...] </w:t>
            </w:r>
          </w:p>
        </w:tc>
      </w:tr>
      <w:tr w:rsidR="005901D9" w:rsidRPr="00F22BBF" w:rsidTr="00995AF1">
        <w:trPr>
          <w:trHeight w:val="288"/>
        </w:trPr>
        <w:tc>
          <w:tcPr>
            <w:tcW w:w="8280" w:type="dxa"/>
            <w:tcBorders>
              <w:top w:val="nil"/>
              <w:left w:val="single" w:sz="4" w:space="0" w:color="auto"/>
              <w:bottom w:val="nil"/>
              <w:right w:val="nil"/>
            </w:tcBorders>
            <w:shd w:val="clear" w:color="auto" w:fill="auto"/>
            <w:noWrap/>
            <w:vAlign w:val="bottom"/>
            <w:hideMark/>
          </w:tcPr>
          <w:p w:rsidR="005901D9" w:rsidRPr="00DE4F6E" w:rsidRDefault="005901D9" w:rsidP="00995AF1">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Times New Roman" w:eastAsia="Times New Roman" w:hAnsi="Times New Roman" w:cs="Times New Roman"/>
                <w:color w:val="000000"/>
                <w:sz w:val="24"/>
                <w:lang w:val="en-GB" w:eastAsia="fr-FR"/>
              </w:rPr>
            </w:pPr>
            <w:r w:rsidRPr="00F22BBF">
              <w:rPr>
                <w:rFonts w:ascii="Times New Roman" w:eastAsia="Times New Roman" w:hAnsi="Times New Roman" w:cs="Times New Roman"/>
                <w:b/>
                <w:color w:val="000000"/>
                <w:sz w:val="24"/>
                <w:u w:val="single"/>
                <w:lang w:val="en-GB" w:eastAsia="fr-FR"/>
              </w:rPr>
              <w:t>NFKBIZ:</w:t>
            </w:r>
            <w:r w:rsidRPr="00F22BBF">
              <w:rPr>
                <w:rFonts w:ascii="Times New Roman" w:eastAsia="Times New Roman" w:hAnsi="Times New Roman" w:cs="Times New Roman"/>
                <w:color w:val="000000"/>
                <w:sz w:val="24"/>
                <w:lang w:val="en-GB" w:eastAsia="fr-FR"/>
              </w:rPr>
              <w:t xml:space="preserve"> </w:t>
            </w:r>
            <w:r w:rsidRPr="00DE4F6E">
              <w:rPr>
                <w:rFonts w:ascii="Times New Roman" w:eastAsia="Times New Roman" w:hAnsi="Times New Roman" w:cs="Times New Roman"/>
                <w:color w:val="000000"/>
                <w:sz w:val="24"/>
                <w:lang w:val="en-GB" w:eastAsia="fr-FR"/>
              </w:rPr>
              <w:t>NF-</w:t>
            </w:r>
            <w:proofErr w:type="gramStart"/>
            <w:r w:rsidRPr="00DE4F6E">
              <w:rPr>
                <w:rFonts w:ascii="Times New Roman" w:eastAsia="Times New Roman" w:hAnsi="Times New Roman" w:cs="Times New Roman"/>
                <w:color w:val="000000"/>
                <w:sz w:val="24"/>
                <w:lang w:val="en-GB" w:eastAsia="fr-FR"/>
              </w:rPr>
              <w:t>kappa</w:t>
            </w:r>
            <w:proofErr w:type="gramEnd"/>
            <w:r w:rsidRPr="00DE4F6E">
              <w:rPr>
                <w:rFonts w:ascii="Times New Roman" w:eastAsia="Times New Roman" w:hAnsi="Times New Roman" w:cs="Times New Roman"/>
                <w:color w:val="000000"/>
                <w:sz w:val="24"/>
                <w:lang w:val="en-GB" w:eastAsia="fr-FR"/>
              </w:rPr>
              <w:t>-B inhibitor zeta; Involved in regulation of NF-kappa-B transcription factor complexes. Inhibits NF-</w:t>
            </w:r>
            <w:proofErr w:type="gramStart"/>
            <w:r w:rsidRPr="00DE4F6E">
              <w:rPr>
                <w:rFonts w:ascii="Times New Roman" w:eastAsia="Times New Roman" w:hAnsi="Times New Roman" w:cs="Times New Roman"/>
                <w:color w:val="000000"/>
                <w:sz w:val="24"/>
                <w:lang w:val="en-GB" w:eastAsia="fr-FR"/>
              </w:rPr>
              <w:t>kappa</w:t>
            </w:r>
            <w:proofErr w:type="gramEnd"/>
            <w:r w:rsidRPr="00DE4F6E">
              <w:rPr>
                <w:rFonts w:ascii="Times New Roman" w:eastAsia="Times New Roman" w:hAnsi="Times New Roman" w:cs="Times New Roman"/>
                <w:color w:val="000000"/>
                <w:sz w:val="24"/>
                <w:lang w:val="en-GB" w:eastAsia="fr-FR"/>
              </w:rPr>
              <w:t>-B activity without affecting its nuclear translocation upon stimulation. Inhibits DNA-binding of RELA and NFKB1/p50, and of the NF-</w:t>
            </w:r>
            <w:proofErr w:type="gramStart"/>
            <w:r w:rsidRPr="00DE4F6E">
              <w:rPr>
                <w:rFonts w:ascii="Times New Roman" w:eastAsia="Times New Roman" w:hAnsi="Times New Roman" w:cs="Times New Roman"/>
                <w:color w:val="000000"/>
                <w:sz w:val="24"/>
                <w:lang w:val="en-GB" w:eastAsia="fr-FR"/>
              </w:rPr>
              <w:t>kappa</w:t>
            </w:r>
            <w:proofErr w:type="gramEnd"/>
            <w:r w:rsidRPr="00DE4F6E">
              <w:rPr>
                <w:rFonts w:ascii="Times New Roman" w:eastAsia="Times New Roman" w:hAnsi="Times New Roman" w:cs="Times New Roman"/>
                <w:color w:val="000000"/>
                <w:sz w:val="24"/>
                <w:lang w:val="en-GB" w:eastAsia="fr-FR"/>
              </w:rPr>
              <w:t xml:space="preserve">-B p65-p50 heterodimer and the NF-kappa-B p50-p50 homodimer. Seems also to activate NF- </w:t>
            </w:r>
            <w:proofErr w:type="gramStart"/>
            <w:r w:rsidRPr="00DE4F6E">
              <w:rPr>
                <w:rFonts w:ascii="Times New Roman" w:eastAsia="Times New Roman" w:hAnsi="Times New Roman" w:cs="Times New Roman"/>
                <w:color w:val="000000"/>
                <w:sz w:val="24"/>
                <w:lang w:val="en-GB" w:eastAsia="fr-FR"/>
              </w:rPr>
              <w:t>kappa</w:t>
            </w:r>
            <w:proofErr w:type="gramEnd"/>
            <w:r w:rsidRPr="00DE4F6E">
              <w:rPr>
                <w:rFonts w:ascii="Times New Roman" w:eastAsia="Times New Roman" w:hAnsi="Times New Roman" w:cs="Times New Roman"/>
                <w:color w:val="000000"/>
                <w:sz w:val="24"/>
                <w:lang w:val="en-GB" w:eastAsia="fr-FR"/>
              </w:rPr>
              <w:t>-B-mediated transcription. In vitro, upon association with NFKB1/p50 has transcriptional activation activity and, together with NFKB1/p50 and RELA, is recruited to LCN2 promoters. Promotes transcriptio</w:t>
            </w:r>
            <w:r w:rsidRPr="00F22BBF">
              <w:rPr>
                <w:rFonts w:ascii="Times New Roman" w:eastAsia="Times New Roman" w:hAnsi="Times New Roman" w:cs="Times New Roman"/>
                <w:color w:val="000000"/>
                <w:sz w:val="24"/>
                <w:lang w:val="en-GB" w:eastAsia="fr-FR"/>
              </w:rPr>
              <w:t xml:space="preserve">n of LCN2 and DEFB4. </w:t>
            </w:r>
          </w:p>
        </w:tc>
      </w:tr>
      <w:tr w:rsidR="005901D9" w:rsidRPr="00F22BBF" w:rsidTr="00995AF1">
        <w:trPr>
          <w:trHeight w:val="288"/>
        </w:trPr>
        <w:tc>
          <w:tcPr>
            <w:tcW w:w="8280" w:type="dxa"/>
            <w:tcBorders>
              <w:top w:val="nil"/>
              <w:left w:val="single" w:sz="4" w:space="0" w:color="auto"/>
              <w:bottom w:val="nil"/>
              <w:right w:val="nil"/>
            </w:tcBorders>
            <w:shd w:val="clear" w:color="auto" w:fill="auto"/>
            <w:noWrap/>
            <w:vAlign w:val="bottom"/>
            <w:hideMark/>
          </w:tcPr>
          <w:p w:rsidR="005901D9" w:rsidRPr="00DE4F6E" w:rsidRDefault="005901D9" w:rsidP="00995AF1">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Times New Roman" w:eastAsia="Times New Roman" w:hAnsi="Times New Roman" w:cs="Times New Roman"/>
                <w:color w:val="000000"/>
                <w:sz w:val="24"/>
                <w:lang w:val="en-GB" w:eastAsia="fr-FR"/>
              </w:rPr>
            </w:pPr>
            <w:r w:rsidRPr="00F22BBF">
              <w:rPr>
                <w:rFonts w:ascii="Times New Roman" w:eastAsia="Times New Roman" w:hAnsi="Times New Roman" w:cs="Times New Roman"/>
                <w:b/>
                <w:color w:val="000000"/>
                <w:sz w:val="24"/>
                <w:u w:val="single"/>
                <w:lang w:val="en-GB" w:eastAsia="fr-FR"/>
              </w:rPr>
              <w:t>OAS1:</w:t>
            </w:r>
            <w:r w:rsidRPr="00F22BBF">
              <w:rPr>
                <w:rFonts w:ascii="Times New Roman" w:eastAsia="Times New Roman" w:hAnsi="Times New Roman" w:cs="Times New Roman"/>
                <w:color w:val="000000"/>
                <w:sz w:val="24"/>
                <w:lang w:val="en-GB" w:eastAsia="fr-FR"/>
              </w:rPr>
              <w:t xml:space="preserve"> </w:t>
            </w:r>
            <w:r w:rsidRPr="00DE4F6E">
              <w:rPr>
                <w:rFonts w:ascii="Times New Roman" w:eastAsia="Times New Roman" w:hAnsi="Times New Roman" w:cs="Times New Roman"/>
                <w:color w:val="000000"/>
                <w:sz w:val="24"/>
                <w:lang w:val="en-GB" w:eastAsia="fr-FR"/>
              </w:rPr>
              <w:t>2'-5'-oligoadenylate synthase 1; Interferon-induced, dsRNA-activated antiviral enzyme which plays a critical role in cellular innate antiviral response. In addition, it may also play a role in other cellular processes such as apoptosis, cell growth, differentiation and gene regulation. Synthesizes higher oligomers of 2'-5'-oligoadenylates (2-5A) from ATP which then bind to the inactive monomeric form of ribonuclease L (RNase L) leading to its dimerization and subsequent activation. Activation of RNase L leads to degradation of cellular as well as viral RNA</w:t>
            </w:r>
            <w:r w:rsidRPr="00F22BBF">
              <w:rPr>
                <w:rFonts w:ascii="Times New Roman" w:eastAsia="Times New Roman" w:hAnsi="Times New Roman" w:cs="Times New Roman"/>
                <w:color w:val="000000"/>
                <w:sz w:val="24"/>
                <w:lang w:val="en-GB" w:eastAsia="fr-FR"/>
              </w:rPr>
              <w:t>.</w:t>
            </w:r>
            <w:r w:rsidRPr="00DE4F6E">
              <w:rPr>
                <w:rFonts w:ascii="Times New Roman" w:eastAsia="Times New Roman" w:hAnsi="Times New Roman" w:cs="Times New Roman"/>
                <w:color w:val="000000"/>
                <w:sz w:val="24"/>
                <w:lang w:val="en-GB" w:eastAsia="fr-FR"/>
              </w:rPr>
              <w:t xml:space="preserve"> </w:t>
            </w:r>
          </w:p>
        </w:tc>
      </w:tr>
      <w:tr w:rsidR="005901D9" w:rsidRPr="00F22BBF" w:rsidTr="00995AF1">
        <w:trPr>
          <w:trHeight w:val="288"/>
        </w:trPr>
        <w:tc>
          <w:tcPr>
            <w:tcW w:w="8280" w:type="dxa"/>
            <w:tcBorders>
              <w:top w:val="nil"/>
              <w:left w:val="single" w:sz="4" w:space="0" w:color="auto"/>
              <w:bottom w:val="nil"/>
              <w:right w:val="nil"/>
            </w:tcBorders>
            <w:shd w:val="clear" w:color="auto" w:fill="auto"/>
            <w:noWrap/>
            <w:vAlign w:val="bottom"/>
            <w:hideMark/>
          </w:tcPr>
          <w:p w:rsidR="005901D9" w:rsidRPr="00DE4F6E" w:rsidRDefault="005901D9" w:rsidP="00995AF1">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Times New Roman" w:eastAsia="Times New Roman" w:hAnsi="Times New Roman" w:cs="Times New Roman"/>
                <w:color w:val="000000"/>
                <w:sz w:val="24"/>
                <w:lang w:eastAsia="fr-FR"/>
              </w:rPr>
            </w:pPr>
            <w:r w:rsidRPr="005901D9">
              <w:rPr>
                <w:rFonts w:ascii="Times New Roman" w:eastAsia="Times New Roman" w:hAnsi="Times New Roman" w:cs="Times New Roman"/>
                <w:b/>
                <w:color w:val="000000"/>
                <w:sz w:val="24"/>
                <w:u w:val="single"/>
                <w:lang w:val="en-GB" w:eastAsia="fr-FR"/>
              </w:rPr>
              <w:t>PARP14:</w:t>
            </w:r>
            <w:r w:rsidRPr="005901D9">
              <w:rPr>
                <w:rFonts w:ascii="Times New Roman" w:eastAsia="Times New Roman" w:hAnsi="Times New Roman" w:cs="Times New Roman"/>
                <w:color w:val="000000"/>
                <w:sz w:val="24"/>
                <w:lang w:val="en-GB" w:eastAsia="fr-FR"/>
              </w:rPr>
              <w:t xml:space="preserve"> </w:t>
            </w:r>
            <w:r w:rsidRPr="00DE4F6E">
              <w:rPr>
                <w:rFonts w:ascii="Times New Roman" w:eastAsia="Times New Roman" w:hAnsi="Times New Roman" w:cs="Times New Roman"/>
                <w:color w:val="000000"/>
                <w:sz w:val="24"/>
                <w:lang w:val="en-GB" w:eastAsia="fr-FR"/>
              </w:rPr>
              <w:t>Poly [ADP-ribose] polymerase 14; ADP-</w:t>
            </w:r>
            <w:proofErr w:type="spellStart"/>
            <w:r w:rsidRPr="00DE4F6E">
              <w:rPr>
                <w:rFonts w:ascii="Times New Roman" w:eastAsia="Times New Roman" w:hAnsi="Times New Roman" w:cs="Times New Roman"/>
                <w:color w:val="000000"/>
                <w:sz w:val="24"/>
                <w:lang w:val="en-GB" w:eastAsia="fr-FR"/>
              </w:rPr>
              <w:t>ribosyltransferase</w:t>
            </w:r>
            <w:proofErr w:type="spellEnd"/>
            <w:r w:rsidRPr="00DE4F6E">
              <w:rPr>
                <w:rFonts w:ascii="Times New Roman" w:eastAsia="Times New Roman" w:hAnsi="Times New Roman" w:cs="Times New Roman"/>
                <w:color w:val="000000"/>
                <w:sz w:val="24"/>
                <w:lang w:val="en-GB" w:eastAsia="fr-FR"/>
              </w:rPr>
              <w:t>. By mono-ADP-</w:t>
            </w:r>
            <w:proofErr w:type="spellStart"/>
            <w:r w:rsidRPr="00DE4F6E">
              <w:rPr>
                <w:rFonts w:ascii="Times New Roman" w:eastAsia="Times New Roman" w:hAnsi="Times New Roman" w:cs="Times New Roman"/>
                <w:color w:val="000000"/>
                <w:sz w:val="24"/>
                <w:lang w:val="en-GB" w:eastAsia="fr-FR"/>
              </w:rPr>
              <w:t>ribosylating</w:t>
            </w:r>
            <w:proofErr w:type="spellEnd"/>
            <w:r w:rsidRPr="00DE4F6E">
              <w:rPr>
                <w:rFonts w:ascii="Times New Roman" w:eastAsia="Times New Roman" w:hAnsi="Times New Roman" w:cs="Times New Roman"/>
                <w:color w:val="000000"/>
                <w:sz w:val="24"/>
                <w:lang w:val="en-GB" w:eastAsia="fr-FR"/>
              </w:rPr>
              <w:t xml:space="preserve"> STAT1 at 'Glu-657' and 'Glu-705' and thus decreasing STAT1 phosphorylation, negatively regulates pro-inflammatory cytokines production in </w:t>
            </w:r>
            <w:r w:rsidRPr="00DE4F6E">
              <w:rPr>
                <w:rFonts w:ascii="Times New Roman" w:eastAsia="Times New Roman" w:hAnsi="Times New Roman" w:cs="Times New Roman"/>
                <w:color w:val="000000"/>
                <w:sz w:val="24"/>
                <w:lang w:val="en-GB" w:eastAsia="fr-FR"/>
              </w:rPr>
              <w:lastRenderedPageBreak/>
              <w:t xml:space="preserve">macrophages in response to IFNG stimulation. Mono-ADP- </w:t>
            </w:r>
            <w:proofErr w:type="spellStart"/>
            <w:r w:rsidRPr="00DE4F6E">
              <w:rPr>
                <w:rFonts w:ascii="Times New Roman" w:eastAsia="Times New Roman" w:hAnsi="Times New Roman" w:cs="Times New Roman"/>
                <w:color w:val="000000"/>
                <w:sz w:val="24"/>
                <w:lang w:val="en-GB" w:eastAsia="fr-FR"/>
              </w:rPr>
              <w:t>ribosylates</w:t>
            </w:r>
            <w:proofErr w:type="spellEnd"/>
            <w:r w:rsidRPr="00DE4F6E">
              <w:rPr>
                <w:rFonts w:ascii="Times New Roman" w:eastAsia="Times New Roman" w:hAnsi="Times New Roman" w:cs="Times New Roman"/>
                <w:color w:val="000000"/>
                <w:sz w:val="24"/>
                <w:lang w:val="en-GB" w:eastAsia="fr-FR"/>
              </w:rPr>
              <w:t xml:space="preserve"> STAT6 (By similarity). Enhances STAT6-dependent transcription (By similarity). In macrophages, positively regulates MRC1 expression in response to IL4 stimulation by promoting STAT6 phosphorylation. </w:t>
            </w:r>
            <w:r w:rsidRPr="00DE4F6E">
              <w:rPr>
                <w:rFonts w:ascii="Times New Roman" w:eastAsia="Times New Roman" w:hAnsi="Times New Roman" w:cs="Times New Roman"/>
                <w:color w:val="000000"/>
                <w:sz w:val="24"/>
                <w:lang w:eastAsia="fr-FR"/>
              </w:rPr>
              <w:t xml:space="preserve">Mono-ADP- </w:t>
            </w:r>
            <w:proofErr w:type="spellStart"/>
            <w:r w:rsidRPr="00DE4F6E">
              <w:rPr>
                <w:rFonts w:ascii="Times New Roman" w:eastAsia="Times New Roman" w:hAnsi="Times New Roman" w:cs="Times New Roman"/>
                <w:color w:val="000000"/>
                <w:sz w:val="24"/>
                <w:lang w:eastAsia="fr-FR"/>
              </w:rPr>
              <w:t>ribosylates</w:t>
            </w:r>
            <w:proofErr w:type="spellEnd"/>
            <w:r w:rsidRPr="00DE4F6E">
              <w:rPr>
                <w:rFonts w:ascii="Times New Roman" w:eastAsia="Times New Roman" w:hAnsi="Times New Roman" w:cs="Times New Roman"/>
                <w:color w:val="000000"/>
                <w:sz w:val="24"/>
                <w:lang w:eastAsia="fr-FR"/>
              </w:rPr>
              <w:t xml:space="preserve"> PARP9; Poly(ADP-ribose) </w:t>
            </w:r>
            <w:proofErr w:type="spellStart"/>
            <w:r w:rsidRPr="00DE4F6E">
              <w:rPr>
                <w:rFonts w:ascii="Times New Roman" w:eastAsia="Times New Roman" w:hAnsi="Times New Roman" w:cs="Times New Roman"/>
                <w:color w:val="000000"/>
                <w:sz w:val="24"/>
                <w:lang w:eastAsia="fr-FR"/>
              </w:rPr>
              <w:t>polymerases</w:t>
            </w:r>
            <w:proofErr w:type="spellEnd"/>
            <w:r w:rsidRPr="00F22BBF">
              <w:rPr>
                <w:rFonts w:ascii="Times New Roman" w:eastAsia="Times New Roman" w:hAnsi="Times New Roman" w:cs="Times New Roman"/>
                <w:color w:val="000000"/>
                <w:sz w:val="24"/>
                <w:lang w:eastAsia="fr-FR"/>
              </w:rPr>
              <w:t>.</w:t>
            </w:r>
          </w:p>
        </w:tc>
      </w:tr>
      <w:tr w:rsidR="005901D9" w:rsidRPr="00F22BBF" w:rsidTr="00995AF1">
        <w:trPr>
          <w:trHeight w:val="288"/>
        </w:trPr>
        <w:tc>
          <w:tcPr>
            <w:tcW w:w="8280" w:type="dxa"/>
            <w:tcBorders>
              <w:top w:val="nil"/>
              <w:left w:val="single" w:sz="4" w:space="0" w:color="auto"/>
              <w:bottom w:val="nil"/>
              <w:right w:val="nil"/>
            </w:tcBorders>
            <w:shd w:val="clear" w:color="auto" w:fill="auto"/>
            <w:noWrap/>
            <w:vAlign w:val="bottom"/>
            <w:hideMark/>
          </w:tcPr>
          <w:p w:rsidR="005901D9" w:rsidRPr="00DE4F6E" w:rsidRDefault="005901D9" w:rsidP="00995AF1">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Times New Roman" w:eastAsia="Times New Roman" w:hAnsi="Times New Roman" w:cs="Times New Roman"/>
                <w:color w:val="000000"/>
                <w:sz w:val="24"/>
                <w:lang w:val="en-GB" w:eastAsia="fr-FR"/>
              </w:rPr>
            </w:pPr>
            <w:r w:rsidRPr="00F22BBF">
              <w:rPr>
                <w:rFonts w:ascii="Times New Roman" w:eastAsia="Times New Roman" w:hAnsi="Times New Roman" w:cs="Times New Roman"/>
                <w:b/>
                <w:color w:val="000000"/>
                <w:sz w:val="24"/>
                <w:u w:val="single"/>
                <w:lang w:val="en-GB" w:eastAsia="fr-FR"/>
              </w:rPr>
              <w:lastRenderedPageBreak/>
              <w:t>PLSCR1:</w:t>
            </w:r>
            <w:r w:rsidRPr="00F22BBF">
              <w:rPr>
                <w:rFonts w:ascii="Times New Roman" w:eastAsia="Times New Roman" w:hAnsi="Times New Roman" w:cs="Times New Roman"/>
                <w:color w:val="000000"/>
                <w:sz w:val="24"/>
                <w:lang w:val="en-GB" w:eastAsia="fr-FR"/>
              </w:rPr>
              <w:t xml:space="preserve"> </w:t>
            </w:r>
            <w:r w:rsidRPr="00DE4F6E">
              <w:rPr>
                <w:rFonts w:ascii="Times New Roman" w:eastAsia="Times New Roman" w:hAnsi="Times New Roman" w:cs="Times New Roman"/>
                <w:color w:val="000000"/>
                <w:sz w:val="24"/>
                <w:lang w:val="en-GB" w:eastAsia="fr-FR"/>
              </w:rPr>
              <w:t xml:space="preserve">Phospholipid scramblase 1; May mediate accelerated ATP-independent bidirectional </w:t>
            </w:r>
            <w:proofErr w:type="spellStart"/>
            <w:r w:rsidRPr="00DE4F6E">
              <w:rPr>
                <w:rFonts w:ascii="Times New Roman" w:eastAsia="Times New Roman" w:hAnsi="Times New Roman" w:cs="Times New Roman"/>
                <w:color w:val="000000"/>
                <w:sz w:val="24"/>
                <w:lang w:val="en-GB" w:eastAsia="fr-FR"/>
              </w:rPr>
              <w:t>transbilayer</w:t>
            </w:r>
            <w:proofErr w:type="spellEnd"/>
            <w:r w:rsidRPr="00DE4F6E">
              <w:rPr>
                <w:rFonts w:ascii="Times New Roman" w:eastAsia="Times New Roman" w:hAnsi="Times New Roman" w:cs="Times New Roman"/>
                <w:color w:val="000000"/>
                <w:sz w:val="24"/>
                <w:lang w:val="en-GB" w:eastAsia="fr-FR"/>
              </w:rPr>
              <w:t xml:space="preserve"> migration of phospholipids upon binding calcium ions that results in a loss of phospholipid asymmetry in the plasma membrane. May play a central role in the initiation of fibrin clot formation, in the activation of mast cells and in the recognition of apoptotic and injured cells by the reticuloendothelial system</w:t>
            </w:r>
            <w:r w:rsidRPr="00F22BBF">
              <w:rPr>
                <w:rFonts w:ascii="Times New Roman" w:eastAsia="Times New Roman" w:hAnsi="Times New Roman" w:cs="Times New Roman"/>
                <w:color w:val="000000"/>
                <w:sz w:val="24"/>
                <w:lang w:val="en-GB" w:eastAsia="fr-FR"/>
              </w:rPr>
              <w:t>.</w:t>
            </w:r>
          </w:p>
        </w:tc>
      </w:tr>
      <w:tr w:rsidR="005901D9" w:rsidRPr="00F22BBF" w:rsidTr="00995AF1">
        <w:trPr>
          <w:trHeight w:val="288"/>
        </w:trPr>
        <w:tc>
          <w:tcPr>
            <w:tcW w:w="8280" w:type="dxa"/>
            <w:tcBorders>
              <w:top w:val="nil"/>
              <w:left w:val="single" w:sz="4" w:space="0" w:color="auto"/>
              <w:bottom w:val="nil"/>
              <w:right w:val="nil"/>
            </w:tcBorders>
            <w:shd w:val="clear" w:color="auto" w:fill="auto"/>
            <w:noWrap/>
            <w:vAlign w:val="bottom"/>
            <w:hideMark/>
          </w:tcPr>
          <w:p w:rsidR="005901D9" w:rsidRPr="00DE4F6E" w:rsidRDefault="005901D9" w:rsidP="00995AF1">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Times New Roman" w:eastAsia="Times New Roman" w:hAnsi="Times New Roman" w:cs="Times New Roman"/>
                <w:color w:val="000000"/>
                <w:sz w:val="24"/>
                <w:lang w:val="en-GB" w:eastAsia="fr-FR"/>
              </w:rPr>
            </w:pPr>
            <w:r w:rsidRPr="00F22BBF">
              <w:rPr>
                <w:rFonts w:ascii="Times New Roman" w:eastAsia="Times New Roman" w:hAnsi="Times New Roman" w:cs="Times New Roman"/>
                <w:b/>
                <w:color w:val="000000"/>
                <w:sz w:val="24"/>
                <w:u w:val="single"/>
                <w:lang w:val="en-GB" w:eastAsia="fr-FR"/>
              </w:rPr>
              <w:t>USP18:</w:t>
            </w:r>
            <w:r w:rsidRPr="00F22BBF">
              <w:rPr>
                <w:rFonts w:ascii="Times New Roman" w:eastAsia="Times New Roman" w:hAnsi="Times New Roman" w:cs="Times New Roman"/>
                <w:color w:val="000000"/>
                <w:sz w:val="24"/>
                <w:lang w:val="en-GB" w:eastAsia="fr-FR"/>
              </w:rPr>
              <w:t xml:space="preserve"> </w:t>
            </w:r>
            <w:proofErr w:type="spellStart"/>
            <w:r w:rsidRPr="00DE4F6E">
              <w:rPr>
                <w:rFonts w:ascii="Times New Roman" w:eastAsia="Times New Roman" w:hAnsi="Times New Roman" w:cs="Times New Roman"/>
                <w:color w:val="000000"/>
                <w:sz w:val="24"/>
                <w:lang w:val="en-GB" w:eastAsia="fr-FR"/>
              </w:rPr>
              <w:t>Ubl</w:t>
            </w:r>
            <w:proofErr w:type="spellEnd"/>
            <w:r w:rsidRPr="00DE4F6E">
              <w:rPr>
                <w:rFonts w:ascii="Times New Roman" w:eastAsia="Times New Roman" w:hAnsi="Times New Roman" w:cs="Times New Roman"/>
                <w:color w:val="000000"/>
                <w:sz w:val="24"/>
                <w:lang w:val="en-GB" w:eastAsia="fr-FR"/>
              </w:rPr>
              <w:t xml:space="preserve"> carboxyl-terminal hydrolase 18; Involved in the regulation of inflammatory response to interferon type 1. Can efficiently cleave only ISG15 fusions including native ISG15 conjugates linked via </w:t>
            </w:r>
            <w:proofErr w:type="spellStart"/>
            <w:r w:rsidRPr="00DE4F6E">
              <w:rPr>
                <w:rFonts w:ascii="Times New Roman" w:eastAsia="Times New Roman" w:hAnsi="Times New Roman" w:cs="Times New Roman"/>
                <w:color w:val="000000"/>
                <w:sz w:val="24"/>
                <w:lang w:val="en-GB" w:eastAsia="fr-FR"/>
              </w:rPr>
              <w:t>isopeptide</w:t>
            </w:r>
            <w:proofErr w:type="spellEnd"/>
            <w:r w:rsidRPr="00DE4F6E">
              <w:rPr>
                <w:rFonts w:ascii="Times New Roman" w:eastAsia="Times New Roman" w:hAnsi="Times New Roman" w:cs="Times New Roman"/>
                <w:color w:val="000000"/>
                <w:sz w:val="24"/>
                <w:lang w:val="en-GB" w:eastAsia="fr-FR"/>
              </w:rPr>
              <w:t xml:space="preserve"> bonds. Necessary to maintain a critical cellular balance of ISG15-conjugated proteins in both healthy and stressed organisms; Ubiquitin specific peptidases</w:t>
            </w:r>
            <w:r w:rsidRPr="00F22BBF">
              <w:rPr>
                <w:rFonts w:ascii="Times New Roman" w:eastAsia="Times New Roman" w:hAnsi="Times New Roman" w:cs="Times New Roman"/>
                <w:color w:val="000000"/>
                <w:sz w:val="24"/>
                <w:lang w:val="en-GB" w:eastAsia="fr-FR"/>
              </w:rPr>
              <w:t>.</w:t>
            </w:r>
          </w:p>
        </w:tc>
      </w:tr>
      <w:tr w:rsidR="005901D9" w:rsidRPr="005901D9" w:rsidTr="00995AF1">
        <w:trPr>
          <w:trHeight w:val="288"/>
        </w:trPr>
        <w:tc>
          <w:tcPr>
            <w:tcW w:w="8280" w:type="dxa"/>
            <w:tcBorders>
              <w:top w:val="nil"/>
              <w:left w:val="single" w:sz="4" w:space="0" w:color="auto"/>
              <w:bottom w:val="nil"/>
              <w:right w:val="nil"/>
            </w:tcBorders>
            <w:shd w:val="clear" w:color="auto" w:fill="auto"/>
            <w:noWrap/>
            <w:vAlign w:val="bottom"/>
            <w:hideMark/>
          </w:tcPr>
          <w:p w:rsidR="005901D9" w:rsidRPr="00DE4F6E" w:rsidRDefault="005901D9" w:rsidP="00995AF1">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Times New Roman" w:eastAsia="Times New Roman" w:hAnsi="Times New Roman" w:cs="Times New Roman"/>
                <w:color w:val="000000"/>
                <w:sz w:val="24"/>
                <w:lang w:val="en-GB" w:eastAsia="fr-FR"/>
              </w:rPr>
            </w:pPr>
            <w:r w:rsidRPr="00F22BBF">
              <w:rPr>
                <w:rFonts w:ascii="Times New Roman" w:eastAsia="Times New Roman" w:hAnsi="Times New Roman" w:cs="Times New Roman"/>
                <w:b/>
                <w:color w:val="000000"/>
                <w:sz w:val="24"/>
                <w:u w:val="single"/>
                <w:lang w:val="en-GB" w:eastAsia="fr-FR"/>
              </w:rPr>
              <w:t>XAF1:</w:t>
            </w:r>
            <w:r w:rsidRPr="00F22BBF">
              <w:rPr>
                <w:rFonts w:ascii="Times New Roman" w:eastAsia="Times New Roman" w:hAnsi="Times New Roman" w:cs="Times New Roman"/>
                <w:color w:val="000000"/>
                <w:sz w:val="24"/>
                <w:lang w:val="en-GB" w:eastAsia="fr-FR"/>
              </w:rPr>
              <w:t xml:space="preserve"> </w:t>
            </w:r>
            <w:r w:rsidRPr="00DE4F6E">
              <w:rPr>
                <w:rFonts w:ascii="Times New Roman" w:eastAsia="Times New Roman" w:hAnsi="Times New Roman" w:cs="Times New Roman"/>
                <w:color w:val="000000"/>
                <w:sz w:val="24"/>
                <w:lang w:val="en-GB" w:eastAsia="fr-FR"/>
              </w:rPr>
              <w:t xml:space="preserve">XIAP-associated factor 1; Seems to function as a negative regulator of members of the IAP (inhibitor of apoptosis protein) family. Inhibits anti- caspase activity of BIRC4. Induces cleavage and inactivation of BIRC4 independent of caspase activation. Mediates TNF-alpha- induced apoptosis and is involved in apoptosis in trophoblast cells. May inhibit BIRC4 indirectly by activating the mitochondrial apoptosis pathway. After translocation to mitochondria, promotes translocation of BAX to mitochondria and cytochrome c release from mitochondria. </w:t>
            </w:r>
          </w:p>
        </w:tc>
      </w:tr>
    </w:tbl>
    <w:p w:rsidR="005901D9" w:rsidRDefault="005901D9">
      <w:pPr>
        <w:rPr>
          <w:lang w:val="en-GB"/>
        </w:rPr>
      </w:pPr>
    </w:p>
    <w:p w:rsidR="005901D9" w:rsidRPr="005901D9" w:rsidRDefault="005901D9" w:rsidP="005901D9">
      <w:pPr>
        <w:spacing w:line="360" w:lineRule="auto"/>
        <w:jc w:val="both"/>
        <w:rPr>
          <w:rFonts w:ascii="Times New Roman" w:hAnsi="Times New Roman" w:cs="Times New Roman"/>
          <w:sz w:val="24"/>
          <w:lang w:val="en-GB"/>
        </w:rPr>
      </w:pPr>
      <w:r w:rsidRPr="005901D9">
        <w:rPr>
          <w:rFonts w:ascii="Times New Roman" w:hAnsi="Times New Roman" w:cs="Times New Roman"/>
          <w:b/>
          <w:sz w:val="24"/>
          <w:lang w:val="en-GB"/>
        </w:rPr>
        <w:t>Legend:</w:t>
      </w:r>
      <w:r w:rsidRPr="005901D9">
        <w:rPr>
          <w:rFonts w:ascii="Times New Roman" w:hAnsi="Times New Roman" w:cs="Times New Roman"/>
          <w:sz w:val="24"/>
          <w:lang w:val="en-GB"/>
        </w:rPr>
        <w:t xml:space="preserve"> Table showing description and biological function of genes upregulated in </w:t>
      </w:r>
      <w:proofErr w:type="spellStart"/>
      <w:r w:rsidRPr="005901D9">
        <w:rPr>
          <w:rFonts w:ascii="Times New Roman" w:hAnsi="Times New Roman" w:cs="Times New Roman"/>
          <w:sz w:val="24"/>
          <w:lang w:val="en-GB"/>
        </w:rPr>
        <w:t>scCM</w:t>
      </w:r>
      <w:proofErr w:type="spellEnd"/>
      <w:r w:rsidRPr="005901D9">
        <w:rPr>
          <w:rFonts w:ascii="Times New Roman" w:hAnsi="Times New Roman" w:cs="Times New Roman"/>
          <w:sz w:val="24"/>
          <w:lang w:val="en-GB"/>
        </w:rPr>
        <w:t>-treated CMEC. Information about each gene was obtained by using String software database. Results were obtained by performing a mRNA sequencing (</w:t>
      </w:r>
      <w:proofErr w:type="spellStart"/>
      <w:r w:rsidRPr="005901D9">
        <w:rPr>
          <w:rFonts w:ascii="Times New Roman" w:hAnsi="Times New Roman" w:cs="Times New Roman"/>
          <w:sz w:val="24"/>
          <w:lang w:val="en-GB"/>
        </w:rPr>
        <w:t>TempO-Seq</w:t>
      </w:r>
      <w:proofErr w:type="spellEnd"/>
      <w:r w:rsidRPr="005901D9">
        <w:rPr>
          <w:rFonts w:ascii="Times New Roman" w:hAnsi="Times New Roman" w:cs="Times New Roman"/>
          <w:sz w:val="24"/>
          <w:lang w:val="en-GB"/>
        </w:rPr>
        <w:t xml:space="preserve"> Analysis), as described in Methods section.</w:t>
      </w:r>
    </w:p>
    <w:sectPr w:rsidR="005901D9" w:rsidRPr="005901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1D9"/>
    <w:rsid w:val="0021291E"/>
    <w:rsid w:val="00346BC5"/>
    <w:rsid w:val="005901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2E7409-57E5-421A-80EB-2D12A314B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1374</Words>
  <Characters>7559</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dc:creator>
  <cp:keywords/>
  <dc:description/>
  <cp:lastModifiedBy>Rodrigo</cp:lastModifiedBy>
  <cp:revision>2</cp:revision>
  <dcterms:created xsi:type="dcterms:W3CDTF">2021-06-28T13:15:00Z</dcterms:created>
  <dcterms:modified xsi:type="dcterms:W3CDTF">2021-06-28T13:15:00Z</dcterms:modified>
</cp:coreProperties>
</file>