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C7A61" w14:textId="2CBCE762" w:rsidR="00463815" w:rsidRPr="00CC7192" w:rsidRDefault="00463815" w:rsidP="00F92A7B">
      <w:pPr>
        <w:spacing w:line="48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CC7192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74CE1204" w14:textId="6BE49688" w:rsidR="00A670FB" w:rsidRPr="00CC7192" w:rsidRDefault="00A670FB" w:rsidP="00A670FB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C7192">
        <w:rPr>
          <w:rFonts w:ascii="Times New Roman" w:hAnsi="Times New Roman" w:cs="Times New Roman"/>
          <w:b/>
          <w:bCs/>
          <w:sz w:val="28"/>
          <w:szCs w:val="28"/>
        </w:rPr>
        <w:t>Supplementary materials and methods</w:t>
      </w:r>
    </w:p>
    <w:p w14:paraId="186C89C2" w14:textId="77777777" w:rsidR="007906B9" w:rsidRPr="00CC7192" w:rsidRDefault="007906B9" w:rsidP="007906B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4666123"/>
      <w:r w:rsidRPr="00CC7192">
        <w:rPr>
          <w:rFonts w:ascii="Times New Roman" w:hAnsi="Times New Roman" w:cs="Times New Roman"/>
          <w:b/>
          <w:bCs/>
          <w:sz w:val="24"/>
          <w:szCs w:val="24"/>
        </w:rPr>
        <w:t>Immunofluorescence staining</w:t>
      </w:r>
    </w:p>
    <w:p w14:paraId="16ED84D0" w14:textId="77777777" w:rsidR="007906B9" w:rsidRPr="00CC7192" w:rsidRDefault="007906B9" w:rsidP="007906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At the indicated time points, liv</w:t>
      </w:r>
      <w:bookmarkStart w:id="1" w:name="_GoBack"/>
      <w:bookmarkEnd w:id="1"/>
      <w:r w:rsidRPr="00CC7192">
        <w:rPr>
          <w:rFonts w:ascii="Times New Roman" w:hAnsi="Times New Roman" w:cs="Times New Roman"/>
          <w:sz w:val="24"/>
          <w:szCs w:val="24"/>
        </w:rPr>
        <w:t>er tissues were harvested from each group, snap-frozen in liquid nitrogen, embedded in OCT compound, and then cut into 7-μm cryosections.</w:t>
      </w:r>
      <w:r w:rsidRPr="00CC71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bCs/>
          <w:sz w:val="24"/>
        </w:rPr>
        <w:t>For immunofluorescence</w:t>
      </w:r>
      <w:r w:rsidRPr="00CC7192">
        <w:t xml:space="preserve"> </w:t>
      </w:r>
      <w:r w:rsidRPr="00CC7192">
        <w:rPr>
          <w:rFonts w:ascii="Times New Roman" w:hAnsi="Times New Roman" w:cs="Times New Roman"/>
          <w:bCs/>
          <w:sz w:val="24"/>
        </w:rPr>
        <w:t xml:space="preserve">staining, 4% PFA-fixed cryosections were permeabilized with 0.25% Triton X-100 for 15 min, and then blocked with 3% BSA for 30 min. After that, the sections were incubated with </w:t>
      </w:r>
      <w:r w:rsidRPr="00CC7192">
        <w:rPr>
          <w:rFonts w:ascii="Times New Roman" w:hAnsi="Times New Roman" w:cs="Times New Roman"/>
          <w:sz w:val="24"/>
          <w:szCs w:val="24"/>
        </w:rPr>
        <w:t>the appropriate</w:t>
      </w:r>
      <w:r w:rsidRPr="00CC7192">
        <w:rPr>
          <w:rFonts w:ascii="Times New Roman" w:hAnsi="Times New Roman" w:cs="Times New Roman"/>
          <w:bCs/>
          <w:sz w:val="24"/>
        </w:rPr>
        <w:t xml:space="preserve"> primary antibodies overnight at 4 °C, and then secondary antibodies for 1 h at room temperature. Cell nuclei were counterstained with DAPI (</w:t>
      </w:r>
      <w:r w:rsidRPr="00CC7192">
        <w:rPr>
          <w:rFonts w:ascii="Times New Roman" w:hAnsi="Times New Roman" w:cs="Times New Roman"/>
          <w:sz w:val="24"/>
          <w:szCs w:val="24"/>
        </w:rPr>
        <w:t>Beyotime, China, C1002</w:t>
      </w:r>
      <w:r w:rsidRPr="00CC7192">
        <w:rPr>
          <w:rFonts w:ascii="Times New Roman" w:hAnsi="Times New Roman" w:cs="Times New Roman"/>
          <w:bCs/>
          <w:sz w:val="24"/>
        </w:rPr>
        <w:t>). I</w:t>
      </w:r>
      <w:r w:rsidRPr="00CC7192">
        <w:rPr>
          <w:rFonts w:ascii="Times New Roman" w:hAnsi="Times New Roman" w:cs="Times New Roman"/>
          <w:sz w:val="24"/>
        </w:rPr>
        <w:t>mages</w:t>
      </w:r>
      <w:r w:rsidRPr="00CC7192">
        <w:rPr>
          <w:rFonts w:ascii="Times New Roman" w:hAnsi="Times New Roman" w:cs="Times New Roman"/>
          <w:bCs/>
          <w:sz w:val="24"/>
        </w:rPr>
        <w:t xml:space="preserve"> were captured with a confocal laser scanning microscope (Carl Zeiss, LSM800,</w:t>
      </w:r>
      <w:r w:rsidRPr="00CC7192">
        <w:t xml:space="preserve"> </w:t>
      </w:r>
      <w:r w:rsidRPr="00CC7192">
        <w:rPr>
          <w:rFonts w:ascii="Times New Roman" w:hAnsi="Times New Roman" w:cs="Times New Roman"/>
          <w:bCs/>
          <w:sz w:val="24"/>
        </w:rPr>
        <w:t xml:space="preserve">Germany). Quantification was conducted with five random fields </w:t>
      </w:r>
      <w:r w:rsidRPr="00CC7192">
        <w:rPr>
          <w:rFonts w:ascii="Times New Roman" w:hAnsi="Times New Roman" w:cs="Times New Roman"/>
          <w:sz w:val="24"/>
          <w:szCs w:val="24"/>
        </w:rPr>
        <w:t>(200×) for each liver</w:t>
      </w:r>
      <w:r w:rsidRPr="00CC7192">
        <w:rPr>
          <w:rFonts w:ascii="Times New Roman" w:hAnsi="Times New Roman" w:cs="Times New Roman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tissue section</w:t>
      </w:r>
      <w:r w:rsidRPr="00CC7192">
        <w:rPr>
          <w:rFonts w:ascii="Times New Roman" w:hAnsi="Times New Roman" w:cs="Times New Roman"/>
          <w:bCs/>
          <w:sz w:val="24"/>
        </w:rPr>
        <w:t xml:space="preserve">. </w:t>
      </w:r>
      <w:r w:rsidRPr="00CC7192">
        <w:rPr>
          <w:rFonts w:ascii="Times New Roman" w:hAnsi="Times New Roman" w:cs="Times New Roman"/>
          <w:sz w:val="24"/>
          <w:szCs w:val="24"/>
        </w:rPr>
        <w:t>The utilized primary and secondary antibodies are</w:t>
      </w:r>
      <w:r w:rsidRPr="00CC71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listed in Table S3.</w:t>
      </w:r>
    </w:p>
    <w:bookmarkEnd w:id="0"/>
    <w:p w14:paraId="4181820F" w14:textId="77777777" w:rsidR="00F92A7B" w:rsidRPr="00CC7192" w:rsidRDefault="00F92A7B" w:rsidP="00F92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>T lymphocyte proliferation assays</w:t>
      </w:r>
    </w:p>
    <w:p w14:paraId="20674BDF" w14:textId="338E50FD" w:rsidR="00F92A7B" w:rsidRPr="00CC7192" w:rsidRDefault="00F92A7B" w:rsidP="00F92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CD3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sz w:val="24"/>
          <w:szCs w:val="24"/>
        </w:rPr>
        <w:t xml:space="preserve"> T cells were obtained from healthy donors who provided informed consent, and stained with 5 μM 5,6-carboxyfluorescein diacetate succinimidyl ester (CFSE) using a CellTrace™ CFSE Cell Proliferation Kit (Invitrogen, USA, C34570) under the manufacturer</w:t>
      </w:r>
      <w:r w:rsidR="00504CD5" w:rsidRPr="00CC7192">
        <w:rPr>
          <w:rFonts w:ascii="Times New Roman" w:hAnsi="Times New Roman" w:cs="Times New Roman"/>
          <w:sz w:val="24"/>
          <w:szCs w:val="24"/>
        </w:rPr>
        <w:t>'</w:t>
      </w:r>
      <w:r w:rsidRPr="00CC7192">
        <w:rPr>
          <w:rFonts w:ascii="Times New Roman" w:hAnsi="Times New Roman" w:cs="Times New Roman"/>
          <w:sz w:val="24"/>
          <w:szCs w:val="24"/>
        </w:rPr>
        <w:t>s instructions. Labeled CD3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sz w:val="24"/>
          <w:szCs w:val="24"/>
        </w:rPr>
        <w:t xml:space="preserve"> T cells were cultured with or without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>, and stimulated with 5 μg/ml phytohemagglutinin (PHA; Sigma-Aldrich, USA, L1668) for 96 h. The proliferation of CD3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sz w:val="24"/>
          <w:szCs w:val="24"/>
        </w:rPr>
        <w:t xml:space="preserve"> T cells was evaluated by flow cytometric analysis of CFSE dilutions.</w:t>
      </w:r>
    </w:p>
    <w:p w14:paraId="006DA0CE" w14:textId="77777777" w:rsidR="00F92A7B" w:rsidRPr="00CC7192" w:rsidRDefault="00F92A7B" w:rsidP="00F92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>Intracellular cytokine staining</w:t>
      </w:r>
    </w:p>
    <w:p w14:paraId="08BEA7FA" w14:textId="2D5918A6" w:rsidR="00F92A7B" w:rsidRPr="00CC7192" w:rsidRDefault="00F92A7B" w:rsidP="00F92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lastRenderedPageBreak/>
        <w:t>Isolated CD3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sz w:val="24"/>
          <w:szCs w:val="24"/>
        </w:rPr>
        <w:t xml:space="preserve"> T cells were cultured with or without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>, and stimulated with 5 μg/ml PHA for 72 h. Thereafter, Leukocyte Activation Cocktail, with BD GolgiPlug™ (BD</w:t>
      </w:r>
      <w:r w:rsidR="00A410BF" w:rsidRPr="00CC7192">
        <w:rPr>
          <w:rFonts w:ascii="Times New Roman" w:hAnsi="Times New Roman" w:cs="Times New Roman"/>
          <w:sz w:val="24"/>
          <w:szCs w:val="24"/>
        </w:rPr>
        <w:t xml:space="preserve"> biosciences</w:t>
      </w:r>
      <w:r w:rsidRPr="00CC7192">
        <w:rPr>
          <w:rFonts w:ascii="Times New Roman" w:hAnsi="Times New Roman" w:cs="Times New Roman"/>
          <w:sz w:val="24"/>
          <w:szCs w:val="24"/>
        </w:rPr>
        <w:t xml:space="preserve">, USA, 550583) were added, and the cells were cultured for an additional 6 h. The cells were fixed, permeabilized, and stained for TNF-α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and IFN-γ,</w:t>
      </w:r>
      <w:r w:rsidRPr="00CC7192">
        <w:rPr>
          <w:rFonts w:ascii="Times New Roman" w:hAnsi="Times New Roman" w:cs="Times New Roman"/>
          <w:sz w:val="24"/>
          <w:szCs w:val="24"/>
        </w:rPr>
        <w:t xml:space="preserve"> and analyzed by flow cytometry.</w:t>
      </w:r>
    </w:p>
    <w:p w14:paraId="24EE9447" w14:textId="77777777" w:rsidR="00F92A7B" w:rsidRPr="00CC7192" w:rsidRDefault="00F92A7B" w:rsidP="00F92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>CCK-8 assays</w:t>
      </w:r>
    </w:p>
    <w:p w14:paraId="6FBB3754" w14:textId="7DEC3C62" w:rsidR="00F92A7B" w:rsidRPr="00CC7192" w:rsidRDefault="00F92A7B" w:rsidP="00F92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OLE_LINK1"/>
      <w:r w:rsidRPr="00CC7192">
        <w:rPr>
          <w:rFonts w:ascii="Times New Roman" w:hAnsi="Times New Roman" w:cs="Times New Roman"/>
          <w:sz w:val="24"/>
          <w:szCs w:val="24"/>
        </w:rPr>
        <w:t>The proliferation and survival of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and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 xml:space="preserve"> were determined using Cell Counting Kit-8 (CCK-8;</w:t>
      </w:r>
      <w:r w:rsidRPr="00CC7192"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Dojindo, Japan, CK04)</w:t>
      </w:r>
      <w:r w:rsidRPr="00CC71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under the manufacturer</w:t>
      </w:r>
      <w:r w:rsidR="00504CD5" w:rsidRPr="00CC7192">
        <w:rPr>
          <w:rFonts w:ascii="Times New Roman" w:hAnsi="Times New Roman" w:cs="Times New Roman"/>
          <w:sz w:val="24"/>
          <w:szCs w:val="24"/>
        </w:rPr>
        <w:t>'</w:t>
      </w:r>
      <w:r w:rsidRPr="00CC7192">
        <w:rPr>
          <w:rFonts w:ascii="Times New Roman" w:hAnsi="Times New Roman" w:cs="Times New Roman"/>
          <w:sz w:val="24"/>
          <w:szCs w:val="24"/>
        </w:rPr>
        <w:t>s instructions. The absorbance at 450 nm was</w:t>
      </w:r>
      <w:r w:rsidRPr="00CC71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measured using a microplate reader (BioTek</w:t>
      </w:r>
      <w:r w:rsidRPr="00CC7192">
        <w:rPr>
          <w:rFonts w:ascii="Times New Roman" w:hAnsi="Times New Roman" w:cs="Times New Roman" w:hint="eastAsia"/>
          <w:sz w:val="24"/>
          <w:szCs w:val="24"/>
        </w:rPr>
        <w:t>,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 w:hint="eastAsia"/>
          <w:sz w:val="24"/>
          <w:szCs w:val="24"/>
        </w:rPr>
        <w:t>U</w:t>
      </w:r>
      <w:r w:rsidRPr="00CC7192">
        <w:rPr>
          <w:rFonts w:ascii="Times New Roman" w:hAnsi="Times New Roman" w:cs="Times New Roman"/>
          <w:sz w:val="24"/>
          <w:szCs w:val="24"/>
        </w:rPr>
        <w:t>SA).</w:t>
      </w:r>
      <w:bookmarkEnd w:id="2"/>
    </w:p>
    <w:p w14:paraId="66055DE3" w14:textId="209610A0" w:rsidR="00A670FB" w:rsidRPr="00CC7192" w:rsidRDefault="00A670FB" w:rsidP="00463815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ABB10C" w14:textId="7CB8DFBB" w:rsidR="00A670FB" w:rsidRPr="00CC7192" w:rsidRDefault="00A670FB" w:rsidP="00A670FB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C7192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CC719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CC7192">
        <w:rPr>
          <w:rFonts w:ascii="Times New Roman" w:eastAsia="DengXian" w:hAnsi="Times New Roman" w:cs="Times New Roman"/>
          <w:b/>
          <w:bCs/>
          <w:sz w:val="28"/>
          <w:szCs w:val="28"/>
        </w:rPr>
        <w:t>figure legends</w:t>
      </w:r>
    </w:p>
    <w:p w14:paraId="059FAE30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>Figure S1. CCR2 overexpression did not alter the intrinsic characteristics of MSCs.</w:t>
      </w:r>
    </w:p>
    <w:p w14:paraId="59EA1DD6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(A) Plasmid constructs.</w:t>
      </w:r>
    </w:p>
    <w:p w14:paraId="05876FA4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(B) The green fluorescence of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and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</w:t>
      </w:r>
      <w:bookmarkStart w:id="3" w:name="_Hlk58960919"/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End w:id="3"/>
      <w:r w:rsidRPr="00CC7192">
        <w:rPr>
          <w:rFonts w:ascii="Times New Roman" w:hAnsi="Times New Roman" w:cs="Times New Roman"/>
          <w:sz w:val="24"/>
          <w:szCs w:val="24"/>
        </w:rPr>
        <w:t xml:space="preserve"> was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observed using fluorescence microscopy. Scale bar: 200 μm.</w:t>
      </w:r>
    </w:p>
    <w:p w14:paraId="37D29256" w14:textId="2BDD38D5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(C) The expression levels of CD29, CD34, CD44, CD45, CD73, CD90, CD105</w:t>
      </w:r>
      <w:r w:rsidR="00D52206" w:rsidRPr="00CC7192">
        <w:rPr>
          <w:rFonts w:ascii="Times New Roman" w:hAnsi="Times New Roman" w:cs="Times New Roman"/>
          <w:sz w:val="24"/>
          <w:szCs w:val="24"/>
        </w:rPr>
        <w:t>,</w:t>
      </w:r>
      <w:r w:rsidRPr="00CC7192">
        <w:rPr>
          <w:rFonts w:ascii="Times New Roman" w:hAnsi="Times New Roman" w:cs="Times New Roman"/>
          <w:sz w:val="24"/>
          <w:szCs w:val="24"/>
        </w:rPr>
        <w:t xml:space="preserve"> and CD166 on</w:t>
      </w:r>
      <w:r w:rsidRPr="00CC7192">
        <w:rPr>
          <w:rFonts w:ascii="Times New Roman" w:eastAsia="DengXian" w:hAnsi="Times New Roman" w:cs="Times New Roman"/>
          <w:sz w:val="24"/>
          <w:szCs w:val="24"/>
        </w:rPr>
        <w:t xml:space="preserve"> the</w:t>
      </w:r>
      <w:r w:rsidRPr="00CC7192">
        <w:rPr>
          <w:rFonts w:ascii="Times New Roman" w:hAnsi="Times New Roman" w:cs="Times New Roman"/>
          <w:sz w:val="24"/>
          <w:szCs w:val="24"/>
        </w:rPr>
        <w:t xml:space="preserve"> surface of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and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 xml:space="preserve"> were detected by flow cytometry.</w:t>
      </w:r>
      <w:r w:rsidRPr="00CC7192">
        <w:rPr>
          <w:rFonts w:ascii="Times New Roman" w:hAnsi="Times New Roman" w:cs="Times New Roman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The experiment was performed three times.</w:t>
      </w:r>
    </w:p>
    <w:p w14:paraId="2444CA15" w14:textId="307593EF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(D) Alizarin red S staining and oil red O staining were used to evaluate the osteogenic and adipogenic differentiation capacities, respectively, of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and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>. Scale bar: 200 μm; 50 μm,</w:t>
      </w:r>
      <w:r w:rsidRPr="00CC7192">
        <w:rPr>
          <w:rFonts w:ascii="Times New Roman" w:hAnsi="Times New Roman" w:cs="Times New Roman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respectively.</w:t>
      </w:r>
    </w:p>
    <w:p w14:paraId="29B90D78" w14:textId="77777777" w:rsidR="00552B39" w:rsidRPr="00CC7192" w:rsidRDefault="00552B39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D791CB" w14:textId="77777777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S2. CCR2 overexpression did not alter the immunoregulatory abilities of MSCs</w:t>
      </w:r>
      <w:r w:rsidRPr="00CC719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3300F6C8" w14:textId="77777777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kern w:val="0"/>
          <w:sz w:val="24"/>
          <w:szCs w:val="24"/>
        </w:rPr>
        <w:t>(A)</w:t>
      </w:r>
      <w:r w:rsidRPr="00CC7192">
        <w:rPr>
          <w:rFonts w:ascii="Times New Roman" w:hAnsi="Times New Roman" w:cs="Times New Roman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CD3</w:t>
      </w:r>
      <w:r w:rsidRPr="00CC71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T cells were cultured with or without </w:t>
      </w:r>
      <w:r w:rsidRPr="00CC7192">
        <w:rPr>
          <w:rFonts w:ascii="Times New Roman" w:hAnsi="Times New Roman" w:cs="Times New Roman"/>
          <w:sz w:val="24"/>
          <w:szCs w:val="24"/>
        </w:rPr>
        <w:t>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for 96 h, and their proliferation was examined by flow cytometry.</w:t>
      </w:r>
      <w:r w:rsidRPr="00CC7192">
        <w:rPr>
          <w:rFonts w:ascii="Times New Roman" w:hAnsi="Times New Roman" w:cs="Times New Roman"/>
          <w:sz w:val="24"/>
          <w:szCs w:val="24"/>
        </w:rPr>
        <w:t xml:space="preserve"> Statistical analysis of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the proliferation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of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CD3</w:t>
      </w:r>
      <w:r w:rsidRPr="00CC71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T cells</w:t>
      </w:r>
      <w:r w:rsidRPr="00CC7192">
        <w:rPr>
          <w:rFonts w:ascii="Times New Roman" w:hAnsi="Times New Roman" w:cs="Times New Roman"/>
          <w:sz w:val="24"/>
          <w:szCs w:val="24"/>
        </w:rPr>
        <w:t xml:space="preserve"> was performed.</w:t>
      </w:r>
    </w:p>
    <w:p w14:paraId="47082EEC" w14:textId="77777777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kern w:val="0"/>
          <w:sz w:val="24"/>
          <w:szCs w:val="24"/>
        </w:rPr>
        <w:t>(B) CD3</w:t>
      </w:r>
      <w:r w:rsidRPr="00CC71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T cells were cultured with or without </w:t>
      </w:r>
      <w:r w:rsidRPr="00CC7192">
        <w:rPr>
          <w:rFonts w:ascii="Times New Roman" w:hAnsi="Times New Roman" w:cs="Times New Roman"/>
          <w:sz w:val="24"/>
          <w:szCs w:val="24"/>
        </w:rPr>
        <w:t>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for 72 h, and their production of </w:t>
      </w:r>
      <w:r w:rsidRPr="00CC7192">
        <w:rPr>
          <w:rFonts w:ascii="Times New Roman" w:hAnsi="Times New Roman" w:cs="Times New Roman"/>
          <w:sz w:val="24"/>
          <w:szCs w:val="24"/>
        </w:rPr>
        <w:t xml:space="preserve">proinflammatory cytokines TNF-α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and IFN-γ was analyzed by flow cytometry. </w:t>
      </w:r>
      <w:bookmarkStart w:id="4" w:name="_Hlk83592049"/>
      <w:r w:rsidRPr="00CC7192">
        <w:rPr>
          <w:rFonts w:ascii="Times New Roman" w:hAnsi="Times New Roman" w:cs="Times New Roman"/>
          <w:sz w:val="24"/>
          <w:szCs w:val="24"/>
        </w:rPr>
        <w:t xml:space="preserve">Statistical analysis of the percentage of TNF-α-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and IFN-γ- producing CD3</w:t>
      </w:r>
      <w:r w:rsidRPr="00CC71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T cells</w:t>
      </w:r>
      <w:r w:rsidRPr="00CC7192">
        <w:rPr>
          <w:rFonts w:ascii="Times New Roman" w:hAnsi="Times New Roman" w:cs="Times New Roman"/>
          <w:sz w:val="24"/>
          <w:szCs w:val="24"/>
        </w:rPr>
        <w:t xml:space="preserve"> was performed.</w:t>
      </w:r>
    </w:p>
    <w:bookmarkEnd w:id="4"/>
    <w:p w14:paraId="1FFCEC87" w14:textId="0951AA9A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eastAsia="DengXian" w:hAnsi="Times New Roman" w:cs="Times New Roman"/>
          <w:sz w:val="24"/>
          <w:szCs w:val="24"/>
        </w:rPr>
        <w:t>All data are presented as the mean ± SD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of three independent experiments</w:t>
      </w:r>
      <w:r w:rsidRPr="00CC7192">
        <w:rPr>
          <w:rFonts w:ascii="Times New Roman" w:eastAsia="DengXian" w:hAnsi="Times New Roman" w:cs="Times New Roman"/>
          <w:sz w:val="24"/>
          <w:szCs w:val="24"/>
        </w:rPr>
        <w:t>.</w:t>
      </w:r>
      <w:r w:rsidRPr="00CC7192">
        <w:rPr>
          <w:rFonts w:ascii="Times New Roman" w:hAnsi="Times New Roman" w:cs="Times New Roman"/>
          <w:sz w:val="24"/>
          <w:szCs w:val="24"/>
        </w:rPr>
        <w:t xml:space="preserve"> 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6187C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6187C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0.05, 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6187C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6187C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0.01, ***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6187C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6187C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0.001, and n.s. means nonsignificant.</w:t>
      </w:r>
    </w:p>
    <w:p w14:paraId="46A3D1D3" w14:textId="77777777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5" w:name="_Hlk84860465"/>
      <w:r w:rsidRPr="00CC7192">
        <w:rPr>
          <w:rFonts w:ascii="Times New Roman" w:hAnsi="Times New Roman" w:cs="Times New Roman"/>
          <w:b/>
          <w:bCs/>
          <w:sz w:val="24"/>
          <w:szCs w:val="24"/>
        </w:rPr>
        <w:t>Figure S3. CCR2 overexpression did not alter the proliferation and survival of MSCs.</w:t>
      </w:r>
    </w:p>
    <w:bookmarkEnd w:id="5"/>
    <w:p w14:paraId="15B554A3" w14:textId="77777777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(A) CCK-8 assays were used to detect the proliferation of </w:t>
      </w:r>
      <w:bookmarkStart w:id="6" w:name="_Hlk83657515"/>
      <w:r w:rsidRPr="00CC7192">
        <w:rPr>
          <w:rFonts w:ascii="Times New Roman" w:hAnsi="Times New Roman" w:cs="Times New Roman"/>
          <w:sz w:val="24"/>
          <w:szCs w:val="24"/>
        </w:rPr>
        <w:t>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and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bookmarkEnd w:id="6"/>
      <w:r w:rsidRPr="00CC7192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687CA18B" w14:textId="77777777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C7192">
        <w:rPr>
          <w:rFonts w:ascii="Times New Roman" w:hAnsi="Times New Roman" w:cs="Times New Roman"/>
          <w:kern w:val="0"/>
          <w:sz w:val="24"/>
          <w:szCs w:val="24"/>
        </w:rPr>
        <w:t>(B)</w:t>
      </w:r>
      <w:r w:rsidRPr="00CC7192">
        <w:rPr>
          <w:rFonts w:ascii="Times New Roman" w:hAnsi="Times New Roman" w:cs="Times New Roman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CCK-8 assays showed the viability of </w:t>
      </w:r>
      <w:r w:rsidRPr="00CC7192">
        <w:rPr>
          <w:rFonts w:ascii="Times New Roman" w:hAnsi="Times New Roman" w:cs="Times New Roman"/>
          <w:sz w:val="24"/>
          <w:szCs w:val="24"/>
        </w:rPr>
        <w:t>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and</w:t>
      </w:r>
      <w:r w:rsidRPr="00CC7192">
        <w:rPr>
          <w:rFonts w:ascii="Times New Roman" w:hAnsi="Times New Roman" w:cs="Times New Roman"/>
          <w:sz w:val="24"/>
          <w:szCs w:val="24"/>
        </w:rPr>
        <w:t xml:space="preserve">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after various concentrations of H</w:t>
      </w:r>
      <w:r w:rsidRPr="00CC7192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>O</w:t>
      </w:r>
      <w:r w:rsidRPr="00CC7192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treatment.</w:t>
      </w:r>
    </w:p>
    <w:p w14:paraId="104E3168" w14:textId="66D9B8DC" w:rsidR="00552B39" w:rsidRPr="00CC7192" w:rsidRDefault="00552B39" w:rsidP="00552B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7" w:name="_Hlk84792066"/>
      <w:r w:rsidRPr="00CC7192">
        <w:rPr>
          <w:rFonts w:ascii="Times New Roman" w:eastAsia="DengXian" w:hAnsi="Times New Roman" w:cs="Times New Roman"/>
          <w:sz w:val="24"/>
          <w:szCs w:val="24"/>
        </w:rPr>
        <w:t>All data are presented as the mean ± SD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of three independent experiments</w:t>
      </w:r>
      <w:r w:rsidRPr="00CC7192">
        <w:rPr>
          <w:rFonts w:ascii="Times New Roman" w:eastAsia="DengXian" w:hAnsi="Times New Roman" w:cs="Times New Roman"/>
          <w:sz w:val="24"/>
          <w:szCs w:val="24"/>
        </w:rPr>
        <w:t>.</w:t>
      </w:r>
      <w:r w:rsidRPr="00CC7192">
        <w:rPr>
          <w:rFonts w:ascii="Times New Roman" w:hAnsi="Times New Roman" w:cs="Times New Roman"/>
          <w:sz w:val="24"/>
          <w:szCs w:val="24"/>
        </w:rPr>
        <w:t xml:space="preserve"> 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14B94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C14B94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0.05, 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14B94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C14B94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0.01, ***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14B94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C14B94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0.001, and n.s. means nonsignificant.</w:t>
      </w:r>
    </w:p>
    <w:bookmarkEnd w:id="7"/>
    <w:p w14:paraId="008F9D5D" w14:textId="41492423" w:rsidR="0093169F" w:rsidRPr="00CC7192" w:rsidRDefault="0093169F" w:rsidP="009316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Figure S4. CCR2 overexpression did not alter the </w:t>
      </w:r>
      <w:r w:rsidRPr="00CC71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paracrine effects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 mediated by MSCs.</w:t>
      </w:r>
    </w:p>
    <w:p w14:paraId="19B65E20" w14:textId="1A2DB93C" w:rsidR="0093169F" w:rsidRPr="00CC7192" w:rsidRDefault="0093169F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 w:hint="eastAsia"/>
          <w:sz w:val="24"/>
          <w:szCs w:val="24"/>
        </w:rPr>
        <w:t>(</w:t>
      </w:r>
      <w:r w:rsidRPr="00CC7192">
        <w:rPr>
          <w:rFonts w:ascii="Times New Roman" w:hAnsi="Times New Roman" w:cs="Times New Roman"/>
          <w:sz w:val="24"/>
          <w:szCs w:val="24"/>
        </w:rPr>
        <w:t>A-D)</w:t>
      </w:r>
      <w:r w:rsidR="0020670D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The mRNA expression levels of anti-inflammatory mediators (TSG</w:t>
      </w:r>
      <w:r w:rsidR="008A5981" w:rsidRPr="00CC7192">
        <w:rPr>
          <w:rFonts w:ascii="Times New Roman" w:hAnsi="Times New Roman" w:cs="Times New Roman"/>
          <w:sz w:val="24"/>
          <w:szCs w:val="24"/>
        </w:rPr>
        <w:t>-</w:t>
      </w:r>
      <w:r w:rsidRPr="00CC7192">
        <w:rPr>
          <w:rFonts w:ascii="Times New Roman" w:hAnsi="Times New Roman" w:cs="Times New Roman"/>
          <w:sz w:val="24"/>
          <w:szCs w:val="24"/>
        </w:rPr>
        <w:t>6, IDO, COX2, and IL</w:t>
      </w:r>
      <w:r w:rsidR="00C64F5E" w:rsidRPr="00CC7192">
        <w:rPr>
          <w:rFonts w:ascii="Times New Roman" w:hAnsi="Times New Roman" w:cs="Times New Roman"/>
          <w:sz w:val="24"/>
          <w:szCs w:val="24"/>
        </w:rPr>
        <w:t>-</w:t>
      </w:r>
      <w:r w:rsidRPr="00CC7192">
        <w:rPr>
          <w:rFonts w:ascii="Times New Roman" w:hAnsi="Times New Roman" w:cs="Times New Roman"/>
          <w:sz w:val="24"/>
          <w:szCs w:val="24"/>
        </w:rPr>
        <w:t>10) were greatly upregulated by IFN-γ in both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vector</w:t>
      </w:r>
      <w:r w:rsidRPr="00CC7192">
        <w:rPr>
          <w:rFonts w:ascii="Times New Roman" w:hAnsi="Times New Roman" w:cs="Times New Roman"/>
          <w:sz w:val="24"/>
          <w:szCs w:val="24"/>
        </w:rPr>
        <w:t xml:space="preserve"> and MSC</w:t>
      </w:r>
      <w:r w:rsidRPr="00CC7192">
        <w:rPr>
          <w:rFonts w:ascii="Times New Roman" w:hAnsi="Times New Roman" w:cs="Times New Roman"/>
          <w:sz w:val="24"/>
          <w:szCs w:val="24"/>
          <w:vertAlign w:val="superscript"/>
        </w:rPr>
        <w:t>CCR2</w:t>
      </w:r>
      <w:r w:rsidRPr="00CC7192">
        <w:rPr>
          <w:rFonts w:ascii="Times New Roman" w:hAnsi="Times New Roman" w:cs="Times New Roman"/>
          <w:sz w:val="24"/>
          <w:szCs w:val="24"/>
        </w:rPr>
        <w:t xml:space="preserve">. </w:t>
      </w:r>
      <w:r w:rsidRPr="00CC7192">
        <w:rPr>
          <w:rFonts w:ascii="Times New Roman" w:hAnsi="Times New Roman" w:cs="Times New Roman"/>
          <w:sz w:val="24"/>
          <w:szCs w:val="24"/>
        </w:rPr>
        <w:lastRenderedPageBreak/>
        <w:t>GAPDH served as the internal control.</w:t>
      </w:r>
    </w:p>
    <w:p w14:paraId="599CAB64" w14:textId="7BE77F1F" w:rsidR="0093169F" w:rsidRPr="00CC7192" w:rsidRDefault="0093169F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eastAsia="DengXian" w:hAnsi="Times New Roman" w:cs="Times New Roman"/>
          <w:sz w:val="24"/>
          <w:szCs w:val="24"/>
        </w:rPr>
        <w:t>All data are presented as the mean ± SD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of three independent experiments</w:t>
      </w:r>
      <w:r w:rsidRPr="00CC7192">
        <w:rPr>
          <w:rFonts w:ascii="Times New Roman" w:eastAsia="DengXian" w:hAnsi="Times New Roman" w:cs="Times New Roman"/>
          <w:sz w:val="24"/>
          <w:szCs w:val="24"/>
        </w:rPr>
        <w:t>.</w:t>
      </w:r>
      <w:r w:rsidRPr="00CC7192">
        <w:rPr>
          <w:rFonts w:ascii="Times New Roman" w:hAnsi="Times New Roman" w:cs="Times New Roman"/>
          <w:sz w:val="24"/>
          <w:szCs w:val="24"/>
        </w:rPr>
        <w:t xml:space="preserve"> 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02252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D02252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0.05, 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02252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D02252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0.01, ***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74037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C74037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0.001, and n.s. means nonsignificant.</w:t>
      </w:r>
    </w:p>
    <w:p w14:paraId="1B291061" w14:textId="77777777" w:rsidR="0093169F" w:rsidRPr="00CC7192" w:rsidRDefault="0093169F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D40F06" w14:textId="09CEA631" w:rsidR="00CA7DB6" w:rsidRPr="00CC7192" w:rsidRDefault="00540442" w:rsidP="004638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BE7680" w:rsidRPr="00CC719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0FB0" w:rsidRPr="00CC7192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CE18DC" w:rsidRPr="00CC7192">
        <w:rPr>
          <w:rFonts w:ascii="Times New Roman" w:hAnsi="Times New Roman" w:cs="Times New Roman"/>
          <w:b/>
          <w:bCs/>
          <w:sz w:val="24"/>
          <w:szCs w:val="24"/>
        </w:rPr>
        <w:t>MSC</w:t>
      </w:r>
      <w:r w:rsidR="00CE18DC" w:rsidRPr="00CC71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CCR2</w:t>
      </w:r>
      <w:r w:rsidR="00CE18DC"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 possess an increased capacity to home to liver lesions in ALF mice in vivo.</w:t>
      </w:r>
    </w:p>
    <w:p w14:paraId="3BD95256" w14:textId="0C649CA2" w:rsidR="00CA7DB6" w:rsidRPr="00CC7192" w:rsidRDefault="00CA7DB6" w:rsidP="00463815">
      <w:pPr>
        <w:spacing w:line="480" w:lineRule="auto"/>
        <w:rPr>
          <w:rFonts w:ascii="Times New Roman" w:eastAsia="DengXi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(A) </w:t>
      </w:r>
      <w:r w:rsidR="00160FB0" w:rsidRPr="00CC7192">
        <w:rPr>
          <w:rFonts w:ascii="Times New Roman" w:eastAsia="DengXian" w:hAnsi="Times New Roman" w:cs="Times New Roman"/>
          <w:sz w:val="24"/>
          <w:szCs w:val="24"/>
        </w:rPr>
        <w:t xml:space="preserve">The </w:t>
      </w:r>
      <w:r w:rsidR="00325396" w:rsidRPr="00CC7192">
        <w:rPr>
          <w:rFonts w:ascii="Times New Roman" w:eastAsia="DengXian" w:hAnsi="Times New Roman" w:cs="Times New Roman"/>
          <w:sz w:val="24"/>
          <w:szCs w:val="24"/>
        </w:rPr>
        <w:t>existence</w:t>
      </w:r>
      <w:r w:rsidR="00160FB0" w:rsidRPr="00CC7192">
        <w:rPr>
          <w:rFonts w:ascii="Times New Roman" w:eastAsia="DengXian" w:hAnsi="Times New Roman" w:cs="Times New Roman"/>
          <w:sz w:val="24"/>
          <w:szCs w:val="24"/>
        </w:rPr>
        <w:t xml:space="preserve"> of MSC</w:t>
      </w:r>
      <w:r w:rsidR="00160FB0" w:rsidRPr="00CC7192">
        <w:rPr>
          <w:rFonts w:ascii="Times New Roman" w:eastAsia="DengXian" w:hAnsi="Times New Roman" w:cs="Times New Roman"/>
          <w:sz w:val="24"/>
          <w:szCs w:val="24"/>
          <w:vertAlign w:val="superscript"/>
        </w:rPr>
        <w:t>vector</w:t>
      </w:r>
      <w:r w:rsidR="00160FB0" w:rsidRPr="00CC7192">
        <w:rPr>
          <w:rFonts w:ascii="Times New Roman" w:eastAsia="DengXian" w:hAnsi="Times New Roman" w:cs="Times New Roman"/>
          <w:sz w:val="24"/>
          <w:szCs w:val="24"/>
        </w:rPr>
        <w:t xml:space="preserve"> and MSC</w:t>
      </w:r>
      <w:r w:rsidR="00160FB0" w:rsidRPr="00CC7192">
        <w:rPr>
          <w:rFonts w:ascii="Times New Roman" w:eastAsia="DengXian" w:hAnsi="Times New Roman" w:cs="Times New Roman"/>
          <w:sz w:val="24"/>
          <w:szCs w:val="24"/>
          <w:vertAlign w:val="superscript"/>
        </w:rPr>
        <w:t>CCR2</w:t>
      </w:r>
      <w:r w:rsidR="00160FB0" w:rsidRPr="00CC7192">
        <w:rPr>
          <w:rFonts w:ascii="Times New Roman" w:eastAsia="DengXian" w:hAnsi="Times New Roman" w:cs="Times New Roman"/>
          <w:sz w:val="24"/>
          <w:szCs w:val="24"/>
        </w:rPr>
        <w:t>, both of which expressed eGFP, was examined by immunofluorescence staining of liver tissue cryosections from each group harvested at 6 h after transplantation. The nuclei were counterstained with DAPI (blue). Scale bar: 100 µm.</w:t>
      </w:r>
    </w:p>
    <w:p w14:paraId="232D72D4" w14:textId="0D67803E" w:rsidR="00540442" w:rsidRPr="00CC7192" w:rsidRDefault="00CA7DB6" w:rsidP="00463815">
      <w:pPr>
        <w:spacing w:line="480" w:lineRule="auto"/>
        <w:rPr>
          <w:rFonts w:ascii="Times New Roman" w:eastAsia="DengXi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(B) </w:t>
      </w:r>
      <w:r w:rsidR="00160FB0" w:rsidRPr="00CC7192">
        <w:rPr>
          <w:rFonts w:ascii="Times New Roman" w:eastAsia="DengXian" w:hAnsi="Times New Roman" w:cs="Times New Roman"/>
          <w:sz w:val="24"/>
          <w:szCs w:val="24"/>
        </w:rPr>
        <w:t>The number of eGFP-positive cells was determined in five random high-power fields of each section. n = 5 per group from three independent experiments.</w:t>
      </w:r>
    </w:p>
    <w:p w14:paraId="56AF70D0" w14:textId="2C1CFC29" w:rsidR="00155012" w:rsidRPr="00CC7192" w:rsidRDefault="00155012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eastAsia="DengXian" w:hAnsi="Times New Roman" w:cs="Times New Roman"/>
          <w:sz w:val="24"/>
          <w:szCs w:val="24"/>
        </w:rPr>
        <w:t>All data are presented as the mean ± SD.</w:t>
      </w:r>
      <w:r w:rsidRPr="00CC7192">
        <w:rPr>
          <w:rFonts w:ascii="Times New Roman" w:hAnsi="Times New Roman" w:cs="Times New Roman"/>
          <w:sz w:val="24"/>
          <w:szCs w:val="24"/>
        </w:rPr>
        <w:t xml:space="preserve"> 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948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96948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0.05, 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948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96948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0.01, ***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948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96948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0.001, and n.s. means nonsignificant.</w:t>
      </w:r>
    </w:p>
    <w:p w14:paraId="062376F4" w14:textId="77777777" w:rsidR="00540442" w:rsidRPr="00CC7192" w:rsidRDefault="00540442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7AE8FD" w14:textId="26B3E6FB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552B39" w:rsidRPr="00CC719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E7680" w:rsidRPr="00CC719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8" w:name="_Hlk58950383"/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 Quantitative analysis of </w:t>
      </w:r>
      <w:r w:rsidRPr="00CC7192">
        <w:rPr>
          <w:rFonts w:ascii="Times New Roman" w:eastAsia="DengXian" w:hAnsi="Times New Roman" w:cs="Times New Roman"/>
          <w:b/>
          <w:bCs/>
          <w:sz w:val="24"/>
          <w:szCs w:val="24"/>
        </w:rPr>
        <w:t xml:space="preserve">the 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>fluorescence signal intensities of</w:t>
      </w:r>
      <w:r w:rsidRPr="00CC7192">
        <w:rPr>
          <w:rFonts w:ascii="Times New Roman" w:eastAsia="DengXian" w:hAnsi="Times New Roman" w:cs="Times New Roman"/>
          <w:b/>
          <w:bCs/>
          <w:sz w:val="24"/>
          <w:szCs w:val="24"/>
        </w:rPr>
        <w:t xml:space="preserve"> the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 heart, spleen, and kidneys.</w:t>
      </w:r>
      <w:bookmarkEnd w:id="8"/>
    </w:p>
    <w:p w14:paraId="5D490F32" w14:textId="17937050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(A-C) n = 5 per group.</w:t>
      </w:r>
      <w:r w:rsidRPr="00CC7192">
        <w:rPr>
          <w:rFonts w:ascii="Times New Roman" w:eastAsia="DengXian" w:hAnsi="Times New Roman" w:cs="Times New Roman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All data are presented as the mean</w:t>
      </w:r>
      <w:r w:rsidR="00121CE0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±</w:t>
      </w:r>
      <w:r w:rsidR="00121CE0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SD. 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40C5F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40C5F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0.05, 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40C5F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40C5F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0.01, ***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40C5F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840C5F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0.001, and n.s. means nonsignificant.</w:t>
      </w:r>
    </w:p>
    <w:p w14:paraId="5E21A40C" w14:textId="2E46016A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8F923E" w14:textId="26E2DAFA" w:rsidR="00B039DA" w:rsidRPr="00CC7192" w:rsidRDefault="002431EA" w:rsidP="00B039DA">
      <w:pPr>
        <w:spacing w:line="480" w:lineRule="auto"/>
        <w:rPr>
          <w:rFonts w:ascii="Times New Roman" w:eastAsia="DengXi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BE7680" w:rsidRPr="00CC719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20A1B"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39DA" w:rsidRPr="00CC7192">
        <w:rPr>
          <w:rFonts w:ascii="Times New Roman" w:eastAsia="DengXian" w:hAnsi="Times New Roman" w:cs="Times New Roman"/>
          <w:b/>
          <w:bCs/>
          <w:sz w:val="24"/>
          <w:szCs w:val="24"/>
        </w:rPr>
        <w:t>MSC</w:t>
      </w:r>
      <w:r w:rsidR="00B039DA" w:rsidRPr="00CC7192">
        <w:rPr>
          <w:rFonts w:ascii="Times New Roman" w:eastAsia="DengXian" w:hAnsi="Times New Roman" w:cs="Times New Roman"/>
          <w:b/>
          <w:bCs/>
          <w:sz w:val="24"/>
          <w:szCs w:val="24"/>
          <w:vertAlign w:val="superscript"/>
        </w:rPr>
        <w:t>CCR2</w:t>
      </w:r>
      <w:r w:rsidR="00B039DA" w:rsidRPr="00CC7192">
        <w:rPr>
          <w:rFonts w:ascii="Times New Roman" w:eastAsia="DengXian" w:hAnsi="Times New Roman" w:cs="Times New Roman"/>
          <w:b/>
          <w:bCs/>
          <w:sz w:val="24"/>
          <w:szCs w:val="24"/>
        </w:rPr>
        <w:t xml:space="preserve"> infusion</w:t>
      </w:r>
      <w:r w:rsidR="002629C1"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 efficiently ameliorates inflammatory infiltration in the liver of ALF mice.</w:t>
      </w:r>
    </w:p>
    <w:p w14:paraId="327F91B9" w14:textId="1B5C2FC7" w:rsidR="002431EA" w:rsidRPr="00CC7192" w:rsidRDefault="00AD151A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lastRenderedPageBreak/>
        <w:t xml:space="preserve">(A) </w:t>
      </w:r>
      <w:r w:rsidR="002431EA" w:rsidRPr="00CC7192">
        <w:rPr>
          <w:rFonts w:ascii="Times New Roman" w:hAnsi="Times New Roman" w:cs="Times New Roman"/>
          <w:sz w:val="24"/>
          <w:szCs w:val="24"/>
        </w:rPr>
        <w:t xml:space="preserve">The mRNA level of CCL2 in livers from </w:t>
      </w:r>
      <w:bookmarkStart w:id="9" w:name="_Hlk83571340"/>
      <w:r w:rsidR="002431EA" w:rsidRPr="00CC7192">
        <w:rPr>
          <w:rFonts w:ascii="Times New Roman" w:hAnsi="Times New Roman" w:cs="Times New Roman"/>
          <w:sz w:val="24"/>
          <w:szCs w:val="24"/>
        </w:rPr>
        <w:t>each group</w:t>
      </w:r>
      <w:bookmarkEnd w:id="9"/>
      <w:r w:rsidR="002431EA" w:rsidRPr="00CC7192">
        <w:rPr>
          <w:rFonts w:ascii="Times New Roman" w:hAnsi="Times New Roman" w:cs="Times New Roman"/>
          <w:sz w:val="24"/>
          <w:szCs w:val="24"/>
        </w:rPr>
        <w:t xml:space="preserve"> at </w:t>
      </w:r>
      <w:r w:rsidR="002431EA" w:rsidRPr="00CC7192">
        <w:rPr>
          <w:rFonts w:ascii="Times New Roman" w:eastAsia="DengXian" w:hAnsi="Times New Roman" w:cs="Times New Roman"/>
          <w:sz w:val="24"/>
          <w:szCs w:val="24"/>
        </w:rPr>
        <w:t>36 h</w:t>
      </w:r>
      <w:r w:rsidR="002431EA" w:rsidRPr="00CC7192">
        <w:rPr>
          <w:rFonts w:ascii="Times New Roman" w:hAnsi="Times New Roman" w:cs="Times New Roman"/>
          <w:sz w:val="24"/>
          <w:szCs w:val="24"/>
        </w:rPr>
        <w:t xml:space="preserve"> after TAA injection was detected by qRT-PCR. GAPDH served as the internal control. </w:t>
      </w:r>
      <w:r w:rsidR="002431EA" w:rsidRPr="00CC7192">
        <w:rPr>
          <w:rFonts w:ascii="Times New Roman" w:eastAsia="DengXian" w:hAnsi="Times New Roman" w:cs="Times New Roman"/>
          <w:sz w:val="24"/>
          <w:szCs w:val="24"/>
        </w:rPr>
        <w:t>n = 5</w:t>
      </w:r>
      <w:r w:rsidR="002431EA" w:rsidRPr="00CC7192">
        <w:rPr>
          <w:rFonts w:ascii="Times New Roman" w:hAnsi="Times New Roman" w:cs="Times New Roman"/>
          <w:sz w:val="24"/>
          <w:szCs w:val="24"/>
        </w:rPr>
        <w:t xml:space="preserve"> per group.</w:t>
      </w:r>
    </w:p>
    <w:p w14:paraId="6BAA5CF5" w14:textId="6AFAC429" w:rsidR="00DA0AA3" w:rsidRPr="00CC7192" w:rsidRDefault="00DA0AA3" w:rsidP="00463815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(B)</w:t>
      </w:r>
      <w:r w:rsidR="00F6583F" w:rsidRPr="00CC7192">
        <w:rPr>
          <w:rFonts w:ascii="Times New Roman" w:hAnsi="Times New Roman" w:cs="Times New Roman"/>
          <w:kern w:val="0"/>
          <w:sz w:val="24"/>
          <w:szCs w:val="24"/>
        </w:rPr>
        <w:t xml:space="preserve"> The expression of CCL2 protein</w:t>
      </w:r>
      <w:r w:rsidR="00F6583F" w:rsidRPr="00CC7192">
        <w:rPr>
          <w:rFonts w:ascii="Times New Roman" w:hAnsi="Times New Roman" w:cs="Times New Roman"/>
          <w:sz w:val="24"/>
          <w:szCs w:val="24"/>
        </w:rPr>
        <w:t xml:space="preserve"> in livers from each group</w:t>
      </w:r>
      <w:r w:rsidR="00F6583F" w:rsidRPr="00CC7192">
        <w:rPr>
          <w:rFonts w:ascii="Times New Roman" w:hAnsi="Times New Roman" w:cs="Times New Roman"/>
          <w:kern w:val="0"/>
          <w:sz w:val="24"/>
          <w:szCs w:val="24"/>
        </w:rPr>
        <w:t xml:space="preserve"> was evaluated by w</w:t>
      </w:r>
      <w:r w:rsidR="00F6583F" w:rsidRPr="00CC7192">
        <w:rPr>
          <w:rFonts w:ascii="Times New Roman" w:hAnsi="Times New Roman" w:cs="Times New Roman"/>
          <w:sz w:val="24"/>
          <w:szCs w:val="24"/>
        </w:rPr>
        <w:t>estern blot analysis</w:t>
      </w:r>
      <w:r w:rsidR="00F6583F" w:rsidRPr="00CC7192">
        <w:rPr>
          <w:rFonts w:ascii="Times New Roman" w:hAnsi="Times New Roman" w:cs="Times New Roman"/>
          <w:kern w:val="0"/>
          <w:sz w:val="24"/>
          <w:szCs w:val="24"/>
        </w:rPr>
        <w:t>.</w:t>
      </w:r>
      <w:r w:rsidR="00F6583F" w:rsidRPr="00CC7192">
        <w:rPr>
          <w:rFonts w:ascii="Times New Roman" w:hAnsi="Times New Roman" w:cs="Times New Roman"/>
          <w:sz w:val="24"/>
          <w:szCs w:val="24"/>
        </w:rPr>
        <w:t xml:space="preserve"> The experiment was performed three times; a representative blot is shown.</w:t>
      </w:r>
      <w:r w:rsidR="00F6583F" w:rsidRPr="00CC7192">
        <w:rPr>
          <w:rFonts w:ascii="Times New Roman" w:hAnsi="Times New Roman" w:cs="Times New Roman"/>
          <w:kern w:val="0"/>
          <w:sz w:val="24"/>
          <w:szCs w:val="24"/>
        </w:rPr>
        <w:t xml:space="preserve"> The gray intensity of the blots was quantified using </w:t>
      </w:r>
      <w:r w:rsidR="00F6583F" w:rsidRPr="00CC7192">
        <w:rPr>
          <w:rFonts w:ascii="Times New Roman" w:hAnsi="Times New Roman" w:cs="Times New Roman"/>
          <w:sz w:val="24"/>
          <w:szCs w:val="24"/>
        </w:rPr>
        <w:t>β-actin</w:t>
      </w:r>
      <w:r w:rsidR="00F6583F" w:rsidRPr="00CC7192">
        <w:rPr>
          <w:rFonts w:ascii="Times New Roman" w:hAnsi="Times New Roman" w:cs="Times New Roman"/>
          <w:kern w:val="0"/>
          <w:sz w:val="24"/>
          <w:szCs w:val="24"/>
        </w:rPr>
        <w:t xml:space="preserve"> as an internal</w:t>
      </w:r>
      <w:r w:rsidR="00F6583F" w:rsidRPr="00CC7192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F6583F" w:rsidRPr="00CC7192">
        <w:rPr>
          <w:rFonts w:ascii="Times New Roman" w:hAnsi="Times New Roman" w:cs="Times New Roman"/>
          <w:kern w:val="0"/>
          <w:sz w:val="24"/>
          <w:szCs w:val="24"/>
        </w:rPr>
        <w:t>reference.</w:t>
      </w:r>
    </w:p>
    <w:p w14:paraId="7025079B" w14:textId="0CD321ED" w:rsidR="00DA0AA3" w:rsidRPr="00CC7192" w:rsidRDefault="00DA0AA3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(C-D) The mRNA levels of CXCL</w:t>
      </w:r>
      <w:r w:rsidR="007852AE" w:rsidRPr="00CC7192">
        <w:rPr>
          <w:rFonts w:ascii="Times New Roman" w:hAnsi="Times New Roman" w:cs="Times New Roman"/>
          <w:sz w:val="24"/>
          <w:szCs w:val="24"/>
        </w:rPr>
        <w:t xml:space="preserve">1 </w:t>
      </w:r>
      <w:r w:rsidRPr="00CC7192">
        <w:rPr>
          <w:rFonts w:ascii="Times New Roman" w:hAnsi="Times New Roman" w:cs="Times New Roman"/>
          <w:sz w:val="24"/>
          <w:szCs w:val="24"/>
        </w:rPr>
        <w:t xml:space="preserve">and CXCL10 in livers from each group at </w:t>
      </w:r>
      <w:r w:rsidRPr="00CC7192">
        <w:rPr>
          <w:rFonts w:ascii="Times New Roman" w:eastAsia="DengXian" w:hAnsi="Times New Roman" w:cs="Times New Roman"/>
          <w:sz w:val="24"/>
          <w:szCs w:val="24"/>
        </w:rPr>
        <w:t>36 h</w:t>
      </w:r>
      <w:r w:rsidRPr="00CC7192">
        <w:rPr>
          <w:rFonts w:ascii="Times New Roman" w:hAnsi="Times New Roman" w:cs="Times New Roman"/>
          <w:sz w:val="24"/>
          <w:szCs w:val="24"/>
        </w:rPr>
        <w:t xml:space="preserve"> after TAA injection w</w:t>
      </w:r>
      <w:r w:rsidR="00D74776" w:rsidRPr="00CC7192">
        <w:rPr>
          <w:rFonts w:ascii="Times New Roman" w:hAnsi="Times New Roman" w:cs="Times New Roman"/>
          <w:sz w:val="24"/>
          <w:szCs w:val="24"/>
        </w:rPr>
        <w:t>ere</w:t>
      </w:r>
      <w:r w:rsidRPr="00CC7192">
        <w:rPr>
          <w:rFonts w:ascii="Times New Roman" w:hAnsi="Times New Roman" w:cs="Times New Roman"/>
          <w:sz w:val="24"/>
          <w:szCs w:val="24"/>
        </w:rPr>
        <w:t xml:space="preserve"> detected by qRT-PCR. GAPDH served as the internal control. </w:t>
      </w:r>
      <w:r w:rsidRPr="00CC7192">
        <w:rPr>
          <w:rFonts w:ascii="Times New Roman" w:eastAsia="DengXian" w:hAnsi="Times New Roman" w:cs="Times New Roman"/>
          <w:sz w:val="24"/>
          <w:szCs w:val="24"/>
        </w:rPr>
        <w:t>n = 5</w:t>
      </w:r>
      <w:r w:rsidRPr="00CC7192">
        <w:rPr>
          <w:rFonts w:ascii="Times New Roman" w:hAnsi="Times New Roman" w:cs="Times New Roman"/>
          <w:sz w:val="24"/>
          <w:szCs w:val="24"/>
        </w:rPr>
        <w:t xml:space="preserve"> per group.</w:t>
      </w:r>
    </w:p>
    <w:p w14:paraId="20F7601F" w14:textId="54FBBF81" w:rsidR="002431EA" w:rsidRPr="00CC7192" w:rsidRDefault="002431EA" w:rsidP="002431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eastAsia="DengXian" w:hAnsi="Times New Roman" w:cs="Times New Roman"/>
          <w:sz w:val="24"/>
          <w:szCs w:val="24"/>
        </w:rPr>
        <w:t>All data are presented as the mean ± SD</w:t>
      </w:r>
      <w:r w:rsidRPr="00CC7192">
        <w:rPr>
          <w:rFonts w:ascii="Times New Roman" w:hAnsi="Times New Roman" w:cs="Times New Roman"/>
          <w:kern w:val="0"/>
          <w:sz w:val="24"/>
          <w:szCs w:val="24"/>
        </w:rPr>
        <w:t xml:space="preserve"> of three independent experiments</w:t>
      </w:r>
      <w:r w:rsidRPr="00CC7192">
        <w:rPr>
          <w:rFonts w:ascii="Times New Roman" w:eastAsia="DengXian" w:hAnsi="Times New Roman" w:cs="Times New Roman"/>
          <w:sz w:val="24"/>
          <w:szCs w:val="24"/>
        </w:rPr>
        <w:t>.</w:t>
      </w:r>
      <w:r w:rsidRPr="00CC7192">
        <w:rPr>
          <w:rFonts w:ascii="Times New Roman" w:hAnsi="Times New Roman" w:cs="Times New Roman"/>
          <w:sz w:val="24"/>
          <w:szCs w:val="24"/>
        </w:rPr>
        <w:t xml:space="preserve"> 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60391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D60391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0.05, 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60391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D60391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0.01, ***</w:t>
      </w:r>
      <w:r w:rsidRPr="00CC71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60391" w:rsidRPr="00CC71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&lt;</w:t>
      </w:r>
      <w:r w:rsidR="00D60391" w:rsidRPr="00CC7192">
        <w:rPr>
          <w:rFonts w:ascii="Times New Roman" w:hAnsi="Times New Roman" w:cs="Times New Roman"/>
          <w:sz w:val="24"/>
          <w:szCs w:val="24"/>
        </w:rPr>
        <w:t xml:space="preserve"> </w:t>
      </w:r>
      <w:r w:rsidRPr="00CC7192">
        <w:rPr>
          <w:rFonts w:ascii="Times New Roman" w:hAnsi="Times New Roman" w:cs="Times New Roman"/>
          <w:sz w:val="24"/>
          <w:szCs w:val="24"/>
        </w:rPr>
        <w:t>0.001, and n.s. means nonsignificant.</w:t>
      </w:r>
    </w:p>
    <w:p w14:paraId="1AED487D" w14:textId="50CC77E0" w:rsidR="002431EA" w:rsidRPr="00CC7192" w:rsidRDefault="002431EA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29C9F5" w14:textId="1969781F" w:rsidR="00855B1C" w:rsidRPr="00CC7192" w:rsidRDefault="003F293F" w:rsidP="00533175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C7192">
        <w:rPr>
          <w:rFonts w:ascii="Times New Roman" w:hAnsi="Times New Roman" w:cs="Times New Roman"/>
          <w:b/>
          <w:bCs/>
          <w:sz w:val="28"/>
          <w:szCs w:val="28"/>
        </w:rPr>
        <w:t>Supplementary tables</w:t>
      </w:r>
    </w:p>
    <w:p w14:paraId="3C0B83D4" w14:textId="77777777" w:rsidR="00533175" w:rsidRPr="00CC7192" w:rsidRDefault="00533175" w:rsidP="00872CF6">
      <w:pPr>
        <w:rPr>
          <w:rFonts w:ascii="Times New Roman" w:hAnsi="Times New Roman" w:cs="Times New Roman"/>
          <w:b/>
          <w:bCs/>
          <w:sz w:val="24"/>
        </w:rPr>
      </w:pPr>
    </w:p>
    <w:p w14:paraId="6C954300" w14:textId="77777777" w:rsidR="00533175" w:rsidRPr="00CC7192" w:rsidRDefault="00533175" w:rsidP="00533175">
      <w:pPr>
        <w:rPr>
          <w:rFonts w:ascii="Times New Roman" w:hAnsi="Times New Roman" w:cs="Times New Roman"/>
          <w:b/>
          <w:bCs/>
          <w:sz w:val="24"/>
        </w:rPr>
      </w:pPr>
      <w:r w:rsidRPr="00CC7192">
        <w:rPr>
          <w:rFonts w:ascii="Times New Roman" w:hAnsi="Times New Roman" w:cs="Times New Roman"/>
          <w:b/>
          <w:bCs/>
          <w:sz w:val="24"/>
        </w:rPr>
        <w:t>Table S1. Clinical characteristics of the ALF patients included in this study</w:t>
      </w:r>
    </w:p>
    <w:p w14:paraId="353856AE" w14:textId="77777777" w:rsidR="00533175" w:rsidRPr="00CC7192" w:rsidRDefault="00533175" w:rsidP="00533175">
      <w:pPr>
        <w:rPr>
          <w:rFonts w:ascii="Times New Roman" w:hAnsi="Times New Roman" w:cs="Times New Roman"/>
          <w:b/>
          <w:bCs/>
          <w:sz w:val="24"/>
        </w:rPr>
      </w:pPr>
    </w:p>
    <w:tbl>
      <w:tblPr>
        <w:tblStyle w:val="1"/>
        <w:tblW w:w="0" w:type="auto"/>
        <w:tblInd w:w="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1595"/>
        <w:gridCol w:w="993"/>
        <w:gridCol w:w="1662"/>
        <w:gridCol w:w="1115"/>
      </w:tblGrid>
      <w:tr w:rsidR="00CC7192" w:rsidRPr="00CC7192" w14:paraId="62A69032" w14:textId="77777777" w:rsidTr="00CA2A8D">
        <w:tc>
          <w:tcPr>
            <w:tcW w:w="709" w:type="dxa"/>
          </w:tcPr>
          <w:p w14:paraId="4D621878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N0.</w:t>
            </w:r>
          </w:p>
        </w:tc>
        <w:tc>
          <w:tcPr>
            <w:tcW w:w="992" w:type="dxa"/>
          </w:tcPr>
          <w:p w14:paraId="47518378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Age</w:t>
            </w:r>
          </w:p>
          <w:p w14:paraId="1D2D5E33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(years)</w:t>
            </w:r>
          </w:p>
        </w:tc>
        <w:tc>
          <w:tcPr>
            <w:tcW w:w="1595" w:type="dxa"/>
          </w:tcPr>
          <w:p w14:paraId="011B0BCE" w14:textId="1CEA2071" w:rsidR="00533175" w:rsidRPr="00CC7192" w:rsidRDefault="00533175" w:rsidP="00700A9A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Gender (1/2)</w:t>
            </w:r>
          </w:p>
        </w:tc>
        <w:tc>
          <w:tcPr>
            <w:tcW w:w="993" w:type="dxa"/>
          </w:tcPr>
          <w:p w14:paraId="05A08B52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Ascites</w:t>
            </w:r>
          </w:p>
        </w:tc>
        <w:tc>
          <w:tcPr>
            <w:tcW w:w="1662" w:type="dxa"/>
          </w:tcPr>
          <w:p w14:paraId="7B0D8614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Hepatic encephalopathy</w:t>
            </w:r>
          </w:p>
        </w:tc>
        <w:tc>
          <w:tcPr>
            <w:tcW w:w="1115" w:type="dxa"/>
          </w:tcPr>
          <w:p w14:paraId="50DDA8EE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MELD score</w:t>
            </w:r>
          </w:p>
        </w:tc>
      </w:tr>
      <w:tr w:rsidR="00CC7192" w:rsidRPr="00CC7192" w14:paraId="119A5278" w14:textId="77777777" w:rsidTr="00CA2A8D">
        <w:tc>
          <w:tcPr>
            <w:tcW w:w="709" w:type="dxa"/>
          </w:tcPr>
          <w:p w14:paraId="2AF6B0EC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4EE10A5" w14:textId="5CEB41DA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40-49</w:t>
            </w:r>
          </w:p>
        </w:tc>
        <w:tc>
          <w:tcPr>
            <w:tcW w:w="1595" w:type="dxa"/>
          </w:tcPr>
          <w:p w14:paraId="4C016BA6" w14:textId="484A27E1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D8B93BF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14:paraId="1EAFFB6D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115" w:type="dxa"/>
          </w:tcPr>
          <w:p w14:paraId="604D53F2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3</w:t>
            </w:r>
            <w:r w:rsidRPr="00CC7192">
              <w:rPr>
                <w:sz w:val="24"/>
                <w:szCs w:val="24"/>
              </w:rPr>
              <w:t>0</w:t>
            </w:r>
          </w:p>
        </w:tc>
      </w:tr>
      <w:tr w:rsidR="00CC7192" w:rsidRPr="00CC7192" w14:paraId="5BD04D71" w14:textId="77777777" w:rsidTr="00CA2A8D">
        <w:tc>
          <w:tcPr>
            <w:tcW w:w="709" w:type="dxa"/>
          </w:tcPr>
          <w:p w14:paraId="685A7A1E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20BB766" w14:textId="5FE8BADA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40-49</w:t>
            </w:r>
          </w:p>
        </w:tc>
        <w:tc>
          <w:tcPr>
            <w:tcW w:w="1595" w:type="dxa"/>
          </w:tcPr>
          <w:p w14:paraId="4687B07A" w14:textId="7E552E69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E8A0BDD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14:paraId="70F60B6D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115" w:type="dxa"/>
          </w:tcPr>
          <w:p w14:paraId="2A215540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35</w:t>
            </w:r>
          </w:p>
        </w:tc>
      </w:tr>
      <w:tr w:rsidR="00CC7192" w:rsidRPr="00CC7192" w14:paraId="38102123" w14:textId="77777777" w:rsidTr="00CA2A8D">
        <w:tc>
          <w:tcPr>
            <w:tcW w:w="709" w:type="dxa"/>
          </w:tcPr>
          <w:p w14:paraId="6137D60B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61B56B6" w14:textId="24E25D98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40-49</w:t>
            </w:r>
          </w:p>
        </w:tc>
        <w:tc>
          <w:tcPr>
            <w:tcW w:w="1595" w:type="dxa"/>
          </w:tcPr>
          <w:p w14:paraId="51DA617A" w14:textId="1B2D55FB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1DA6B99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14:paraId="735EA418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115" w:type="dxa"/>
          </w:tcPr>
          <w:p w14:paraId="10CA32EB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2</w:t>
            </w:r>
            <w:r w:rsidRPr="00CC7192">
              <w:rPr>
                <w:sz w:val="24"/>
                <w:szCs w:val="24"/>
              </w:rPr>
              <w:t>9</w:t>
            </w:r>
          </w:p>
        </w:tc>
      </w:tr>
      <w:tr w:rsidR="00CC7192" w:rsidRPr="00CC7192" w14:paraId="1B84EB5C" w14:textId="77777777" w:rsidTr="00CA2A8D">
        <w:tc>
          <w:tcPr>
            <w:tcW w:w="709" w:type="dxa"/>
          </w:tcPr>
          <w:p w14:paraId="5DD4054B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9DBF653" w14:textId="354835C8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40-49</w:t>
            </w:r>
          </w:p>
        </w:tc>
        <w:tc>
          <w:tcPr>
            <w:tcW w:w="1595" w:type="dxa"/>
          </w:tcPr>
          <w:p w14:paraId="76858D17" w14:textId="2E440AF4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C829B5F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14:paraId="398F7AA2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115" w:type="dxa"/>
          </w:tcPr>
          <w:p w14:paraId="50605AB6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25</w:t>
            </w:r>
          </w:p>
        </w:tc>
      </w:tr>
      <w:tr w:rsidR="00CC7192" w:rsidRPr="00CC7192" w14:paraId="392E5D06" w14:textId="77777777" w:rsidTr="00CA2A8D">
        <w:tc>
          <w:tcPr>
            <w:tcW w:w="709" w:type="dxa"/>
          </w:tcPr>
          <w:p w14:paraId="5545E9D5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628802B" w14:textId="03650F8E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50-59</w:t>
            </w:r>
          </w:p>
        </w:tc>
        <w:tc>
          <w:tcPr>
            <w:tcW w:w="1595" w:type="dxa"/>
          </w:tcPr>
          <w:p w14:paraId="0AC9F220" w14:textId="5712770D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05A7CE3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14:paraId="2A75B9FA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115" w:type="dxa"/>
          </w:tcPr>
          <w:p w14:paraId="016C776E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3</w:t>
            </w:r>
            <w:r w:rsidRPr="00CC7192">
              <w:rPr>
                <w:sz w:val="24"/>
                <w:szCs w:val="24"/>
              </w:rPr>
              <w:t>1</w:t>
            </w:r>
          </w:p>
        </w:tc>
      </w:tr>
      <w:tr w:rsidR="00CC7192" w:rsidRPr="00CC7192" w14:paraId="55582C73" w14:textId="77777777" w:rsidTr="00CA2A8D">
        <w:tc>
          <w:tcPr>
            <w:tcW w:w="709" w:type="dxa"/>
          </w:tcPr>
          <w:p w14:paraId="42B39383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7E2ECFD8" w14:textId="7A6E1DF6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50-59</w:t>
            </w:r>
          </w:p>
        </w:tc>
        <w:tc>
          <w:tcPr>
            <w:tcW w:w="1595" w:type="dxa"/>
          </w:tcPr>
          <w:p w14:paraId="64E887B4" w14:textId="6D806A50" w:rsidR="00533175" w:rsidRPr="00CC7192" w:rsidRDefault="00533175" w:rsidP="00CA2A8D">
            <w:pPr>
              <w:jc w:val="center"/>
              <w:rPr>
                <w:strike/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7AAF682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14:paraId="04BFA535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+</w:t>
            </w:r>
          </w:p>
        </w:tc>
        <w:tc>
          <w:tcPr>
            <w:tcW w:w="1115" w:type="dxa"/>
          </w:tcPr>
          <w:p w14:paraId="47319CC6" w14:textId="77777777" w:rsidR="00533175" w:rsidRPr="00CC7192" w:rsidRDefault="00533175" w:rsidP="00CA2A8D">
            <w:pPr>
              <w:jc w:val="center"/>
              <w:rPr>
                <w:sz w:val="24"/>
                <w:szCs w:val="24"/>
              </w:rPr>
            </w:pPr>
            <w:r w:rsidRPr="00CC7192">
              <w:rPr>
                <w:sz w:val="24"/>
                <w:szCs w:val="24"/>
              </w:rPr>
              <w:t>26</w:t>
            </w:r>
          </w:p>
        </w:tc>
      </w:tr>
    </w:tbl>
    <w:p w14:paraId="32AE0D6C" w14:textId="77777777" w:rsidR="00533175" w:rsidRPr="00CC7192" w:rsidRDefault="00533175" w:rsidP="00533175">
      <w:pPr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MELD, Model for End-stage Liver Diseases.</w:t>
      </w:r>
    </w:p>
    <w:p w14:paraId="574DA6B3" w14:textId="77777777" w:rsidR="003F293F" w:rsidRPr="00CC7192" w:rsidRDefault="003F293F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2D2449" w14:textId="6126ACF4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F293F" w:rsidRPr="00CC7192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. Sequence (5′ to 3′) of specific primers used for qRT-PCR </w:t>
      </w:r>
      <w:bookmarkStart w:id="10" w:name="_Hlk57303069"/>
      <w:r w:rsidRPr="00CC7192">
        <w:rPr>
          <w:rFonts w:ascii="Times New Roman" w:hAnsi="Times New Roman" w:cs="Times New Roman"/>
          <w:b/>
          <w:bCs/>
          <w:sz w:val="24"/>
          <w:szCs w:val="24"/>
        </w:rPr>
        <w:t>analysis</w:t>
      </w:r>
      <w:bookmarkEnd w:id="10"/>
    </w:p>
    <w:p w14:paraId="36D5CD33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Human: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3796"/>
        <w:gridCol w:w="3371"/>
      </w:tblGrid>
      <w:tr w:rsidR="00CC7192" w:rsidRPr="00CC7192" w14:paraId="1D05344F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FEB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562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Forward Sequence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B4F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Reverse Sequence</w:t>
            </w:r>
          </w:p>
        </w:tc>
      </w:tr>
      <w:tr w:rsidR="00CC7192" w:rsidRPr="00CC7192" w14:paraId="050BAC96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869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18s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9BD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GTAACCCGTTGAACCCCATT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1F9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CCATCCAATCGGTAGTAGCG</w:t>
            </w:r>
          </w:p>
        </w:tc>
      </w:tr>
      <w:tr w:rsidR="00CC7192" w:rsidRPr="00CC7192" w14:paraId="3F334F08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9EB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342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CAGGGAATTCACCCCAAGAACA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0CF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GGATGCAGGATTGAGGCAAGC</w:t>
            </w:r>
          </w:p>
        </w:tc>
      </w:tr>
      <w:tr w:rsidR="00CC7192" w:rsidRPr="00CC7192" w14:paraId="794A545B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A8D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CXCL10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3BA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AACTGTACGCTGTACCTGCAT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8A4C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ACACGTGGACAAAATTGGCTT</w:t>
            </w:r>
          </w:p>
        </w:tc>
      </w:tr>
      <w:tr w:rsidR="00CC7192" w:rsidRPr="00CC7192" w14:paraId="09E3D1C2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239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CXCL12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2D8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ATTCTCAACACTCCAAACTGTGC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529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ACTTTAGCTTCGGGTCAATGC</w:t>
            </w:r>
          </w:p>
        </w:tc>
      </w:tr>
      <w:tr w:rsidR="00CC7192" w:rsidRPr="00CC7192" w14:paraId="7615CA2E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B8C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CXCL13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423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GCTTGAGGTGTAGATGTGTCC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75EC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CCCACGGGGCAAGATTTGAA</w:t>
            </w:r>
          </w:p>
        </w:tc>
      </w:tr>
      <w:tr w:rsidR="00CC7192" w:rsidRPr="00CC7192" w14:paraId="73B7E1B8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32D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F36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GACATGCTTACTCGGGGATTG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01C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GGACAGTGATCCTACTGGGAG</w:t>
            </w:r>
          </w:p>
        </w:tc>
      </w:tr>
      <w:tr w:rsidR="00CC7192" w:rsidRPr="00CC7192" w14:paraId="6C08CD4F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330C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2401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GAAAGTCTCTGCCGCCCTT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2EA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GGTGACTGGGGCATTGATTG</w:t>
            </w:r>
          </w:p>
        </w:tc>
      </w:tr>
      <w:tr w:rsidR="00CC7192" w:rsidRPr="00CC7192" w14:paraId="6402F73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327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CCL17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759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TCCAGGGATGCCATCGTTTT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804F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CCTCTCAAGGCTTTGCAGGTA</w:t>
            </w:r>
          </w:p>
        </w:tc>
      </w:tr>
      <w:tr w:rsidR="00CC7192" w:rsidRPr="00CC7192" w14:paraId="11B15E17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7BC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CCL19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6A3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CATCCCTGGGTACATCGTGAG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78C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TCTGGATGATGCGTTCTACCC</w:t>
            </w:r>
          </w:p>
        </w:tc>
      </w:tr>
      <w:tr w:rsidR="00CC7192" w:rsidRPr="00CC7192" w14:paraId="30235DFD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575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CCL21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A82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GTTGCCTCAAGTACAGCCAAA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0B4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AGAACAGGATAGCTGGGATGG</w:t>
            </w:r>
          </w:p>
        </w:tc>
      </w:tr>
      <w:tr w:rsidR="00CC7192" w:rsidRPr="00CC7192" w14:paraId="32BA270A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796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CCL22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D4C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ATTACGTCCGTTACCGTCTGC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17D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TCCCTGAAGGTTAGCAACACC</w:t>
            </w:r>
          </w:p>
        </w:tc>
      </w:tr>
      <w:tr w:rsidR="00CC7192" w:rsidRPr="00CC7192" w14:paraId="2B6BB2FF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6A4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CCL27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D4E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TCAGCTCTACCGAAAGCCAC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1F2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GATGCAGATGCTGCGTTGAG</w:t>
            </w:r>
          </w:p>
        </w:tc>
      </w:tr>
      <w:tr w:rsidR="00CC7192" w:rsidRPr="00CC7192" w14:paraId="04C5F753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B15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FBC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ACAACTTTGGTATCGTGGAAGG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920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GCCATCACGCCACAGTTTC</w:t>
            </w:r>
          </w:p>
        </w:tc>
      </w:tr>
      <w:tr w:rsidR="00CC7192" w:rsidRPr="00CC7192" w14:paraId="6E498E29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DF2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CCR1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B74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GACTATGACACGACCACAGAGT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1B8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CCAACCAGGCCAATGACAAATA</w:t>
            </w:r>
          </w:p>
        </w:tc>
      </w:tr>
      <w:tr w:rsidR="00CC7192" w:rsidRPr="00CC7192" w14:paraId="4061ADDB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BAB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CCR2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8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TGCAAAAAGCTGAAGTGCTTG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C96C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CAGCAGAGTGAGCCCACAAT</w:t>
            </w:r>
          </w:p>
        </w:tc>
      </w:tr>
      <w:tr w:rsidR="00CC7192" w:rsidRPr="00CC7192" w14:paraId="51653D18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88A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CCR3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2E75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TGGCATGTGTAAGCTCCTCTC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62C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CCTGTCGATTGTCAGCAGGATTA</w:t>
            </w:r>
          </w:p>
        </w:tc>
      </w:tr>
      <w:tr w:rsidR="00CC7192" w:rsidRPr="00CC7192" w14:paraId="4ACA6EDE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ADD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CCR4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EF1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CCTTGCCATCTCGGATCTGC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307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AGACCTAGCCCAAAAACCCAC</w:t>
            </w:r>
          </w:p>
        </w:tc>
      </w:tr>
      <w:tr w:rsidR="00CC7192" w:rsidRPr="00CC7192" w14:paraId="3037E260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1D7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CCR5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C19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TTGCCAAACGCTTCTGCAAAT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8EE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AGTGGATCGGGTGTAAACTGA</w:t>
            </w:r>
          </w:p>
        </w:tc>
      </w:tr>
      <w:tr w:rsidR="00CC7192" w:rsidRPr="00CC7192" w14:paraId="571F3D2C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480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158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TTCAGCGATGTTTTCGACTCC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AB2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GCAATCGGTACAAATAGCCTGG</w:t>
            </w:r>
          </w:p>
        </w:tc>
      </w:tr>
      <w:tr w:rsidR="00CC7192" w:rsidRPr="00CC7192" w14:paraId="4A09E44D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AA8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CCR7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072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CAACATCACCAGTAGCACCTGTG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C09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TGCGGAACTTGACGCCGATGAA</w:t>
            </w:r>
          </w:p>
        </w:tc>
      </w:tr>
      <w:tr w:rsidR="00CC7192" w:rsidRPr="00CC7192" w14:paraId="3521D791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8457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CCR8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20B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CTGTCTGACCTGCTTTTTGTCT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374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CCACTTTGCACATTACAGTCCC</w:t>
            </w:r>
          </w:p>
        </w:tc>
      </w:tr>
      <w:tr w:rsidR="00CC7192" w:rsidRPr="00CC7192" w14:paraId="5B7AE179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ACA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CCR9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F18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ATGTCAGGCAGTTTGCGAG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17A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TGCAGTACCAGTAGACAAGGAT</w:t>
            </w:r>
          </w:p>
        </w:tc>
      </w:tr>
      <w:tr w:rsidR="00CC7192" w:rsidRPr="00CC7192" w14:paraId="37F7A43B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BD7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CCR10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73C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GCAAACGCAAGGATGTCGC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E64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CGTAGAGAACGGGATTGAGGC</w:t>
            </w:r>
          </w:p>
        </w:tc>
      </w:tr>
      <w:tr w:rsidR="00CC7192" w:rsidRPr="00CC7192" w14:paraId="58BB02BE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49F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CXCR1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77F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CTGACCCAGAAGCGTCACTTG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ADF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CCAGGACCTCATAGCAAACTG</w:t>
            </w:r>
          </w:p>
        </w:tc>
      </w:tr>
      <w:tr w:rsidR="00CC7192" w:rsidRPr="00CC7192" w14:paraId="3F66044E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071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CXCR2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F5E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CCTGTCTTACTTTTCCGAAGGAC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F5D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TTGCTGTATTGTTGCCCATGT</w:t>
            </w:r>
          </w:p>
        </w:tc>
      </w:tr>
      <w:tr w:rsidR="00CC7192" w:rsidRPr="00CC7192" w14:paraId="5DFB6B7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F2B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CXCR3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09C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CCACCTAGCTGTAGCAGACAC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0DF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AGGGCTCCTGCGTAGAAGTT</w:t>
            </w:r>
          </w:p>
        </w:tc>
      </w:tr>
      <w:tr w:rsidR="00CC7192" w:rsidRPr="00CC7192" w14:paraId="6B4190DC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34FC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CXCR4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53F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ACTACACCGAGGAAATGGGCT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1930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CCCACAATGCCAGTTAAGAAGA</w:t>
            </w:r>
          </w:p>
        </w:tc>
      </w:tr>
      <w:tr w:rsidR="00CC7192" w:rsidRPr="00CC7192" w14:paraId="23A01119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3FA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CXCR5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F40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CACGTTGCACCTTCTCCCAA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D01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GGAATCCCGCCACATGGTAG</w:t>
            </w:r>
          </w:p>
        </w:tc>
      </w:tr>
      <w:tr w:rsidR="00CC7192" w:rsidRPr="00CC7192" w14:paraId="1E412408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A08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60F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GACTATGGGTTCAGCAGTTTCA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C7B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GGCTCTGCAACTTATGGTAGAAG</w:t>
            </w:r>
          </w:p>
        </w:tc>
      </w:tr>
      <w:tr w:rsidR="00CC7192" w:rsidRPr="00CC7192" w14:paraId="02F22D2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0B3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CXCR7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162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CTATGACACGCACTGCTACATC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8F3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CTGCACGAGACTGACCACC</w:t>
            </w:r>
          </w:p>
        </w:tc>
      </w:tr>
      <w:tr w:rsidR="00CC7192" w:rsidRPr="00CC7192" w14:paraId="3CBD6971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70B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CX3CR1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87A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AGTGTCACCGACATTTACCTCC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159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AAGGCGGTAGTGAATTTGCAC</w:t>
            </w:r>
          </w:p>
        </w:tc>
      </w:tr>
      <w:tr w:rsidR="00CC7192" w:rsidRPr="00CC7192" w14:paraId="1B3C1E2E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E10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CD29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ABB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GTAACCAACCGTAGCAAAGGA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83B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TCCCCTGATCTTAATCGCAAAAC</w:t>
            </w:r>
          </w:p>
        </w:tc>
      </w:tr>
      <w:tr w:rsidR="00CC7192" w:rsidRPr="00CC7192" w14:paraId="50949E1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8E5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CD44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AD2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CTGCCGCTTTGCAGGTGTA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691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CATTGTGGGCAAGGTGCTATT</w:t>
            </w:r>
          </w:p>
        </w:tc>
      </w:tr>
      <w:tr w:rsidR="00CC7192" w:rsidRPr="00CC7192" w14:paraId="092ED2AC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1465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CD73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93F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CCAGTACCAGGGCACTATCTG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278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TGGCTCGATCAGTCCTTCCA</w:t>
            </w:r>
          </w:p>
        </w:tc>
      </w:tr>
      <w:tr w:rsidR="00CC7192" w:rsidRPr="00CC7192" w14:paraId="1773187A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B59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CD90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9ED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TCACCCATCCAGTACGAGTTC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9C0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GGAGCGGTATGTGTGCTCAG</w:t>
            </w:r>
          </w:p>
        </w:tc>
      </w:tr>
      <w:tr w:rsidR="00CC7192" w:rsidRPr="00CC7192" w14:paraId="529B7959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BDB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CD105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D9B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GCATCCTTCGTGGAGCTACC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FED9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GAGGAGTGGTCTGGATCGG</w:t>
            </w:r>
          </w:p>
        </w:tc>
      </w:tr>
      <w:tr w:rsidR="00463815" w:rsidRPr="00CC7192" w14:paraId="1CE60AFE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38F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CD166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B88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ACTTGACGTACCTCAGAATCTCA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6B8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CATCGTCGTACTGCACACTTT</w:t>
            </w:r>
          </w:p>
        </w:tc>
      </w:tr>
    </w:tbl>
    <w:p w14:paraId="40407509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D6AE0B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92">
        <w:rPr>
          <w:rFonts w:ascii="Times New Roman" w:hAnsi="Times New Roman" w:cs="Times New Roman"/>
          <w:sz w:val="24"/>
          <w:szCs w:val="24"/>
        </w:rPr>
        <w:t>Mouse: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3545"/>
        <w:gridCol w:w="3622"/>
      </w:tblGrid>
      <w:tr w:rsidR="00CC7192" w:rsidRPr="00CC7192" w14:paraId="3DB078AB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925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21B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Forward Sequence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33FB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Reverse Sequence</w:t>
            </w:r>
          </w:p>
        </w:tc>
      </w:tr>
      <w:tr w:rsidR="00CC7192" w:rsidRPr="00CC7192" w14:paraId="4C60F47C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178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927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AGGTCGGTGTGAACGGATTTG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E0E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GGGGTCGTTGATGGCAACA</w:t>
            </w:r>
          </w:p>
        </w:tc>
      </w:tr>
      <w:tr w:rsidR="00CC7192" w:rsidRPr="00CC7192" w14:paraId="771F6443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13B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FEB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ACTGCACCCAAACCGAAGTC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84E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TGGGGACACCTTTTAGCATCTT</w:t>
            </w:r>
          </w:p>
        </w:tc>
      </w:tr>
      <w:tr w:rsidR="00CC7192" w:rsidRPr="00CC7192" w14:paraId="544F08F6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501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B054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CCAAGTGCTGCCGTCATTTTC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51D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TCCCTATGGCCCTCATTCTCA</w:t>
            </w:r>
          </w:p>
        </w:tc>
      </w:tr>
      <w:tr w:rsidR="00CC7192" w:rsidRPr="00CC7192" w14:paraId="420DD5D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AD5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CD7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TGCATCAGTGACGGTAAACCA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DBE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CACAGTTTGGAGTGTTGAGGAT</w:t>
            </w:r>
          </w:p>
        </w:tc>
      </w:tr>
      <w:tr w:rsidR="00CC7192" w:rsidRPr="00CC7192" w14:paraId="337A8521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069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CXCL13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FA9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ATTCTGGAAGCCCATTACACA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58F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TTTGGCACGAGGATTCACAC</w:t>
            </w:r>
          </w:p>
        </w:tc>
      </w:tr>
      <w:tr w:rsidR="00CC7192" w:rsidRPr="00CC7192" w14:paraId="010C8A7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04B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CXCL16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2C5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ACCCTTGTCTCTTGCGTTCTT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828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CAAAGTACCCTGCGGTATCTG</w:t>
            </w:r>
          </w:p>
        </w:tc>
      </w:tr>
      <w:tr w:rsidR="00CC7192" w:rsidRPr="00CC7192" w14:paraId="039241C6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3EF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2D6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TAAAAACCTGGATCGGAACCAAA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72A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GCATTAGCTTCAGATTTACGGGT</w:t>
            </w:r>
          </w:p>
        </w:tc>
      </w:tr>
      <w:tr w:rsidR="00CC7192" w:rsidRPr="00CC7192" w14:paraId="3184AE84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042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CCL17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062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TACCATGAGGTCACTTCAGATGC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1D4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GCACTCTCGGCCTACATTGG</w:t>
            </w:r>
          </w:p>
        </w:tc>
      </w:tr>
      <w:tr w:rsidR="00CC7192" w:rsidRPr="00CC7192" w14:paraId="7948DD4B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DEA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CCL19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CC8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ACCACACTAAGGGGCTATCAG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E83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TTCTTCAGTCTTCGGATGATGC</w:t>
            </w:r>
          </w:p>
        </w:tc>
      </w:tr>
      <w:tr w:rsidR="00CC7192" w:rsidRPr="00CC7192" w14:paraId="2392624D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6E3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453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ACCAAGTTTAGGCTGTCCCAT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698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ACTTAGAGGTTCCCCGGTTC</w:t>
            </w:r>
          </w:p>
        </w:tc>
      </w:tr>
      <w:tr w:rsidR="00CC7192" w:rsidRPr="00CC7192" w14:paraId="62EE9DF3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E52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30C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CTCTGCCATCACGTTTAGTGAA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4F2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GACGGTTATCAAAACAACGCC</w:t>
            </w:r>
          </w:p>
        </w:tc>
      </w:tr>
      <w:tr w:rsidR="00CC7192" w:rsidRPr="00CC7192" w14:paraId="4E5AD3A3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6D1C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CCL27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CB25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GGTACAGTCCCTTGGAGCCT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DED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GACTGTCACCTCCAGGCTGT</w:t>
            </w:r>
          </w:p>
        </w:tc>
      </w:tr>
      <w:tr w:rsidR="00CC7192" w:rsidRPr="00CC7192" w14:paraId="431473F1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FAA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TNF-α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4B09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GGTCTGGGCCATAGAACTGA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498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CAGCCTCTTCTCATTCCTGC</w:t>
            </w:r>
          </w:p>
        </w:tc>
      </w:tr>
      <w:tr w:rsidR="00CC7192" w:rsidRPr="00CC7192" w14:paraId="54E0C6E3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B72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IL-6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E008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TGATGGATGCTACCAAACTGGA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7BE0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TCTGTGACTCCAGCTTATCTCTTG</w:t>
            </w:r>
          </w:p>
        </w:tc>
      </w:tr>
      <w:tr w:rsidR="00463815" w:rsidRPr="00CC7192" w14:paraId="55226859" w14:textId="77777777" w:rsidTr="0046381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D7D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IL-1β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4A17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GAAATGCCACCTTTTGACAGTG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3F4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TGGATGCTCTCATCAGGACAG</w:t>
            </w:r>
          </w:p>
        </w:tc>
      </w:tr>
    </w:tbl>
    <w:p w14:paraId="240A0B5B" w14:textId="77777777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2608D" w14:textId="11FD3E16" w:rsidR="00463815" w:rsidRPr="00CC7192" w:rsidRDefault="00463815" w:rsidP="004638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F293F" w:rsidRPr="00CC7192"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>. Primary and secondary antibodies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2909"/>
      </w:tblGrid>
      <w:tr w:rsidR="00CC7192" w:rsidRPr="00CC7192" w14:paraId="4D01EDCA" w14:textId="77777777" w:rsidTr="00463815"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1EC76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Product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D5A85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Catalogue Number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8FD15" w14:textId="77777777" w:rsidR="00463815" w:rsidRPr="00CC7192" w:rsidRDefault="004638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Supplier</w:t>
            </w:r>
          </w:p>
        </w:tc>
      </w:tr>
      <w:tr w:rsidR="00CC7192" w:rsidRPr="00CC7192" w14:paraId="384AD471" w14:textId="77777777" w:rsidTr="00463815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0C2C3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WB:</w:t>
            </w:r>
          </w:p>
          <w:p w14:paraId="1409C91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Primary antibodies:</w:t>
            </w:r>
          </w:p>
          <w:p w14:paraId="5673981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rabbit anti-human MCP1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FBC46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68932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A0CB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ab151538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7BD18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4D6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B989F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</w:tr>
      <w:tr w:rsidR="00CC7192" w:rsidRPr="00CC7192" w14:paraId="3A3A1000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4D43C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rabbit anti-mouse MCP1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ECBD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64455162"/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ab25124</w:t>
            </w:r>
            <w:bookmarkEnd w:id="11"/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E492C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Abcam</w:t>
            </w:r>
          </w:p>
        </w:tc>
      </w:tr>
      <w:tr w:rsidR="00CC7192" w:rsidRPr="00CC7192" w14:paraId="3E3CB225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4A2F2" w14:textId="1C66BA37" w:rsidR="009075F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rabbit anti-human CCR2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514CA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12" w:name="_Hlk64455232"/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12199S</w:t>
            </w:r>
            <w:bookmarkEnd w:id="12"/>
          </w:p>
          <w:p w14:paraId="5B6BFAAD" w14:textId="2881A3B0" w:rsidR="009075F5" w:rsidRPr="00CC7192" w:rsidRDefault="00907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C93BE" w14:textId="67DE580B" w:rsidR="009075F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CC7192" w:rsidRPr="00CC7192" w14:paraId="1619501F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B1247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mouse anti-β-actin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4909A8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13" w:name="_Hlk64455172"/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BM0627</w:t>
            </w:r>
            <w:bookmarkEnd w:id="13"/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44008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Boster</w:t>
            </w:r>
          </w:p>
        </w:tc>
      </w:tr>
      <w:tr w:rsidR="00CC7192" w:rsidRPr="00CC7192" w14:paraId="6282AB3C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3673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Secondary antibodies: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D3C6EEB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52780C7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192" w:rsidRPr="00CC7192" w14:paraId="44709573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0089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anti-rabbit IgG HRP-linked Ab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77DDA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64455737"/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AS014</w:t>
            </w:r>
            <w:bookmarkEnd w:id="14"/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3CF9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</w:p>
        </w:tc>
      </w:tr>
      <w:tr w:rsidR="00CC7192" w:rsidRPr="00CC7192" w14:paraId="42EDD366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2275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anti-mouse IgG HRP-linked Ab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BB773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AS003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9B33C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</w:p>
        </w:tc>
      </w:tr>
      <w:tr w:rsidR="00CC7192" w:rsidRPr="00CC7192" w14:paraId="04BC756D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A834E" w14:textId="6487C8F7" w:rsidR="00FD6254" w:rsidRPr="00CC7192" w:rsidRDefault="00FD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</w:p>
          <w:p w14:paraId="718C52B6" w14:textId="077C8ADE" w:rsidR="00FD6254" w:rsidRPr="00CC7192" w:rsidRDefault="00FD6254" w:rsidP="00FD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Primary antibod</w:t>
            </w:r>
            <w:r w:rsidR="00077DEA" w:rsidRPr="00CC719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53D29E" w14:textId="3333074F" w:rsidR="00FD6254" w:rsidRPr="00CC7192" w:rsidRDefault="00077DEA" w:rsidP="00FD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rabbit anti-GFP</w:t>
            </w:r>
          </w:p>
          <w:p w14:paraId="48359767" w14:textId="1689CBF0" w:rsidR="00FD6254" w:rsidRPr="00CC7192" w:rsidRDefault="00FD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Secondary antibod</w:t>
            </w:r>
            <w:r w:rsidR="00077DEA" w:rsidRPr="00CC719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281202" w14:textId="3FCC46D7" w:rsidR="00FD6254" w:rsidRPr="00CC7192" w:rsidRDefault="00520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Alexa Fluor 488 anti-rabbit</w:t>
            </w:r>
            <w:r w:rsidR="00411545" w:rsidRPr="00CC7192">
              <w:t xml:space="preserve"> </w:t>
            </w:r>
            <w:r w:rsidR="00411545" w:rsidRPr="00CC7192">
              <w:rPr>
                <w:rFonts w:ascii="Times New Roman" w:hAnsi="Times New Roman" w:cs="Times New Roman"/>
                <w:sz w:val="24"/>
                <w:szCs w:val="24"/>
              </w:rPr>
              <w:t>IgG</w:t>
            </w:r>
          </w:p>
          <w:p w14:paraId="38D3B849" w14:textId="2489AC0F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IHC: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54A2B7E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6C5B8" w14:textId="77777777" w:rsidR="00077DEA" w:rsidRPr="00CC7192" w:rsidRDefault="0007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05B4F" w14:textId="77777777" w:rsidR="00077DEA" w:rsidRPr="00CC7192" w:rsidRDefault="00077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bs-0890R</w:t>
            </w:r>
          </w:p>
          <w:p w14:paraId="36BD4130" w14:textId="77777777" w:rsidR="00A60BF1" w:rsidRPr="00CC7192" w:rsidRDefault="00A60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1A642" w14:textId="628E5A15" w:rsidR="00A60BF1" w:rsidRPr="00CC7192" w:rsidRDefault="00520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A11008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3F7C9C8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6A1DB" w14:textId="77777777" w:rsidR="00077DEA" w:rsidRPr="00CC7192" w:rsidRDefault="0007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0C24D" w14:textId="77777777" w:rsidR="00077DEA" w:rsidRPr="00CC7192" w:rsidRDefault="00077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Bioss</w:t>
            </w:r>
          </w:p>
          <w:p w14:paraId="458EF031" w14:textId="77777777" w:rsidR="00A60BF1" w:rsidRPr="00CC7192" w:rsidRDefault="00A60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3EE5F" w14:textId="1395855F" w:rsidR="00A60BF1" w:rsidRPr="00CC7192" w:rsidRDefault="00520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Invitrogen</w:t>
            </w:r>
          </w:p>
        </w:tc>
      </w:tr>
      <w:tr w:rsidR="00CC7192" w:rsidRPr="00CC7192" w14:paraId="4AFAC465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191F1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Primary antibodies:</w:t>
            </w:r>
          </w:p>
          <w:p w14:paraId="6A789EFE" w14:textId="69B913F6" w:rsidR="00463815" w:rsidRPr="00CC7192" w:rsidRDefault="000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  <w:r w:rsidR="00463815" w:rsidRPr="00CC7192">
              <w:rPr>
                <w:rFonts w:ascii="Times New Roman" w:hAnsi="Times New Roman" w:cs="Times New Roman"/>
                <w:sz w:val="24"/>
                <w:szCs w:val="24"/>
              </w:rPr>
              <w:t xml:space="preserve"> anti-human MCP1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0786B5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9AB44" w14:textId="3E02B3B7" w:rsidR="00463815" w:rsidRPr="00CC7192" w:rsidRDefault="00F00550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ab9858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6BEC02F4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A2DC5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</w:tr>
      <w:tr w:rsidR="00CC7192" w:rsidRPr="00CC7192" w14:paraId="5CBD4EA4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D2AC4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rabbit anti-mouse MCP1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E4D09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ab25124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E3614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Abcam</w:t>
            </w:r>
          </w:p>
        </w:tc>
      </w:tr>
      <w:tr w:rsidR="00CC7192" w:rsidRPr="00CC7192" w14:paraId="0F881D7D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EDE50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rabbit anti-mouse F4/80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3A31D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70076S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579A3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Cell Signaling Technology</w:t>
            </w:r>
          </w:p>
        </w:tc>
      </w:tr>
      <w:tr w:rsidR="00CC7192" w:rsidRPr="00CC7192" w14:paraId="67229985" w14:textId="77777777" w:rsidTr="00463815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FEB85" w14:textId="057F0013" w:rsidR="00503DCC" w:rsidRPr="00CC7192" w:rsidRDefault="00503DCC">
            <w:pPr>
              <w:rPr>
                <w:rFonts w:ascii="Times New Roman" w:hAnsi="Times New Roman" w:cs="Times New Roman"/>
                <w:strike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rabbit anti-mouse Ly6G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B4679" w14:textId="3D64ACEE" w:rsidR="00503DCC" w:rsidRPr="00CC7192" w:rsidRDefault="00503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ab238132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B8537" w14:textId="43646022" w:rsidR="00503DCC" w:rsidRPr="00CC7192" w:rsidRDefault="00503DCC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Abcam</w:t>
            </w:r>
          </w:p>
        </w:tc>
      </w:tr>
      <w:tr w:rsidR="00463815" w:rsidRPr="00CC7192" w14:paraId="36878632" w14:textId="77777777" w:rsidTr="00463815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687DFA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rabbit anti-mouse Ki67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B5A090" w14:textId="77777777" w:rsidR="00463815" w:rsidRPr="00CC7192" w:rsidRDefault="00463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ab15580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DD6564" w14:textId="77777777" w:rsidR="00463815" w:rsidRPr="00CC7192" w:rsidRDefault="0046381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Abcam</w:t>
            </w:r>
          </w:p>
        </w:tc>
      </w:tr>
    </w:tbl>
    <w:p w14:paraId="0833EFFA" w14:textId="77777777" w:rsidR="00463815" w:rsidRPr="00CC7192" w:rsidRDefault="00463815" w:rsidP="00EF04B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CEEA9" w14:textId="583DA6F9" w:rsidR="00EF04B3" w:rsidRPr="00CC7192" w:rsidRDefault="00EF04B3" w:rsidP="00EF04B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9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F293F" w:rsidRPr="00CC7192"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CC7192">
        <w:rPr>
          <w:rFonts w:ascii="Times New Roman" w:hAnsi="Times New Roman" w:cs="Times New Roman"/>
          <w:b/>
          <w:bCs/>
          <w:sz w:val="24"/>
          <w:szCs w:val="24"/>
        </w:rPr>
        <w:t>. Antibodies for flow cytometry analysis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411"/>
        <w:gridCol w:w="2766"/>
      </w:tblGrid>
      <w:tr w:rsidR="00CC7192" w:rsidRPr="00CC7192" w14:paraId="753FDD8A" w14:textId="77777777" w:rsidTr="00EF04B3">
        <w:tc>
          <w:tcPr>
            <w:tcW w:w="3119" w:type="dxa"/>
            <w:tcBorders>
              <w:bottom w:val="single" w:sz="4" w:space="0" w:color="auto"/>
            </w:tcBorders>
            <w:hideMark/>
          </w:tcPr>
          <w:p w14:paraId="2A9C9227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Product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hideMark/>
          </w:tcPr>
          <w:p w14:paraId="539FA3F4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Catalogue Number</w:t>
            </w:r>
          </w:p>
        </w:tc>
        <w:tc>
          <w:tcPr>
            <w:tcW w:w="2766" w:type="dxa"/>
            <w:tcBorders>
              <w:bottom w:val="single" w:sz="4" w:space="0" w:color="auto"/>
            </w:tcBorders>
            <w:hideMark/>
          </w:tcPr>
          <w:p w14:paraId="2E61B3EA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Supplier</w:t>
            </w:r>
          </w:p>
        </w:tc>
      </w:tr>
      <w:tr w:rsidR="00CC7192" w:rsidRPr="00CC7192" w14:paraId="7D797CBF" w14:textId="77777777" w:rsidTr="00EF04B3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2E22E68D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APC anti-human CCR2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0BF38CF6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64454707"/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357207</w:t>
            </w:r>
            <w:bookmarkEnd w:id="15"/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197375C3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2B7F72D7" w14:textId="77777777" w:rsidTr="00EF04B3">
        <w:tc>
          <w:tcPr>
            <w:tcW w:w="3119" w:type="dxa"/>
            <w:tcBorders>
              <w:top w:val="nil"/>
            </w:tcBorders>
          </w:tcPr>
          <w:p w14:paraId="38B3B375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 anti-human CD29</w:t>
            </w:r>
          </w:p>
        </w:tc>
        <w:tc>
          <w:tcPr>
            <w:tcW w:w="2411" w:type="dxa"/>
          </w:tcPr>
          <w:p w14:paraId="60F863F2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303003</w:t>
            </w:r>
          </w:p>
        </w:tc>
        <w:tc>
          <w:tcPr>
            <w:tcW w:w="2766" w:type="dxa"/>
          </w:tcPr>
          <w:p w14:paraId="341F2FF4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368EC6DF" w14:textId="77777777" w:rsidTr="00EF04B3">
        <w:tc>
          <w:tcPr>
            <w:tcW w:w="3119" w:type="dxa"/>
          </w:tcPr>
          <w:p w14:paraId="53657BB8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PE/Cy7 anti-human CD34</w:t>
            </w:r>
          </w:p>
        </w:tc>
        <w:tc>
          <w:tcPr>
            <w:tcW w:w="2411" w:type="dxa"/>
          </w:tcPr>
          <w:p w14:paraId="774824F9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343515</w:t>
            </w:r>
          </w:p>
        </w:tc>
        <w:tc>
          <w:tcPr>
            <w:tcW w:w="2766" w:type="dxa"/>
          </w:tcPr>
          <w:p w14:paraId="25BF4A36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6995AE39" w14:textId="77777777" w:rsidTr="00EF04B3">
        <w:tc>
          <w:tcPr>
            <w:tcW w:w="3119" w:type="dxa"/>
          </w:tcPr>
          <w:p w14:paraId="1E7016E8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APC anti-human CD44</w:t>
            </w:r>
          </w:p>
        </w:tc>
        <w:tc>
          <w:tcPr>
            <w:tcW w:w="2411" w:type="dxa"/>
          </w:tcPr>
          <w:p w14:paraId="4D2B771B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338805</w:t>
            </w:r>
          </w:p>
        </w:tc>
        <w:tc>
          <w:tcPr>
            <w:tcW w:w="2766" w:type="dxa"/>
          </w:tcPr>
          <w:p w14:paraId="178522D3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164865DC" w14:textId="77777777" w:rsidTr="00EF04B3">
        <w:tc>
          <w:tcPr>
            <w:tcW w:w="3119" w:type="dxa"/>
          </w:tcPr>
          <w:p w14:paraId="767F3E7C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PE/Cy7 anti-human CD45</w:t>
            </w:r>
          </w:p>
        </w:tc>
        <w:tc>
          <w:tcPr>
            <w:tcW w:w="2411" w:type="dxa"/>
          </w:tcPr>
          <w:p w14:paraId="0A8D02AD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368531</w:t>
            </w:r>
          </w:p>
        </w:tc>
        <w:tc>
          <w:tcPr>
            <w:tcW w:w="2766" w:type="dxa"/>
          </w:tcPr>
          <w:p w14:paraId="5EAC626A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17CEC1BE" w14:textId="77777777" w:rsidTr="00EF04B3">
        <w:tc>
          <w:tcPr>
            <w:tcW w:w="3119" w:type="dxa"/>
          </w:tcPr>
          <w:p w14:paraId="72786B3B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 anti-human CD73</w:t>
            </w:r>
          </w:p>
        </w:tc>
        <w:tc>
          <w:tcPr>
            <w:tcW w:w="2411" w:type="dxa"/>
          </w:tcPr>
          <w:p w14:paraId="10B6AD20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344003</w:t>
            </w:r>
          </w:p>
        </w:tc>
        <w:tc>
          <w:tcPr>
            <w:tcW w:w="2766" w:type="dxa"/>
          </w:tcPr>
          <w:p w14:paraId="4B1C4D50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7972FA9F" w14:textId="77777777" w:rsidTr="00EF04B3">
        <w:tc>
          <w:tcPr>
            <w:tcW w:w="3119" w:type="dxa"/>
          </w:tcPr>
          <w:p w14:paraId="71EB5B08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APC anti-human CD90</w:t>
            </w:r>
          </w:p>
        </w:tc>
        <w:tc>
          <w:tcPr>
            <w:tcW w:w="2411" w:type="dxa"/>
          </w:tcPr>
          <w:p w14:paraId="6D1026E8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328113</w:t>
            </w:r>
          </w:p>
        </w:tc>
        <w:tc>
          <w:tcPr>
            <w:tcW w:w="2766" w:type="dxa"/>
          </w:tcPr>
          <w:p w14:paraId="1FB18CCB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CC7192" w:rsidRPr="00CC7192" w14:paraId="0D6D7011" w14:textId="77777777" w:rsidTr="00EF04B3">
        <w:tc>
          <w:tcPr>
            <w:tcW w:w="3119" w:type="dxa"/>
          </w:tcPr>
          <w:p w14:paraId="4B058C6A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 anti-human CD105</w:t>
            </w:r>
          </w:p>
        </w:tc>
        <w:tc>
          <w:tcPr>
            <w:tcW w:w="2411" w:type="dxa"/>
          </w:tcPr>
          <w:p w14:paraId="2EE892A7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323205</w:t>
            </w:r>
          </w:p>
        </w:tc>
        <w:tc>
          <w:tcPr>
            <w:tcW w:w="2766" w:type="dxa"/>
          </w:tcPr>
          <w:p w14:paraId="2B4EE9D6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</w:tr>
      <w:tr w:rsidR="00EF04B3" w:rsidRPr="00CC7192" w14:paraId="44662D33" w14:textId="77777777" w:rsidTr="00EF04B3">
        <w:tc>
          <w:tcPr>
            <w:tcW w:w="3119" w:type="dxa"/>
          </w:tcPr>
          <w:p w14:paraId="1B485385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 anti-human CD166</w:t>
            </w:r>
          </w:p>
          <w:p w14:paraId="317EFC52" w14:textId="2BA8BBE1" w:rsidR="00F37455" w:rsidRPr="00CC7192" w:rsidRDefault="00F37455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PE anti-human TNF-α</w:t>
            </w:r>
          </w:p>
          <w:p w14:paraId="3A70EDEE" w14:textId="49847485" w:rsidR="00F37455" w:rsidRPr="00CC7192" w:rsidRDefault="00F37455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APC anti-human</w:t>
            </w:r>
            <w:r w:rsidRPr="00CC719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IFN-γ</w:t>
            </w:r>
          </w:p>
        </w:tc>
        <w:tc>
          <w:tcPr>
            <w:tcW w:w="2411" w:type="dxa"/>
          </w:tcPr>
          <w:p w14:paraId="631BAC2E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343903</w:t>
            </w:r>
          </w:p>
          <w:p w14:paraId="65ED4137" w14:textId="47471D62" w:rsidR="00F37455" w:rsidRPr="00CC7192" w:rsidRDefault="003851F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554513</w:t>
            </w:r>
          </w:p>
          <w:p w14:paraId="19648E51" w14:textId="54D7AECD" w:rsidR="000A5419" w:rsidRPr="00CC7192" w:rsidRDefault="0040225B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554702</w:t>
            </w:r>
          </w:p>
        </w:tc>
        <w:tc>
          <w:tcPr>
            <w:tcW w:w="2766" w:type="dxa"/>
          </w:tcPr>
          <w:p w14:paraId="58DE7731" w14:textId="77777777" w:rsidR="00EF04B3" w:rsidRPr="00CC7192" w:rsidRDefault="00EF04B3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  <w:p w14:paraId="19CE6413" w14:textId="6A05B760" w:rsidR="00F37455" w:rsidRPr="00CC7192" w:rsidRDefault="00F37455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  <w:p w14:paraId="41B47E83" w14:textId="01E8327D" w:rsidR="00F37455" w:rsidRPr="00CC7192" w:rsidRDefault="00F37455" w:rsidP="00EF0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92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</w:tr>
    </w:tbl>
    <w:p w14:paraId="03D1D550" w14:textId="77777777" w:rsidR="00F06F8A" w:rsidRPr="00CC7192" w:rsidRDefault="00F06F8A" w:rsidP="00463815">
      <w:pPr>
        <w:spacing w:line="480" w:lineRule="auto"/>
      </w:pPr>
    </w:p>
    <w:sectPr w:rsidR="00F06F8A" w:rsidRPr="00CC7192" w:rsidSect="00A514C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C48D7B" w14:textId="77777777" w:rsidR="00FC4D27" w:rsidRDefault="00FC4D27" w:rsidP="00006347">
      <w:r>
        <w:separator/>
      </w:r>
    </w:p>
  </w:endnote>
  <w:endnote w:type="continuationSeparator" w:id="0">
    <w:p w14:paraId="7D1894AE" w14:textId="77777777" w:rsidR="00FC4D27" w:rsidRDefault="00FC4D27" w:rsidP="0000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860387"/>
      <w:docPartObj>
        <w:docPartGallery w:val="Page Numbers (Bottom of Page)"/>
        <w:docPartUnique/>
      </w:docPartObj>
    </w:sdtPr>
    <w:sdtEndPr/>
    <w:sdtContent>
      <w:p w14:paraId="778ED9B0" w14:textId="6AE7354F" w:rsidR="00006347" w:rsidRDefault="0000634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192" w:rsidRPr="00CC7192">
          <w:rPr>
            <w:noProof/>
            <w:lang w:val="zh-CN"/>
          </w:rPr>
          <w:t>6</w:t>
        </w:r>
        <w:r>
          <w:fldChar w:fldCharType="end"/>
        </w:r>
      </w:p>
    </w:sdtContent>
  </w:sdt>
  <w:p w14:paraId="58C1E9A6" w14:textId="77777777" w:rsidR="00006347" w:rsidRDefault="000063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405F2" w14:textId="77777777" w:rsidR="00FC4D27" w:rsidRDefault="00FC4D27" w:rsidP="00006347">
      <w:r>
        <w:separator/>
      </w:r>
    </w:p>
  </w:footnote>
  <w:footnote w:type="continuationSeparator" w:id="0">
    <w:p w14:paraId="23E7C7F6" w14:textId="77777777" w:rsidR="00FC4D27" w:rsidRDefault="00FC4D27" w:rsidP="00006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F8A"/>
    <w:rsid w:val="00006347"/>
    <w:rsid w:val="000418BC"/>
    <w:rsid w:val="00055570"/>
    <w:rsid w:val="00061D14"/>
    <w:rsid w:val="00077DEA"/>
    <w:rsid w:val="00093D2C"/>
    <w:rsid w:val="000A5419"/>
    <w:rsid w:val="000D0515"/>
    <w:rsid w:val="000E3B9E"/>
    <w:rsid w:val="000E7C45"/>
    <w:rsid w:val="00107337"/>
    <w:rsid w:val="00111916"/>
    <w:rsid w:val="00121CE0"/>
    <w:rsid w:val="00130F3E"/>
    <w:rsid w:val="001429E1"/>
    <w:rsid w:val="00155012"/>
    <w:rsid w:val="001555F6"/>
    <w:rsid w:val="00160FB0"/>
    <w:rsid w:val="00170548"/>
    <w:rsid w:val="00184177"/>
    <w:rsid w:val="001869A2"/>
    <w:rsid w:val="001E4097"/>
    <w:rsid w:val="00205F33"/>
    <w:rsid w:val="0020670D"/>
    <w:rsid w:val="002135B8"/>
    <w:rsid w:val="002431EA"/>
    <w:rsid w:val="002432A3"/>
    <w:rsid w:val="00243EC6"/>
    <w:rsid w:val="00247A83"/>
    <w:rsid w:val="00260E29"/>
    <w:rsid w:val="002629C1"/>
    <w:rsid w:val="002C4B53"/>
    <w:rsid w:val="002C6638"/>
    <w:rsid w:val="002D5B76"/>
    <w:rsid w:val="00325396"/>
    <w:rsid w:val="00367CDD"/>
    <w:rsid w:val="00377680"/>
    <w:rsid w:val="003851F3"/>
    <w:rsid w:val="00393EF0"/>
    <w:rsid w:val="003954DF"/>
    <w:rsid w:val="003B2503"/>
    <w:rsid w:val="003F293F"/>
    <w:rsid w:val="0040225B"/>
    <w:rsid w:val="00411545"/>
    <w:rsid w:val="00463090"/>
    <w:rsid w:val="00463815"/>
    <w:rsid w:val="004963AE"/>
    <w:rsid w:val="004A6A06"/>
    <w:rsid w:val="004D0D8F"/>
    <w:rsid w:val="004E1BEC"/>
    <w:rsid w:val="004E7E3E"/>
    <w:rsid w:val="00503DCC"/>
    <w:rsid w:val="00504CD5"/>
    <w:rsid w:val="005202A8"/>
    <w:rsid w:val="00533175"/>
    <w:rsid w:val="00540442"/>
    <w:rsid w:val="00552B39"/>
    <w:rsid w:val="0056695B"/>
    <w:rsid w:val="0059336D"/>
    <w:rsid w:val="005D49E3"/>
    <w:rsid w:val="00604028"/>
    <w:rsid w:val="006042D8"/>
    <w:rsid w:val="00680799"/>
    <w:rsid w:val="006B64E6"/>
    <w:rsid w:val="006C126D"/>
    <w:rsid w:val="006C5887"/>
    <w:rsid w:val="006E2D33"/>
    <w:rsid w:val="006F51F4"/>
    <w:rsid w:val="00700A9A"/>
    <w:rsid w:val="00720A1B"/>
    <w:rsid w:val="00735972"/>
    <w:rsid w:val="00752EF5"/>
    <w:rsid w:val="00776687"/>
    <w:rsid w:val="007852AE"/>
    <w:rsid w:val="007906B9"/>
    <w:rsid w:val="00794FE1"/>
    <w:rsid w:val="007A3EC1"/>
    <w:rsid w:val="0080477B"/>
    <w:rsid w:val="00833B8A"/>
    <w:rsid w:val="0083460D"/>
    <w:rsid w:val="00840C5F"/>
    <w:rsid w:val="00850E62"/>
    <w:rsid w:val="00853BDA"/>
    <w:rsid w:val="00855B1C"/>
    <w:rsid w:val="0086187C"/>
    <w:rsid w:val="00872CF0"/>
    <w:rsid w:val="00872CF6"/>
    <w:rsid w:val="00896948"/>
    <w:rsid w:val="0089730D"/>
    <w:rsid w:val="008A52B5"/>
    <w:rsid w:val="008A5981"/>
    <w:rsid w:val="00901E31"/>
    <w:rsid w:val="009075F5"/>
    <w:rsid w:val="00923D92"/>
    <w:rsid w:val="00924978"/>
    <w:rsid w:val="0093169F"/>
    <w:rsid w:val="009D7CF1"/>
    <w:rsid w:val="009E0094"/>
    <w:rsid w:val="009E19EE"/>
    <w:rsid w:val="009E7053"/>
    <w:rsid w:val="00A17AEC"/>
    <w:rsid w:val="00A3144C"/>
    <w:rsid w:val="00A337EC"/>
    <w:rsid w:val="00A410BF"/>
    <w:rsid w:val="00A514CF"/>
    <w:rsid w:val="00A60BF1"/>
    <w:rsid w:val="00A670FB"/>
    <w:rsid w:val="00A90EB0"/>
    <w:rsid w:val="00AD151A"/>
    <w:rsid w:val="00B00502"/>
    <w:rsid w:val="00B0211E"/>
    <w:rsid w:val="00B03720"/>
    <w:rsid w:val="00B039DA"/>
    <w:rsid w:val="00B23BA2"/>
    <w:rsid w:val="00B25DE9"/>
    <w:rsid w:val="00B26255"/>
    <w:rsid w:val="00B3207D"/>
    <w:rsid w:val="00B7694B"/>
    <w:rsid w:val="00BB14B8"/>
    <w:rsid w:val="00BD3D6D"/>
    <w:rsid w:val="00BE7680"/>
    <w:rsid w:val="00BF0B40"/>
    <w:rsid w:val="00BF3C0E"/>
    <w:rsid w:val="00C14B94"/>
    <w:rsid w:val="00C64F5E"/>
    <w:rsid w:val="00C74037"/>
    <w:rsid w:val="00C90F4F"/>
    <w:rsid w:val="00CA7DB6"/>
    <w:rsid w:val="00CC7192"/>
    <w:rsid w:val="00CE18DC"/>
    <w:rsid w:val="00CE5476"/>
    <w:rsid w:val="00D0151A"/>
    <w:rsid w:val="00D02252"/>
    <w:rsid w:val="00D20113"/>
    <w:rsid w:val="00D40081"/>
    <w:rsid w:val="00D52206"/>
    <w:rsid w:val="00D53E34"/>
    <w:rsid w:val="00D547BE"/>
    <w:rsid w:val="00D60391"/>
    <w:rsid w:val="00D677F8"/>
    <w:rsid w:val="00D74776"/>
    <w:rsid w:val="00DA0AA3"/>
    <w:rsid w:val="00E8421A"/>
    <w:rsid w:val="00EE3727"/>
    <w:rsid w:val="00EF04B3"/>
    <w:rsid w:val="00F00550"/>
    <w:rsid w:val="00F057EF"/>
    <w:rsid w:val="00F06F8A"/>
    <w:rsid w:val="00F37455"/>
    <w:rsid w:val="00F50A44"/>
    <w:rsid w:val="00F53473"/>
    <w:rsid w:val="00F6583F"/>
    <w:rsid w:val="00F81A21"/>
    <w:rsid w:val="00F92A7B"/>
    <w:rsid w:val="00FC4D27"/>
    <w:rsid w:val="00FD6254"/>
    <w:rsid w:val="00FF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C699A1"/>
  <w15:chartTrackingRefBased/>
  <w15:docId w15:val="{5866B0D0-190E-4208-B071-7A8FABD6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81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81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63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0634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063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06347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D0D8F"/>
  </w:style>
  <w:style w:type="table" w:customStyle="1" w:styleId="1">
    <w:name w:val="网格型1"/>
    <w:next w:val="TableGrid"/>
    <w:uiPriority w:val="39"/>
    <w:qFormat/>
    <w:rsid w:val="00872CF6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9</Pages>
  <Words>1563</Words>
  <Characters>8911</Characters>
  <Application>Microsoft Office Word</Application>
  <DocSecurity>0</DocSecurity>
  <Lines>74</Lines>
  <Paragraphs>20</Paragraphs>
  <ScaleCrop>false</ScaleCrop>
  <Company/>
  <LinksUpToDate>false</LinksUpToDate>
  <CharactersWithSpaces>10454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Nivetha K.</cp:lastModifiedBy>
  <cp:revision>142</cp:revision>
  <dcterms:created xsi:type="dcterms:W3CDTF">2021-05-30T15:10:00Z</dcterms:created>
  <dcterms:modified xsi:type="dcterms:W3CDTF">2022-01-21T14:48:00Z</dcterms:modified>
</cp:coreProperties>
</file>