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F6E6B2" w14:textId="77777777" w:rsidR="00EF624E" w:rsidRPr="00EF624E" w:rsidRDefault="00EF624E" w:rsidP="00EF624E">
      <w:pPr>
        <w:widowControl/>
        <w:autoSpaceDE w:val="0"/>
        <w:autoSpaceDN w:val="0"/>
        <w:adjustRightInd w:val="0"/>
        <w:spacing w:after="240" w:line="360" w:lineRule="atLeast"/>
        <w:jc w:val="left"/>
        <w:rPr>
          <w:rFonts w:ascii="Times" w:hAnsi="Times" w:cs="Times"/>
          <w:b/>
          <w:kern w:val="0"/>
          <w:sz w:val="28"/>
          <w:szCs w:val="28"/>
        </w:rPr>
      </w:pPr>
      <w:r w:rsidRPr="00EF624E">
        <w:rPr>
          <w:rFonts w:ascii="Times" w:hAnsi="Times" w:cs="Times"/>
          <w:b/>
          <w:kern w:val="0"/>
          <w:sz w:val="28"/>
          <w:szCs w:val="28"/>
        </w:rPr>
        <w:t xml:space="preserve">Additional file 1 </w:t>
      </w:r>
    </w:p>
    <w:p w14:paraId="06FD0FB6" w14:textId="4207A05E" w:rsidR="00EF624E" w:rsidRDefault="00EF624E" w:rsidP="00EF624E">
      <w:pPr>
        <w:widowControl/>
        <w:autoSpaceDE w:val="0"/>
        <w:autoSpaceDN w:val="0"/>
        <w:adjustRightInd w:val="0"/>
        <w:spacing w:after="240" w:line="360" w:lineRule="atLeast"/>
        <w:jc w:val="left"/>
        <w:rPr>
          <w:rFonts w:ascii="Times New Roman" w:hAnsi="Times New Roman" w:cs="Times New Roman"/>
          <w:kern w:val="0"/>
        </w:rPr>
      </w:pPr>
      <w:r w:rsidRPr="00EF624E">
        <w:rPr>
          <w:rFonts w:ascii="Times New Roman" w:hAnsi="Times New Roman" w:cs="Times New Roman"/>
          <w:kern w:val="0"/>
        </w:rPr>
        <w:t>Table S1 Primer sequences of target genes (</w:t>
      </w:r>
      <w:r w:rsidR="00072B9B">
        <w:rPr>
          <w:rFonts w:ascii="Times New Roman" w:hAnsi="Times New Roman" w:cs="Times New Roman" w:hint="eastAsia"/>
          <w:kern w:val="0"/>
        </w:rPr>
        <w:t>mice</w:t>
      </w:r>
      <w:r w:rsidRPr="00EF624E">
        <w:rPr>
          <w:rFonts w:ascii="Times New Roman" w:hAnsi="Times New Roman" w:cs="Times New Roman"/>
          <w:kern w:val="0"/>
        </w:rPr>
        <w:t>)</w:t>
      </w:r>
      <w:r w:rsidR="00072B9B">
        <w:rPr>
          <w:rFonts w:ascii="Times New Roman" w:hAnsi="Times New Roman" w:cs="Times New Roman"/>
          <w:kern w:val="0"/>
        </w:rPr>
        <w:t>.</w:t>
      </w:r>
    </w:p>
    <w:tbl>
      <w:tblPr>
        <w:tblW w:w="6540" w:type="dxa"/>
        <w:tblInd w:w="93" w:type="dxa"/>
        <w:tblLook w:val="04A0" w:firstRow="1" w:lastRow="0" w:firstColumn="1" w:lastColumn="0" w:noHBand="0" w:noVBand="1"/>
      </w:tblPr>
      <w:tblGrid>
        <w:gridCol w:w="1300"/>
        <w:gridCol w:w="5240"/>
      </w:tblGrid>
      <w:tr w:rsidR="00607741" w:rsidRPr="00607741" w14:paraId="7DE47246" w14:textId="77777777" w:rsidTr="00607741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D3FEB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Genes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F9DEC8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Primer sequence(5'-3')</w:t>
            </w:r>
          </w:p>
        </w:tc>
      </w:tr>
      <w:tr w:rsidR="00607741" w:rsidRPr="00607741" w14:paraId="7CB8AD1E" w14:textId="77777777" w:rsidTr="00607741">
        <w:trPr>
          <w:trHeight w:val="30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0DC8B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β-actin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996BC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For: AGTGTGACGTTGACATCCGT</w:t>
            </w:r>
          </w:p>
        </w:tc>
      </w:tr>
      <w:tr w:rsidR="00607741" w:rsidRPr="00607741" w14:paraId="627B3AD9" w14:textId="77777777" w:rsidTr="00607741">
        <w:trPr>
          <w:trHeight w:val="30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65DCB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255D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Rev: GCAGCTCAGTAACAGTCCGC</w:t>
            </w:r>
          </w:p>
        </w:tc>
      </w:tr>
      <w:tr w:rsidR="00607741" w:rsidRPr="00607741" w14:paraId="64275155" w14:textId="77777777" w:rsidTr="00607741">
        <w:trPr>
          <w:trHeight w:val="30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D7D69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IL-10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F22C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For: CAGCTCAGAGGGTTCCCCTA</w:t>
            </w:r>
          </w:p>
        </w:tc>
      </w:tr>
      <w:tr w:rsidR="00607741" w:rsidRPr="00607741" w14:paraId="4FDC0255" w14:textId="77777777" w:rsidTr="00607741">
        <w:trPr>
          <w:trHeight w:val="30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8116E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83D9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Rev: CTGGCCACAGTTTTCAGGGA</w:t>
            </w:r>
          </w:p>
        </w:tc>
      </w:tr>
      <w:tr w:rsidR="00607741" w:rsidRPr="00607741" w14:paraId="778C5A39" w14:textId="77777777" w:rsidTr="00607741">
        <w:trPr>
          <w:trHeight w:val="30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52634D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IL-1β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85471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For: TGGGCCTCAAAGGAAAGAAT</w:t>
            </w:r>
          </w:p>
        </w:tc>
      </w:tr>
      <w:tr w:rsidR="00607741" w:rsidRPr="00607741" w14:paraId="22F8A026" w14:textId="77777777" w:rsidTr="00607741">
        <w:trPr>
          <w:trHeight w:val="30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E417A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2E06D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Rev: CAGGCTTGTGCTCTGCTTGT</w:t>
            </w:r>
          </w:p>
        </w:tc>
      </w:tr>
      <w:tr w:rsidR="00607741" w:rsidRPr="00607741" w14:paraId="0DE16602" w14:textId="77777777" w:rsidTr="00607741">
        <w:trPr>
          <w:trHeight w:val="30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49085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IL-6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9196F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For: TAGTCCTTCCTACCCCAATTTCC</w:t>
            </w:r>
          </w:p>
        </w:tc>
      </w:tr>
      <w:tr w:rsidR="00607741" w:rsidRPr="00607741" w14:paraId="06E76CA1" w14:textId="77777777" w:rsidTr="00607741">
        <w:trPr>
          <w:trHeight w:val="30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3146D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347D4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Rev: TTGGTCCTTAGCCACTCCTTC</w:t>
            </w:r>
          </w:p>
        </w:tc>
      </w:tr>
      <w:tr w:rsidR="00607741" w:rsidRPr="00607741" w14:paraId="40EDFC88" w14:textId="77777777" w:rsidTr="00607741">
        <w:trPr>
          <w:trHeight w:val="30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3F2371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TNF-α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A6C7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For: CCAGACCCTCACACTCAGATC</w:t>
            </w:r>
          </w:p>
        </w:tc>
      </w:tr>
      <w:tr w:rsidR="00607741" w:rsidRPr="00607741" w14:paraId="31CDB4C1" w14:textId="77777777" w:rsidTr="00607741">
        <w:trPr>
          <w:trHeight w:val="30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DB7E4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44813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Rev: CACTTGGTGGTTTGCTACGAC</w:t>
            </w:r>
          </w:p>
        </w:tc>
      </w:tr>
      <w:tr w:rsidR="00607741" w:rsidRPr="00607741" w14:paraId="4C8E1A82" w14:textId="77777777" w:rsidTr="00607741">
        <w:trPr>
          <w:trHeight w:val="30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9C1E44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CD11b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1DB7C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For:GGGTCATTCGCTACGTAATTGG</w:t>
            </w:r>
          </w:p>
        </w:tc>
      </w:tr>
      <w:tr w:rsidR="00607741" w:rsidRPr="00607741" w14:paraId="038BA063" w14:textId="77777777" w:rsidTr="00607741">
        <w:trPr>
          <w:trHeight w:val="30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9BCDD0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35D36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Rev:TGTTCACCAGCTGGCTTAGATG</w:t>
            </w:r>
          </w:p>
        </w:tc>
      </w:tr>
      <w:tr w:rsidR="00607741" w:rsidRPr="00607741" w14:paraId="7EB63DC1" w14:textId="77777777" w:rsidTr="00607741">
        <w:trPr>
          <w:trHeight w:val="30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94B030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Arg1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7DA15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For:AGACCACAGTCTGGCAGTTG</w:t>
            </w:r>
          </w:p>
        </w:tc>
      </w:tr>
      <w:tr w:rsidR="00607741" w:rsidRPr="00607741" w14:paraId="293313F1" w14:textId="77777777" w:rsidTr="00607741">
        <w:trPr>
          <w:trHeight w:val="30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C050F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AD250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Rev:CCACCCAAATGACACATAGG</w:t>
            </w:r>
          </w:p>
        </w:tc>
      </w:tr>
      <w:tr w:rsidR="00607741" w:rsidRPr="00607741" w14:paraId="4DB42508" w14:textId="77777777" w:rsidTr="00607741">
        <w:trPr>
          <w:trHeight w:val="30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90C5F7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NOS2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5E28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For:ACCTTGGTGAAGGGACTGAG</w:t>
            </w:r>
          </w:p>
        </w:tc>
      </w:tr>
      <w:tr w:rsidR="00607741" w:rsidRPr="00607741" w14:paraId="29D07DFA" w14:textId="77777777" w:rsidTr="00607741">
        <w:trPr>
          <w:trHeight w:val="30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FD9188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4B7EB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Rev:TCCGTTCTCTTGCAGTTGAC</w:t>
            </w:r>
          </w:p>
        </w:tc>
      </w:tr>
      <w:tr w:rsidR="00607741" w:rsidRPr="00607741" w14:paraId="3AA8A221" w14:textId="77777777" w:rsidTr="00607741">
        <w:trPr>
          <w:trHeight w:val="300"/>
        </w:trPr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7D9DDD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F4/80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EA0B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For:CTTTGGCTATGGGCTTCCAGTC</w:t>
            </w:r>
          </w:p>
        </w:tc>
      </w:tr>
      <w:tr w:rsidR="00607741" w:rsidRPr="00607741" w14:paraId="1650D01B" w14:textId="77777777" w:rsidTr="00607741">
        <w:trPr>
          <w:trHeight w:val="300"/>
        </w:trPr>
        <w:tc>
          <w:tcPr>
            <w:tcW w:w="1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0A8D2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98285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Rev:GCAAGGAGGACAGAGTTTATCGTG</w:t>
            </w:r>
          </w:p>
        </w:tc>
      </w:tr>
      <w:tr w:rsidR="00607741" w:rsidRPr="00607741" w14:paraId="1D017B16" w14:textId="77777777" w:rsidTr="00607741">
        <w:trPr>
          <w:trHeight w:val="300"/>
        </w:trPr>
        <w:tc>
          <w:tcPr>
            <w:tcW w:w="13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4C6098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CD11c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282D1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For: ACGTCAGTACAAGGAGATGTTGGA</w:t>
            </w:r>
          </w:p>
        </w:tc>
      </w:tr>
      <w:tr w:rsidR="00607741" w:rsidRPr="00607741" w14:paraId="426D452C" w14:textId="77777777" w:rsidTr="00607741">
        <w:trPr>
          <w:trHeight w:val="300"/>
        </w:trPr>
        <w:tc>
          <w:tcPr>
            <w:tcW w:w="13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DBAD0B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8A65B8" w14:textId="77777777" w:rsidR="00607741" w:rsidRPr="00607741" w:rsidRDefault="00607741" w:rsidP="00607741">
            <w:pPr>
              <w:widowControl/>
              <w:jc w:val="left"/>
              <w:rPr>
                <w:rFonts w:ascii="Times" w:eastAsia="宋体" w:hAnsi="Times" w:cs="Times New Roman"/>
                <w:color w:val="000000"/>
                <w:kern w:val="0"/>
              </w:rPr>
            </w:pPr>
            <w:r w:rsidRPr="00607741">
              <w:rPr>
                <w:rFonts w:ascii="Times" w:eastAsia="宋体" w:hAnsi="Times" w:cs="Times New Roman"/>
                <w:color w:val="000000"/>
                <w:kern w:val="0"/>
              </w:rPr>
              <w:t>Rev: ATCCTATTGCAGAATGCTTCTTTACC</w:t>
            </w:r>
          </w:p>
        </w:tc>
      </w:tr>
    </w:tbl>
    <w:p w14:paraId="6B9277C4" w14:textId="77777777" w:rsidR="00607741" w:rsidRDefault="00607741" w:rsidP="00EF624E">
      <w:pPr>
        <w:widowControl/>
        <w:autoSpaceDE w:val="0"/>
        <w:autoSpaceDN w:val="0"/>
        <w:adjustRightInd w:val="0"/>
        <w:spacing w:after="240" w:line="360" w:lineRule="atLeast"/>
        <w:jc w:val="left"/>
        <w:rPr>
          <w:rFonts w:ascii="Times New Roman" w:hAnsi="Times New Roman" w:cs="Times New Roman"/>
          <w:kern w:val="0"/>
        </w:rPr>
      </w:pPr>
    </w:p>
    <w:p w14:paraId="5DB1AF4C" w14:textId="77777777" w:rsidR="00CF5370" w:rsidRDefault="00CF5370" w:rsidP="00EF624E">
      <w:pPr>
        <w:widowControl/>
        <w:autoSpaceDE w:val="0"/>
        <w:autoSpaceDN w:val="0"/>
        <w:adjustRightInd w:val="0"/>
        <w:spacing w:after="240" w:line="360" w:lineRule="atLeast"/>
        <w:jc w:val="left"/>
        <w:rPr>
          <w:rFonts w:ascii="Times New Roman" w:hAnsi="Times New Roman" w:cs="Times New Roman"/>
          <w:kern w:val="0"/>
        </w:rPr>
      </w:pPr>
    </w:p>
    <w:p w14:paraId="049EEB94" w14:textId="77777777" w:rsidR="00CF5370" w:rsidRDefault="00CF5370" w:rsidP="00EF624E">
      <w:pPr>
        <w:widowControl/>
        <w:autoSpaceDE w:val="0"/>
        <w:autoSpaceDN w:val="0"/>
        <w:adjustRightInd w:val="0"/>
        <w:spacing w:after="240" w:line="360" w:lineRule="atLeast"/>
        <w:jc w:val="left"/>
        <w:rPr>
          <w:rFonts w:ascii="Times New Roman" w:hAnsi="Times New Roman" w:cs="Times New Roman"/>
          <w:kern w:val="0"/>
        </w:rPr>
      </w:pPr>
    </w:p>
    <w:p w14:paraId="5FC02EA2" w14:textId="77777777" w:rsidR="00CF5370" w:rsidRDefault="00CF5370" w:rsidP="00EF624E">
      <w:pPr>
        <w:widowControl/>
        <w:autoSpaceDE w:val="0"/>
        <w:autoSpaceDN w:val="0"/>
        <w:adjustRightInd w:val="0"/>
        <w:spacing w:after="240" w:line="360" w:lineRule="atLeast"/>
        <w:jc w:val="left"/>
        <w:rPr>
          <w:rFonts w:ascii="Times New Roman" w:hAnsi="Times New Roman" w:cs="Times New Roman"/>
          <w:kern w:val="0"/>
        </w:rPr>
      </w:pPr>
    </w:p>
    <w:p w14:paraId="6AC9DA96" w14:textId="77777777" w:rsidR="00CF5370" w:rsidRDefault="00CF5370" w:rsidP="00EF624E">
      <w:pPr>
        <w:widowControl/>
        <w:autoSpaceDE w:val="0"/>
        <w:autoSpaceDN w:val="0"/>
        <w:adjustRightInd w:val="0"/>
        <w:spacing w:after="240" w:line="360" w:lineRule="atLeast"/>
        <w:jc w:val="left"/>
        <w:rPr>
          <w:rFonts w:ascii="Times New Roman" w:hAnsi="Times New Roman" w:cs="Times New Roman"/>
          <w:kern w:val="0"/>
        </w:rPr>
      </w:pPr>
    </w:p>
    <w:p w14:paraId="5CD38F3F" w14:textId="77777777" w:rsidR="00CF5370" w:rsidRDefault="00CF5370" w:rsidP="00EF624E">
      <w:pPr>
        <w:widowControl/>
        <w:autoSpaceDE w:val="0"/>
        <w:autoSpaceDN w:val="0"/>
        <w:adjustRightInd w:val="0"/>
        <w:spacing w:after="240" w:line="360" w:lineRule="atLeast"/>
        <w:jc w:val="left"/>
        <w:rPr>
          <w:rFonts w:ascii="Times New Roman" w:hAnsi="Times New Roman" w:cs="Times New Roman"/>
          <w:kern w:val="0"/>
        </w:rPr>
      </w:pPr>
    </w:p>
    <w:p w14:paraId="3B2B4D50" w14:textId="77777777" w:rsidR="00CF5370" w:rsidRDefault="00CF5370" w:rsidP="00EF624E">
      <w:pPr>
        <w:widowControl/>
        <w:autoSpaceDE w:val="0"/>
        <w:autoSpaceDN w:val="0"/>
        <w:adjustRightInd w:val="0"/>
        <w:spacing w:after="240" w:line="360" w:lineRule="atLeast"/>
        <w:jc w:val="left"/>
        <w:rPr>
          <w:rFonts w:ascii="Times New Roman" w:hAnsi="Times New Roman" w:cs="Times New Roman"/>
          <w:kern w:val="0"/>
        </w:rPr>
      </w:pPr>
    </w:p>
    <w:p w14:paraId="61D8DAB1" w14:textId="77777777" w:rsidR="00CF5370" w:rsidRDefault="00CF5370" w:rsidP="00EF624E">
      <w:pPr>
        <w:widowControl/>
        <w:autoSpaceDE w:val="0"/>
        <w:autoSpaceDN w:val="0"/>
        <w:adjustRightInd w:val="0"/>
        <w:spacing w:after="240" w:line="360" w:lineRule="atLeast"/>
        <w:jc w:val="left"/>
        <w:rPr>
          <w:rFonts w:ascii="Times New Roman" w:hAnsi="Times New Roman" w:cs="Times New Roman"/>
          <w:kern w:val="0"/>
        </w:rPr>
      </w:pPr>
    </w:p>
    <w:p w14:paraId="574AAD7D" w14:textId="77777777" w:rsidR="00CF5370" w:rsidRDefault="00CF5370" w:rsidP="00EF624E">
      <w:pPr>
        <w:widowControl/>
        <w:autoSpaceDE w:val="0"/>
        <w:autoSpaceDN w:val="0"/>
        <w:adjustRightInd w:val="0"/>
        <w:spacing w:after="240" w:line="360" w:lineRule="atLeast"/>
        <w:jc w:val="left"/>
        <w:rPr>
          <w:rFonts w:ascii="Times New Roman" w:hAnsi="Times New Roman" w:cs="Times New Roman"/>
          <w:kern w:val="0"/>
        </w:rPr>
      </w:pPr>
    </w:p>
    <w:p w14:paraId="66EE718B" w14:textId="5E47665E" w:rsidR="00CF5370" w:rsidRDefault="00CF5370" w:rsidP="00EF624E">
      <w:pPr>
        <w:widowControl/>
        <w:autoSpaceDE w:val="0"/>
        <w:autoSpaceDN w:val="0"/>
        <w:adjustRightInd w:val="0"/>
        <w:spacing w:after="240" w:line="360" w:lineRule="atLeast"/>
        <w:jc w:val="lef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eastAsia"/>
          <w:noProof/>
          <w:kern w:val="0"/>
        </w:rPr>
        <w:lastRenderedPageBreak/>
        <w:drawing>
          <wp:inline distT="0" distB="0" distL="0" distR="0" wp14:anchorId="62228623" wp14:editId="49D07C8F">
            <wp:extent cx="5473700" cy="1727200"/>
            <wp:effectExtent l="0" t="0" r="12700" b="0"/>
            <wp:docPr id="1" name="图片 1" descr="Macintosh HD:Users:xuejing:Desktop:补实验数据:Figure 造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xuejing:Desktop:补实验数据:Figure 造模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3E603" w14:textId="669334F8" w:rsidR="00FA459F" w:rsidRPr="00FA459F" w:rsidRDefault="00CF5370" w:rsidP="00CF5370">
      <w:pPr>
        <w:widowControl/>
        <w:autoSpaceDE w:val="0"/>
        <w:autoSpaceDN w:val="0"/>
        <w:adjustRightInd w:val="0"/>
        <w:spacing w:after="240" w:line="480" w:lineRule="auto"/>
        <w:jc w:val="left"/>
        <w:rPr>
          <w:rFonts w:ascii="Times" w:hAnsi="Times" w:cs="Times New Roman"/>
          <w:color w:val="1A1718"/>
          <w:kern w:val="0"/>
        </w:rPr>
      </w:pPr>
      <w:r w:rsidRPr="000D46B7">
        <w:rPr>
          <w:rFonts w:ascii="Times" w:hAnsi="Times" w:cs="Times New Roman"/>
          <w:b/>
          <w:color w:val="1A1718"/>
          <w:kern w:val="0"/>
        </w:rPr>
        <w:t xml:space="preserve">Fig. S1 </w:t>
      </w:r>
      <w:r w:rsidR="00FA459F">
        <w:rPr>
          <w:rFonts w:ascii="Times" w:hAnsi="Times" w:cs="Times New Roman" w:hint="eastAsia"/>
          <w:color w:val="1A1718"/>
          <w:kern w:val="0"/>
        </w:rPr>
        <w:t>The induction of obese mice</w:t>
      </w:r>
      <w:r w:rsidRPr="000D46B7">
        <w:rPr>
          <w:rFonts w:ascii="Times" w:hAnsi="Times" w:cs="Times New Roman"/>
          <w:color w:val="1A1718"/>
          <w:kern w:val="0"/>
        </w:rPr>
        <w:t xml:space="preserve">. </w:t>
      </w:r>
      <w:r w:rsidR="00FA459F" w:rsidRPr="00FA459F">
        <w:rPr>
          <w:rFonts w:ascii="Times" w:hAnsi="Times" w:cs="Times New Roman"/>
          <w:color w:val="1A1718"/>
          <w:kern w:val="0"/>
        </w:rPr>
        <w:t>Eight-week-old male C57BL/6J mice were fed a HFD for 20 weeks to induce obesity.</w:t>
      </w:r>
      <w:r w:rsidR="00FA459F">
        <w:rPr>
          <w:rFonts w:ascii="Times" w:hAnsi="Times" w:cs="Times New Roman" w:hint="eastAsia"/>
          <w:color w:val="1A1718"/>
          <w:kern w:val="0"/>
        </w:rPr>
        <w:t xml:space="preserve"> The weight of </w:t>
      </w:r>
      <w:r w:rsidR="00FA459F" w:rsidRPr="00FA459F">
        <w:rPr>
          <w:rFonts w:ascii="Times" w:hAnsi="Times" w:cs="Times New Roman"/>
          <w:color w:val="1A1718"/>
          <w:kern w:val="0"/>
        </w:rPr>
        <w:t>mice</w:t>
      </w:r>
      <w:r w:rsidR="00FA459F" w:rsidRPr="00FA459F">
        <w:rPr>
          <w:rFonts w:ascii="Times" w:hAnsi="Times" w:cs="Times New Roman" w:hint="eastAsia"/>
          <w:color w:val="1A1718"/>
          <w:kern w:val="0"/>
        </w:rPr>
        <w:t xml:space="preserve"> fed with normal diets (Nor group) or high-fat diets (</w:t>
      </w:r>
      <w:r w:rsidR="00FA459F">
        <w:rPr>
          <w:rFonts w:ascii="Times" w:hAnsi="Times" w:cs="Times New Roman" w:hint="eastAsia"/>
          <w:color w:val="1A1718"/>
          <w:kern w:val="0"/>
        </w:rPr>
        <w:t>HFD group</w:t>
      </w:r>
      <w:r w:rsidR="00FA459F" w:rsidRPr="00FA459F">
        <w:rPr>
          <w:rFonts w:ascii="Times" w:hAnsi="Times" w:cs="Times New Roman" w:hint="eastAsia"/>
          <w:color w:val="1A1718"/>
          <w:kern w:val="0"/>
        </w:rPr>
        <w:t>) for 20 weeks</w:t>
      </w:r>
      <w:r w:rsidR="00FA459F">
        <w:rPr>
          <w:rFonts w:ascii="Times" w:hAnsi="Times" w:cs="Times New Roman" w:hint="eastAsia"/>
          <w:color w:val="1A1718"/>
          <w:kern w:val="0"/>
        </w:rPr>
        <w:t xml:space="preserve"> (</w:t>
      </w:r>
      <w:r w:rsidR="00FA459F" w:rsidRPr="00FA459F">
        <w:rPr>
          <w:rFonts w:ascii="Times" w:hAnsi="Times" w:cs="Times New Roman" w:hint="eastAsia"/>
          <w:b/>
          <w:color w:val="1A1718"/>
          <w:kern w:val="0"/>
        </w:rPr>
        <w:t>a</w:t>
      </w:r>
      <w:r w:rsidR="00FA459F">
        <w:rPr>
          <w:rFonts w:ascii="Times" w:hAnsi="Times" w:cs="Times New Roman" w:hint="eastAsia"/>
          <w:color w:val="1A1718"/>
          <w:kern w:val="0"/>
        </w:rPr>
        <w:t>)</w:t>
      </w:r>
      <w:r w:rsidR="00FA459F" w:rsidRPr="00FA459F">
        <w:rPr>
          <w:rFonts w:ascii="Times" w:hAnsi="Times" w:cs="Times New Roman"/>
          <w:color w:val="1A1718"/>
          <w:kern w:val="0"/>
        </w:rPr>
        <w:t>. After</w:t>
      </w:r>
      <w:r w:rsidR="00FA459F">
        <w:rPr>
          <w:rFonts w:ascii="Times" w:hAnsi="Times" w:cs="Times New Roman" w:hint="eastAsia"/>
          <w:color w:val="1A1718"/>
          <w:kern w:val="0"/>
        </w:rPr>
        <w:t xml:space="preserve"> feeding 20 weeks</w:t>
      </w:r>
      <w:r w:rsidR="00FA459F" w:rsidRPr="00FA459F">
        <w:rPr>
          <w:rFonts w:ascii="Times" w:hAnsi="Times" w:cs="Times New Roman"/>
          <w:color w:val="1A1718"/>
          <w:kern w:val="0"/>
        </w:rPr>
        <w:t>, glucose toleranc</w:t>
      </w:r>
      <w:r w:rsidR="00FA459F" w:rsidRPr="00FA459F">
        <w:rPr>
          <w:rFonts w:ascii="Times" w:hAnsi="Times" w:cs="Arial"/>
        </w:rPr>
        <w:t>e and insulin tolerance were assessed by an IPGTT (</w:t>
      </w:r>
      <w:r w:rsidR="00FA459F">
        <w:rPr>
          <w:rFonts w:ascii="Times" w:hAnsi="Times" w:cs="Arial" w:hint="eastAsia"/>
          <w:b/>
        </w:rPr>
        <w:t>b</w:t>
      </w:r>
      <w:r w:rsidR="00FA459F" w:rsidRPr="00FA459F">
        <w:rPr>
          <w:rFonts w:ascii="Times" w:hAnsi="Times" w:cs="Arial"/>
        </w:rPr>
        <w:t>) and IPITT (</w:t>
      </w:r>
      <w:r w:rsidR="00FA459F">
        <w:rPr>
          <w:rFonts w:ascii="Times" w:hAnsi="Times" w:cs="Arial" w:hint="eastAsia"/>
          <w:b/>
        </w:rPr>
        <w:t>c</w:t>
      </w:r>
      <w:r w:rsidR="00FA459F" w:rsidRPr="00FA459F">
        <w:rPr>
          <w:rFonts w:ascii="Times" w:hAnsi="Times" w:cs="Arial"/>
        </w:rPr>
        <w:t>), respectively.</w:t>
      </w:r>
      <w:r w:rsidR="00C65402" w:rsidRPr="00C65402">
        <w:rPr>
          <w:rFonts w:ascii="Times" w:hAnsi="Times" w:cs="Times New Roman"/>
        </w:rPr>
        <w:t xml:space="preserve"> </w:t>
      </w:r>
      <w:r w:rsidR="00C65402" w:rsidRPr="000D46B7">
        <w:rPr>
          <w:rFonts w:ascii="Times" w:hAnsi="Times" w:cs="Times New Roman"/>
        </w:rPr>
        <w:t>n = 6</w:t>
      </w:r>
      <w:r w:rsidR="00C65402">
        <w:rPr>
          <w:rFonts w:ascii="Times" w:hAnsi="Times" w:cs="Times New Roman" w:hint="eastAsia"/>
        </w:rPr>
        <w:t>-12</w:t>
      </w:r>
      <w:bookmarkStart w:id="0" w:name="_GoBack"/>
      <w:bookmarkEnd w:id="0"/>
      <w:r w:rsidR="00C65402" w:rsidRPr="000D46B7">
        <w:rPr>
          <w:rFonts w:ascii="Times" w:hAnsi="Times" w:cs="Times New Roman"/>
        </w:rPr>
        <w:t xml:space="preserve"> mice per group; *P &lt; 0.05, **P &lt; 0.01.</w:t>
      </w:r>
    </w:p>
    <w:p w14:paraId="6486D93B" w14:textId="77777777" w:rsidR="00CF5370" w:rsidRDefault="00CF5370" w:rsidP="00EF624E">
      <w:pPr>
        <w:widowControl/>
        <w:autoSpaceDE w:val="0"/>
        <w:autoSpaceDN w:val="0"/>
        <w:adjustRightInd w:val="0"/>
        <w:spacing w:after="240" w:line="360" w:lineRule="atLeast"/>
        <w:jc w:val="left"/>
        <w:rPr>
          <w:rFonts w:ascii="Times New Roman" w:hAnsi="Times New Roman" w:cs="Times New Roman"/>
          <w:kern w:val="0"/>
        </w:rPr>
      </w:pPr>
    </w:p>
    <w:p w14:paraId="24489051" w14:textId="77777777" w:rsidR="00CF5370" w:rsidRDefault="00CF5370" w:rsidP="00EF624E">
      <w:pPr>
        <w:widowControl/>
        <w:autoSpaceDE w:val="0"/>
        <w:autoSpaceDN w:val="0"/>
        <w:adjustRightInd w:val="0"/>
        <w:spacing w:after="240" w:line="360" w:lineRule="atLeast"/>
        <w:jc w:val="left"/>
        <w:rPr>
          <w:rFonts w:ascii="Times New Roman" w:hAnsi="Times New Roman" w:cs="Times New Roman"/>
          <w:kern w:val="0"/>
        </w:rPr>
      </w:pPr>
    </w:p>
    <w:p w14:paraId="0ED52BC6" w14:textId="7D4CD73D" w:rsidR="00CF5370" w:rsidRDefault="006308C9" w:rsidP="00EF624E">
      <w:pPr>
        <w:widowControl/>
        <w:autoSpaceDE w:val="0"/>
        <w:autoSpaceDN w:val="0"/>
        <w:adjustRightInd w:val="0"/>
        <w:spacing w:after="240" w:line="360" w:lineRule="atLeast"/>
        <w:jc w:val="lef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 w:hint="eastAsia"/>
          <w:noProof/>
          <w:kern w:val="0"/>
        </w:rPr>
        <w:drawing>
          <wp:inline distT="0" distB="0" distL="0" distR="0" wp14:anchorId="1D92351A" wp14:editId="69BFC747">
            <wp:extent cx="5478145" cy="6375400"/>
            <wp:effectExtent l="0" t="0" r="8255" b="0"/>
            <wp:docPr id="2" name="图片 2" descr="Macintosh HD:Users:xuejing:Desktop:修回:修回拼图:归巢-加胸腺骨髓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xuejing:Desktop:修回:修回拼图:归巢-加胸腺骨髓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637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85770" w14:textId="04280904" w:rsidR="00A12689" w:rsidRDefault="00A12689" w:rsidP="00753830">
      <w:pPr>
        <w:widowControl/>
        <w:autoSpaceDE w:val="0"/>
        <w:autoSpaceDN w:val="0"/>
        <w:adjustRightInd w:val="0"/>
        <w:spacing w:after="240" w:line="480" w:lineRule="auto"/>
        <w:jc w:val="left"/>
        <w:rPr>
          <w:rFonts w:ascii="Times" w:hAnsi="Times" w:cs="Times New Roman"/>
        </w:rPr>
      </w:pPr>
      <w:r w:rsidRPr="000D46B7">
        <w:rPr>
          <w:rFonts w:ascii="Times" w:hAnsi="Times" w:cs="Times New Roman"/>
          <w:b/>
          <w:color w:val="1A1718"/>
          <w:kern w:val="0"/>
        </w:rPr>
        <w:t>Fig. S</w:t>
      </w:r>
      <w:r w:rsidR="00CF5370">
        <w:rPr>
          <w:rFonts w:ascii="Times" w:hAnsi="Times" w:cs="Times New Roman" w:hint="eastAsia"/>
          <w:b/>
          <w:color w:val="1A1718"/>
          <w:kern w:val="0"/>
        </w:rPr>
        <w:t>2</w:t>
      </w:r>
      <w:r w:rsidRPr="000D46B7">
        <w:rPr>
          <w:rFonts w:ascii="Times" w:hAnsi="Times" w:cs="Times New Roman"/>
          <w:b/>
          <w:color w:val="1A1718"/>
          <w:kern w:val="0"/>
        </w:rPr>
        <w:t xml:space="preserve"> </w:t>
      </w:r>
      <w:r w:rsidRPr="000D46B7">
        <w:rPr>
          <w:rFonts w:ascii="Times" w:hAnsi="Times" w:cs="Times New Roman"/>
          <w:color w:val="1A1718"/>
          <w:kern w:val="0"/>
        </w:rPr>
        <w:t xml:space="preserve">UC-MSC homing in obese mice. HFD-induced obese mice were </w:t>
      </w:r>
      <w:r w:rsidRPr="000D46B7">
        <w:rPr>
          <w:rFonts w:ascii="Times" w:eastAsia="SimSun" w:hAnsi="Times" w:cs="Times New Roman"/>
          <w:color w:val="1A1718"/>
          <w:kern w:val="0"/>
        </w:rPr>
        <w:t>intravenously</w:t>
      </w:r>
      <w:r w:rsidRPr="000D46B7">
        <w:rPr>
          <w:rFonts w:ascii="Times" w:hAnsi="Times" w:cs="Times New Roman"/>
          <w:color w:val="1A1718"/>
          <w:kern w:val="0"/>
        </w:rPr>
        <w:t xml:space="preserve"> infused with 1×10</w:t>
      </w:r>
      <w:r w:rsidRPr="000D46B7">
        <w:rPr>
          <w:rFonts w:ascii="Times" w:hAnsi="Times" w:cs="Times New Roman"/>
          <w:color w:val="1A1718"/>
          <w:kern w:val="0"/>
          <w:vertAlign w:val="superscript"/>
        </w:rPr>
        <w:t>6</w:t>
      </w:r>
      <w:r w:rsidRPr="000D46B7">
        <w:rPr>
          <w:rFonts w:ascii="Times" w:hAnsi="Times" w:cs="Times New Roman"/>
          <w:color w:val="1A1718"/>
          <w:kern w:val="0"/>
        </w:rPr>
        <w:t xml:space="preserve"> UC-MSCs </w:t>
      </w:r>
      <w:r w:rsidR="00EC7DCD" w:rsidRPr="000D46B7">
        <w:rPr>
          <w:rFonts w:ascii="Times" w:eastAsia="SimSun" w:hAnsi="Times" w:cs="Times New Roman"/>
          <w:color w:val="1A1718"/>
          <w:kern w:val="0"/>
        </w:rPr>
        <w:t>labeled</w:t>
      </w:r>
      <w:r w:rsidRPr="000D46B7">
        <w:rPr>
          <w:rFonts w:ascii="Times" w:eastAsia="SimSun" w:hAnsi="Times" w:cs="Times New Roman"/>
          <w:color w:val="1A1718"/>
          <w:kern w:val="0"/>
        </w:rPr>
        <w:t xml:space="preserve"> with</w:t>
      </w:r>
      <w:r w:rsidRPr="000D46B7">
        <w:rPr>
          <w:rFonts w:ascii="Times" w:hAnsi="Times" w:cs="Times New Roman"/>
          <w:color w:val="1A1718"/>
          <w:kern w:val="0"/>
        </w:rPr>
        <w:t xml:space="preserve"> CM-Dil before infusion. Then</w:t>
      </w:r>
      <w:r w:rsidRPr="000D46B7">
        <w:rPr>
          <w:rFonts w:ascii="Times" w:eastAsia="SimSun" w:hAnsi="Times" w:cs="Times New Roman"/>
          <w:color w:val="1A1718"/>
          <w:kern w:val="0"/>
        </w:rPr>
        <w:t>,</w:t>
      </w:r>
      <w:r w:rsidRPr="000D46B7">
        <w:rPr>
          <w:rFonts w:ascii="Times" w:hAnsi="Times" w:cs="Times New Roman"/>
          <w:color w:val="1A1718"/>
          <w:kern w:val="0"/>
        </w:rPr>
        <w:t xml:space="preserve"> </w:t>
      </w:r>
      <w:r w:rsidRPr="000D46B7">
        <w:rPr>
          <w:rFonts w:ascii="Times" w:eastAsia="SimSun" w:hAnsi="Times" w:cs="Times New Roman"/>
          <w:color w:val="1A1718"/>
          <w:kern w:val="0"/>
        </w:rPr>
        <w:t xml:space="preserve">the </w:t>
      </w:r>
      <w:r w:rsidRPr="000D46B7">
        <w:rPr>
          <w:rFonts w:ascii="Times" w:hAnsi="Times" w:cs="Times New Roman"/>
          <w:color w:val="1A1718"/>
          <w:kern w:val="0"/>
        </w:rPr>
        <w:t xml:space="preserve">mice were sacrificed at </w:t>
      </w:r>
      <w:r w:rsidRPr="000D46B7">
        <w:rPr>
          <w:rFonts w:ascii="Times" w:eastAsia="SimSun" w:hAnsi="Times" w:cs="Times New Roman"/>
          <w:color w:val="1A1718"/>
          <w:kern w:val="0"/>
        </w:rPr>
        <w:t>6 h, 12 h, 24 h, 3 d and 7 d</w:t>
      </w:r>
      <w:r w:rsidRPr="000D46B7">
        <w:rPr>
          <w:rFonts w:ascii="Times" w:hAnsi="Times" w:cs="Times New Roman"/>
          <w:color w:val="1A1718"/>
          <w:kern w:val="0"/>
        </w:rPr>
        <w:t xml:space="preserve"> after UC-MSC </w:t>
      </w:r>
      <w:r w:rsidRPr="000D46B7">
        <w:rPr>
          <w:rFonts w:ascii="Times" w:eastAsia="SimSun" w:hAnsi="Times" w:cs="Times New Roman"/>
          <w:color w:val="1A1718"/>
          <w:kern w:val="0"/>
        </w:rPr>
        <w:t>infusions</w:t>
      </w:r>
      <w:r w:rsidRPr="000D46B7">
        <w:rPr>
          <w:rFonts w:ascii="Times" w:hAnsi="Times" w:cs="Times New Roman"/>
          <w:color w:val="1A1718"/>
          <w:kern w:val="0"/>
        </w:rPr>
        <w:t>. UC-</w:t>
      </w:r>
      <w:r w:rsidRPr="000D46B7">
        <w:rPr>
          <w:rFonts w:ascii="Times" w:eastAsia="SimSun" w:hAnsi="Times" w:cs="Times New Roman"/>
          <w:color w:val="1A1718"/>
          <w:kern w:val="0"/>
        </w:rPr>
        <w:t>MSC</w:t>
      </w:r>
      <w:r w:rsidRPr="000D46B7">
        <w:rPr>
          <w:rFonts w:ascii="Times" w:hAnsi="Times" w:cs="Times New Roman"/>
          <w:color w:val="1A1718"/>
          <w:kern w:val="0"/>
        </w:rPr>
        <w:t xml:space="preserve"> tracking in </w:t>
      </w:r>
      <w:r w:rsidRPr="000D46B7">
        <w:rPr>
          <w:rFonts w:ascii="Times" w:eastAsia="SimSun" w:hAnsi="Times" w:cs="Times New Roman"/>
          <w:color w:val="1A1718"/>
          <w:kern w:val="0"/>
        </w:rPr>
        <w:t xml:space="preserve">the </w:t>
      </w:r>
      <w:r w:rsidRPr="000D46B7">
        <w:rPr>
          <w:rFonts w:ascii="Times" w:hAnsi="Times" w:cs="Times New Roman"/>
          <w:color w:val="1A1718"/>
          <w:kern w:val="0"/>
        </w:rPr>
        <w:t>lung (</w:t>
      </w:r>
      <w:r w:rsidRPr="000D46B7">
        <w:rPr>
          <w:rFonts w:ascii="Times" w:hAnsi="Times" w:cs="Times New Roman"/>
          <w:b/>
          <w:color w:val="1A1718"/>
          <w:kern w:val="0"/>
        </w:rPr>
        <w:t>a</w:t>
      </w:r>
      <w:r w:rsidRPr="000D46B7">
        <w:rPr>
          <w:rFonts w:ascii="Times" w:hAnsi="Times" w:cs="Times New Roman"/>
          <w:color w:val="1A1718"/>
          <w:kern w:val="0"/>
        </w:rPr>
        <w:t>), liver (</w:t>
      </w:r>
      <w:r w:rsidRPr="000D46B7">
        <w:rPr>
          <w:rFonts w:ascii="Times" w:hAnsi="Times" w:cs="Times New Roman"/>
          <w:b/>
          <w:color w:val="1A1718"/>
          <w:kern w:val="0"/>
        </w:rPr>
        <w:t>b</w:t>
      </w:r>
      <w:r w:rsidRPr="000D46B7">
        <w:rPr>
          <w:rFonts w:ascii="Times" w:hAnsi="Times" w:cs="Times New Roman"/>
          <w:color w:val="1A1718"/>
          <w:kern w:val="0"/>
        </w:rPr>
        <w:t>), spleen (</w:t>
      </w:r>
      <w:r w:rsidRPr="000D46B7">
        <w:rPr>
          <w:rFonts w:ascii="Times" w:hAnsi="Times" w:cs="Times New Roman"/>
          <w:b/>
          <w:color w:val="1A1718"/>
          <w:kern w:val="0"/>
        </w:rPr>
        <w:t>c</w:t>
      </w:r>
      <w:r w:rsidRPr="000D46B7">
        <w:rPr>
          <w:rFonts w:ascii="Times" w:hAnsi="Times" w:cs="Times New Roman"/>
          <w:color w:val="1A1718"/>
          <w:kern w:val="0"/>
        </w:rPr>
        <w:t>), pancreas (</w:t>
      </w:r>
      <w:r w:rsidRPr="000D46B7">
        <w:rPr>
          <w:rFonts w:ascii="Times" w:hAnsi="Times" w:cs="Times New Roman"/>
          <w:b/>
          <w:color w:val="1A1718"/>
          <w:kern w:val="0"/>
        </w:rPr>
        <w:t>d</w:t>
      </w:r>
      <w:r w:rsidR="00AD37E0">
        <w:rPr>
          <w:rFonts w:ascii="Times" w:hAnsi="Times" w:cs="Times New Roman"/>
          <w:color w:val="1A1718"/>
          <w:kern w:val="0"/>
        </w:rPr>
        <w:t>),</w:t>
      </w:r>
      <w:r w:rsidRPr="000D46B7">
        <w:rPr>
          <w:rFonts w:ascii="Times" w:hAnsi="Times" w:cs="Times New Roman"/>
          <w:color w:val="1A1718"/>
          <w:kern w:val="0"/>
        </w:rPr>
        <w:t xml:space="preserve"> epididymal adipose tissue (</w:t>
      </w:r>
      <w:r w:rsidRPr="000D46B7">
        <w:rPr>
          <w:rFonts w:ascii="Times" w:hAnsi="Times" w:cs="Times New Roman"/>
          <w:b/>
          <w:color w:val="1A1718"/>
          <w:kern w:val="0"/>
        </w:rPr>
        <w:t>e</w:t>
      </w:r>
      <w:r w:rsidR="006308C9">
        <w:rPr>
          <w:rFonts w:ascii="Times" w:hAnsi="Times" w:cs="Times New Roman"/>
          <w:color w:val="1A1718"/>
          <w:kern w:val="0"/>
        </w:rPr>
        <w:t>)</w:t>
      </w:r>
      <w:r w:rsidR="00AD37E0">
        <w:rPr>
          <w:rFonts w:ascii="Times" w:hAnsi="Times" w:cs="Times New Roman" w:hint="eastAsia"/>
          <w:color w:val="1A1718"/>
          <w:kern w:val="0"/>
        </w:rPr>
        <w:t>, bone marrow (</w:t>
      </w:r>
      <w:r w:rsidR="00AD37E0">
        <w:rPr>
          <w:rFonts w:ascii="Times" w:hAnsi="Times" w:cs="Times New Roman" w:hint="eastAsia"/>
          <w:b/>
          <w:color w:val="1A1718"/>
          <w:kern w:val="0"/>
        </w:rPr>
        <w:t>f</w:t>
      </w:r>
      <w:r w:rsidR="00AD37E0">
        <w:rPr>
          <w:rFonts w:ascii="Times" w:hAnsi="Times" w:cs="Times New Roman" w:hint="eastAsia"/>
          <w:color w:val="1A1718"/>
          <w:kern w:val="0"/>
        </w:rPr>
        <w:t>) and thymus (</w:t>
      </w:r>
      <w:r w:rsidR="00AD37E0">
        <w:rPr>
          <w:rFonts w:ascii="Times" w:hAnsi="Times" w:cs="Times New Roman" w:hint="eastAsia"/>
          <w:b/>
          <w:color w:val="1A1718"/>
          <w:kern w:val="0"/>
        </w:rPr>
        <w:t>g</w:t>
      </w:r>
      <w:r w:rsidR="00AD37E0">
        <w:rPr>
          <w:rFonts w:ascii="Times" w:hAnsi="Times" w:cs="Times New Roman" w:hint="eastAsia"/>
          <w:color w:val="1A1718"/>
          <w:kern w:val="0"/>
        </w:rPr>
        <w:t xml:space="preserve">) </w:t>
      </w:r>
      <w:r w:rsidRPr="000D46B7">
        <w:rPr>
          <w:rFonts w:ascii="Times" w:eastAsia="SimSun" w:hAnsi="Times" w:cs="Times New Roman"/>
          <w:color w:val="1A1718"/>
          <w:kern w:val="0"/>
        </w:rPr>
        <w:t>was</w:t>
      </w:r>
      <w:r w:rsidRPr="000D46B7">
        <w:rPr>
          <w:rFonts w:ascii="Times" w:hAnsi="Times" w:cs="Times New Roman"/>
          <w:color w:val="1A1718"/>
          <w:kern w:val="0"/>
        </w:rPr>
        <w:t xml:space="preserve"> evaluated by confocal laser scanning </w:t>
      </w:r>
      <w:r w:rsidRPr="000D46B7">
        <w:rPr>
          <w:rFonts w:ascii="Times" w:eastAsia="SimSun" w:hAnsi="Times" w:cs="Times New Roman"/>
          <w:color w:val="1A1718"/>
          <w:kern w:val="0"/>
        </w:rPr>
        <w:t>microscopy</w:t>
      </w:r>
      <w:r w:rsidRPr="000D46B7">
        <w:rPr>
          <w:rFonts w:ascii="Times" w:hAnsi="Times" w:cs="Times New Roman"/>
          <w:color w:val="1A1718"/>
          <w:kern w:val="0"/>
        </w:rPr>
        <w:t>.</w:t>
      </w:r>
      <w:r w:rsidRPr="000D46B7">
        <w:rPr>
          <w:rFonts w:ascii="Times" w:hAnsi="Times" w:cs="Times New Roman"/>
        </w:rPr>
        <w:t xml:space="preserve"> S</w:t>
      </w:r>
      <w:r w:rsidRPr="000D46B7">
        <w:rPr>
          <w:rFonts w:ascii="Times" w:hAnsi="Times" w:cs="Times New Roman"/>
          <w:kern w:val="0"/>
        </w:rPr>
        <w:t>cale bar, 100 μm (</w:t>
      </w:r>
      <w:r w:rsidRPr="000D46B7">
        <w:rPr>
          <w:rFonts w:ascii="Times" w:hAnsi="Times" w:cs="Times New Roman"/>
          <w:b/>
          <w:kern w:val="0"/>
        </w:rPr>
        <w:t>a, d</w:t>
      </w:r>
      <w:r w:rsidRPr="000D46B7">
        <w:rPr>
          <w:rFonts w:ascii="Times" w:hAnsi="Times" w:cs="Times New Roman"/>
          <w:kern w:val="0"/>
        </w:rPr>
        <w:t>), 5</w:t>
      </w:r>
      <w:r w:rsidRPr="000D46B7">
        <w:rPr>
          <w:rFonts w:ascii="Times" w:hAnsi="Times" w:cs="Times New Roman"/>
          <w:color w:val="1A1718"/>
          <w:kern w:val="0"/>
        </w:rPr>
        <w:t>0 μm (</w:t>
      </w:r>
      <w:r w:rsidRPr="000D46B7">
        <w:rPr>
          <w:rFonts w:ascii="Times" w:hAnsi="Times" w:cs="Times New Roman"/>
          <w:b/>
          <w:color w:val="1A1718"/>
          <w:kern w:val="0"/>
        </w:rPr>
        <w:t>b, c, e</w:t>
      </w:r>
      <w:r w:rsidR="00AD37E0">
        <w:rPr>
          <w:rFonts w:ascii="Times" w:hAnsi="Times" w:cs="Times New Roman" w:hint="eastAsia"/>
          <w:b/>
          <w:color w:val="1A1718"/>
          <w:kern w:val="0"/>
        </w:rPr>
        <w:t>, f, g</w:t>
      </w:r>
      <w:r w:rsidRPr="000D46B7">
        <w:rPr>
          <w:rFonts w:ascii="Times" w:hAnsi="Times" w:cs="Times New Roman"/>
          <w:color w:val="1A1718"/>
          <w:kern w:val="0"/>
        </w:rPr>
        <w:t xml:space="preserve">). Values are presented as the means ± SDs. </w:t>
      </w:r>
      <w:r w:rsidRPr="000D46B7">
        <w:rPr>
          <w:rFonts w:ascii="Times" w:hAnsi="Times" w:cs="Times New Roman"/>
        </w:rPr>
        <w:t>n = 6 mice per group; *P &lt; 0.05, **P &lt; 0.01.</w:t>
      </w:r>
    </w:p>
    <w:p w14:paraId="13E2B1B4" w14:textId="35C202BA" w:rsidR="00753830" w:rsidRPr="00864677" w:rsidRDefault="00864677" w:rsidP="00864677">
      <w:pPr>
        <w:widowControl/>
        <w:autoSpaceDE w:val="0"/>
        <w:autoSpaceDN w:val="0"/>
        <w:adjustRightInd w:val="0"/>
        <w:spacing w:after="240" w:line="480" w:lineRule="auto"/>
        <w:jc w:val="left"/>
        <w:outlineLvl w:val="0"/>
        <w:rPr>
          <w:rFonts w:ascii="Times" w:hAnsi="Times" w:cs="Times New Roman"/>
          <w:b/>
          <w:bCs/>
          <w:iCs/>
          <w:kern w:val="0"/>
          <w:szCs w:val="32"/>
        </w:rPr>
      </w:pPr>
      <w:r>
        <w:rPr>
          <w:rFonts w:ascii="Times" w:hAnsi="Times" w:cs="Times New Roman"/>
          <w:b/>
          <w:bCs/>
          <w:iCs/>
          <w:noProof/>
          <w:kern w:val="0"/>
          <w:szCs w:val="32"/>
        </w:rPr>
        <w:drawing>
          <wp:inline distT="0" distB="0" distL="0" distR="0" wp14:anchorId="67B48CC2" wp14:editId="7629D782">
            <wp:extent cx="5486400" cy="4106545"/>
            <wp:effectExtent l="0" t="0" r="0" b="8255"/>
            <wp:docPr id="7" name="图片 7" descr="Macintosh HD:Users:xuejing:Desktop:英文文章:文章作图:Figure:毕业论文后 3:tif格式:投稿-Fig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xuejing:Desktop:英文文章:文章作图:Figure:毕业论文后 3:tif格式:投稿-Fig S2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0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2689" w:rsidRPr="000D46B7">
        <w:rPr>
          <w:rFonts w:ascii="Times" w:hAnsi="Times" w:cs="Times New Roman"/>
          <w:b/>
          <w:bCs/>
          <w:iCs/>
          <w:kern w:val="0"/>
        </w:rPr>
        <w:t>Fig.</w:t>
      </w:r>
      <w:r w:rsidR="00A12689" w:rsidRPr="000D46B7">
        <w:rPr>
          <w:rFonts w:ascii="Times" w:eastAsia="SimSun" w:hAnsi="Times" w:cs="Times New Roman"/>
          <w:b/>
          <w:bCs/>
          <w:iCs/>
          <w:kern w:val="0"/>
        </w:rPr>
        <w:t xml:space="preserve"> </w:t>
      </w:r>
      <w:r w:rsidR="00A12689" w:rsidRPr="000D46B7">
        <w:rPr>
          <w:rFonts w:ascii="Times" w:hAnsi="Times" w:cs="Times New Roman"/>
          <w:b/>
          <w:bCs/>
          <w:iCs/>
          <w:kern w:val="0"/>
        </w:rPr>
        <w:t>S</w:t>
      </w:r>
      <w:r w:rsidR="00CF5370">
        <w:rPr>
          <w:rFonts w:ascii="Times" w:hAnsi="Times" w:cs="Times New Roman" w:hint="eastAsia"/>
          <w:b/>
          <w:bCs/>
          <w:iCs/>
          <w:kern w:val="0"/>
        </w:rPr>
        <w:t>3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The </w:t>
      </w:r>
      <w:r w:rsidR="00A12689" w:rsidRPr="000D46B7">
        <w:rPr>
          <w:rFonts w:ascii="Times" w:eastAsia="SimSun" w:hAnsi="Times" w:cs="Times New Roman"/>
          <w:bCs/>
          <w:iCs/>
          <w:kern w:val="0"/>
        </w:rPr>
        <w:t>effect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of UC-MSC infusions on macrophages in </w:t>
      </w:r>
      <w:r w:rsidR="00A12689" w:rsidRPr="000D46B7">
        <w:rPr>
          <w:rFonts w:ascii="Times" w:eastAsia="SimSun" w:hAnsi="Times" w:cs="Times New Roman"/>
          <w:bCs/>
          <w:iCs/>
          <w:kern w:val="0"/>
        </w:rPr>
        <w:t xml:space="preserve">the 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spleen. One week </w:t>
      </w:r>
      <w:r w:rsidR="00A12689" w:rsidRPr="000D46B7">
        <w:rPr>
          <w:rFonts w:ascii="Times" w:eastAsia="SimSun" w:hAnsi="Times" w:cs="Times New Roman"/>
          <w:bCs/>
          <w:iCs/>
          <w:kern w:val="0"/>
        </w:rPr>
        <w:t>after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the last UC-MSC infusion, </w:t>
      </w:r>
      <w:r w:rsidR="00A12689" w:rsidRPr="000D46B7">
        <w:rPr>
          <w:rFonts w:ascii="Times" w:eastAsia="SimSun" w:hAnsi="Times" w:cs="Times New Roman"/>
          <w:bCs/>
          <w:iCs/>
          <w:kern w:val="0"/>
        </w:rPr>
        <w:t xml:space="preserve">the </w:t>
      </w:r>
      <w:r w:rsidR="00A12689" w:rsidRPr="000D46B7">
        <w:rPr>
          <w:rFonts w:ascii="Times" w:hAnsi="Times" w:cs="Times New Roman"/>
          <w:bCs/>
          <w:iCs/>
          <w:kern w:val="0"/>
        </w:rPr>
        <w:t>mice were sacrificed</w:t>
      </w:r>
      <w:r w:rsidR="00A12689" w:rsidRPr="000D46B7">
        <w:rPr>
          <w:rFonts w:ascii="Times" w:eastAsia="SimSun" w:hAnsi="Times" w:cs="Times New Roman"/>
          <w:bCs/>
          <w:iCs/>
          <w:kern w:val="0"/>
        </w:rPr>
        <w:t>,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and </w:t>
      </w:r>
      <w:r w:rsidR="00A12689" w:rsidRPr="000D46B7">
        <w:rPr>
          <w:rFonts w:ascii="Times" w:eastAsia="SimSun" w:hAnsi="Times" w:cs="Times New Roman"/>
          <w:bCs/>
          <w:iCs/>
          <w:kern w:val="0"/>
        </w:rPr>
        <w:t xml:space="preserve">the </w:t>
      </w:r>
      <w:r w:rsidR="00A12689" w:rsidRPr="000D46B7">
        <w:rPr>
          <w:rFonts w:ascii="Times" w:hAnsi="Times" w:cs="Times New Roman"/>
          <w:bCs/>
          <w:iCs/>
          <w:kern w:val="0"/>
        </w:rPr>
        <w:t>spleen was harvested. Then</w:t>
      </w:r>
      <w:r w:rsidR="00A12689" w:rsidRPr="000D46B7">
        <w:rPr>
          <w:rFonts w:ascii="Times" w:eastAsia="SimSun" w:hAnsi="Times" w:cs="Times New Roman"/>
          <w:bCs/>
          <w:iCs/>
          <w:kern w:val="0"/>
        </w:rPr>
        <w:t>,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splenocytes were extracted from </w:t>
      </w:r>
      <w:r w:rsidR="00A12689" w:rsidRPr="000D46B7">
        <w:rPr>
          <w:rFonts w:ascii="Times" w:eastAsia="SimSun" w:hAnsi="Times" w:cs="Times New Roman"/>
          <w:bCs/>
          <w:iCs/>
          <w:kern w:val="0"/>
        </w:rPr>
        <w:t xml:space="preserve">the 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spleen and detected by flow cytometry. </w:t>
      </w:r>
      <w:r w:rsidR="00A12689" w:rsidRPr="000D46B7">
        <w:rPr>
          <w:rFonts w:ascii="Times" w:hAnsi="Times" w:cs="Times New Roman"/>
          <w:b/>
          <w:bCs/>
          <w:iCs/>
          <w:kern w:val="0"/>
        </w:rPr>
        <w:t>a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Freshly obtained splenocytes were incubated with F4/80-FITC, CD11c-PC7, CD206-BV421 and IL-10-PE antibodies. F4/80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cells were selected for CD11c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and CD206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screening. The </w:t>
      </w:r>
      <w:r w:rsidR="00A12689" w:rsidRPr="000D46B7">
        <w:rPr>
          <w:rFonts w:ascii="Times" w:eastAsia="SimSun" w:hAnsi="Times" w:cs="Times New Roman"/>
          <w:bCs/>
          <w:iCs/>
          <w:kern w:val="0"/>
        </w:rPr>
        <w:t>proportions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of CD11c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CD206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 xml:space="preserve">- </w:t>
      </w:r>
      <w:r w:rsidR="00A12689" w:rsidRPr="000D46B7">
        <w:rPr>
          <w:rFonts w:ascii="Times" w:hAnsi="Times" w:cs="Times New Roman"/>
          <w:bCs/>
          <w:iCs/>
          <w:kern w:val="0"/>
        </w:rPr>
        <w:t>and CD11c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-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CD206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 xml:space="preserve">+ 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cells </w:t>
      </w:r>
      <w:r w:rsidR="00A12689" w:rsidRPr="000D46B7">
        <w:rPr>
          <w:rFonts w:ascii="Times" w:eastAsia="SimSun" w:hAnsi="Times" w:cs="Times New Roman"/>
          <w:bCs/>
          <w:iCs/>
          <w:kern w:val="0"/>
        </w:rPr>
        <w:t>are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shown in </w:t>
      </w:r>
      <w:r w:rsidR="00A12689" w:rsidRPr="000D46B7">
        <w:rPr>
          <w:rFonts w:ascii="Times" w:hAnsi="Times" w:cs="Times New Roman"/>
          <w:b/>
          <w:bCs/>
          <w:iCs/>
          <w:kern w:val="0"/>
        </w:rPr>
        <w:t>b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and </w:t>
      </w:r>
      <w:r w:rsidR="00A12689" w:rsidRPr="000D46B7">
        <w:rPr>
          <w:rFonts w:ascii="Times" w:hAnsi="Times" w:cs="Times New Roman"/>
          <w:b/>
          <w:bCs/>
          <w:iCs/>
          <w:kern w:val="0"/>
        </w:rPr>
        <w:t>c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, respectively. </w:t>
      </w:r>
      <w:r w:rsidR="00A12689" w:rsidRPr="000D46B7">
        <w:rPr>
          <w:rFonts w:ascii="Times" w:hAnsi="Times" w:cs="Times New Roman"/>
          <w:b/>
          <w:bCs/>
          <w:iCs/>
          <w:kern w:val="0"/>
        </w:rPr>
        <w:t>d, e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The proportion of</w:t>
      </w:r>
      <w:r w:rsidR="00A12689" w:rsidRPr="000D46B7">
        <w:rPr>
          <w:rFonts w:ascii="Times" w:hAnsi="Times" w:cs="Times New Roman"/>
          <w:b/>
          <w:color w:val="1A1718"/>
          <w:kern w:val="0"/>
        </w:rPr>
        <w:t xml:space="preserve"> </w:t>
      </w:r>
      <w:r w:rsidR="00A12689" w:rsidRPr="000D46B7">
        <w:rPr>
          <w:rFonts w:ascii="Times" w:hAnsi="Times" w:cs="Times New Roman"/>
          <w:bCs/>
          <w:iCs/>
          <w:kern w:val="0"/>
        </w:rPr>
        <w:t>IL-10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cells among F4/80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 xml:space="preserve">+ </w:t>
      </w:r>
      <w:r w:rsidR="00A12689" w:rsidRPr="000D46B7">
        <w:rPr>
          <w:rFonts w:ascii="Times" w:hAnsi="Times" w:cs="Times New Roman"/>
          <w:bCs/>
          <w:iCs/>
          <w:kern w:val="0"/>
        </w:rPr>
        <w:t>CD11c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-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CD206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color w:val="1A1718"/>
          <w:kern w:val="0"/>
          <w:vertAlign w:val="superscript"/>
        </w:rPr>
        <w:t xml:space="preserve"> </w:t>
      </w:r>
      <w:r w:rsidR="00A12689" w:rsidRPr="000D46B7">
        <w:rPr>
          <w:rFonts w:ascii="Times" w:hAnsi="Times" w:cs="Times New Roman"/>
          <w:color w:val="1A1718"/>
          <w:kern w:val="0"/>
        </w:rPr>
        <w:t xml:space="preserve">cells </w:t>
      </w:r>
      <w:r w:rsidR="00A12689" w:rsidRPr="000D46B7">
        <w:rPr>
          <w:rFonts w:ascii="Times" w:eastAsia="SimSun" w:hAnsi="Times" w:cs="Times New Roman"/>
          <w:color w:val="1A1718"/>
          <w:kern w:val="0"/>
        </w:rPr>
        <w:t>was</w:t>
      </w:r>
      <w:r w:rsidR="00A12689" w:rsidRPr="000D46B7">
        <w:rPr>
          <w:rFonts w:ascii="Times" w:hAnsi="Times" w:cs="Times New Roman"/>
          <w:color w:val="1A1718"/>
          <w:kern w:val="0"/>
        </w:rPr>
        <w:t xml:space="preserve"> detected by flow cytometry.</w:t>
      </w:r>
    </w:p>
    <w:p w14:paraId="1B86ABC7" w14:textId="700DA8AA" w:rsidR="00A12689" w:rsidRPr="00864677" w:rsidRDefault="00864677" w:rsidP="00A12689">
      <w:pPr>
        <w:widowControl/>
        <w:autoSpaceDE w:val="0"/>
        <w:autoSpaceDN w:val="0"/>
        <w:adjustRightInd w:val="0"/>
        <w:spacing w:after="240" w:line="480" w:lineRule="auto"/>
        <w:jc w:val="left"/>
        <w:rPr>
          <w:rFonts w:ascii="Times" w:hAnsi="Times" w:cs="Times New Roman"/>
          <w:b/>
          <w:bCs/>
          <w:iCs/>
          <w:kern w:val="0"/>
        </w:rPr>
      </w:pPr>
      <w:r>
        <w:rPr>
          <w:rFonts w:ascii="Times" w:hAnsi="Times" w:cs="Times New Roman" w:hint="eastAsia"/>
          <w:b/>
          <w:bCs/>
          <w:iCs/>
          <w:noProof/>
          <w:kern w:val="0"/>
        </w:rPr>
        <w:drawing>
          <wp:inline distT="0" distB="0" distL="0" distR="0" wp14:anchorId="6572B35C" wp14:editId="1C941C16">
            <wp:extent cx="5461000" cy="4216400"/>
            <wp:effectExtent l="0" t="0" r="0" b="0"/>
            <wp:docPr id="8" name="图片 8" descr="Macintosh HD:Users:xuejing:Desktop:英文文章:文章作图:Figure:毕业论文后 3:tif格式:投稿-Fig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xuejing:Desktop:英文文章:文章作图:Figure:毕业论文后 3:tif格式:投稿-Fig S3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0" cy="421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2689" w:rsidRPr="000D46B7">
        <w:rPr>
          <w:rFonts w:ascii="Times" w:hAnsi="Times" w:cs="Times New Roman"/>
          <w:b/>
          <w:bCs/>
          <w:iCs/>
          <w:kern w:val="0"/>
        </w:rPr>
        <w:t>Fig. S</w:t>
      </w:r>
      <w:r w:rsidR="00CF5370">
        <w:rPr>
          <w:rFonts w:ascii="Times" w:hAnsi="Times" w:cs="Times New Roman" w:hint="eastAsia"/>
          <w:b/>
          <w:bCs/>
          <w:iCs/>
          <w:kern w:val="0"/>
        </w:rPr>
        <w:t>4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The effect of UC-MSC infusions on B10 cells in the spleen. One week after the last UC-MSC infusion, the mice were sacrificed and the spleen was harvested. Then, splenocytes were extracted from the spleen and detected by flow cytometry.</w:t>
      </w:r>
      <w:r w:rsidR="00A12689" w:rsidRPr="000D46B7">
        <w:rPr>
          <w:rFonts w:ascii="Times" w:hAnsi="Times" w:cs="Times New Roman"/>
          <w:b/>
          <w:color w:val="1A1718"/>
          <w:kern w:val="0"/>
        </w:rPr>
        <w:t xml:space="preserve"> a </w:t>
      </w:r>
      <w:r w:rsidR="00A12689" w:rsidRPr="000D46B7">
        <w:rPr>
          <w:rFonts w:ascii="Times" w:hAnsi="Times" w:cs="Times New Roman"/>
          <w:bCs/>
          <w:iCs/>
          <w:kern w:val="0"/>
        </w:rPr>
        <w:t>Freshly obtained splenocytes were incubated with CD19-PC7, CD1d-APC, CD5-FITC and IL-10-PE antibodies. CD19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cells were selected for CD1d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 xml:space="preserve"> 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and CD5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screening. The proportion of CD1d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 xml:space="preserve"> 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CD5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>cells among CD19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 xml:space="preserve">+ 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cells is shown in </w:t>
      </w:r>
      <w:r w:rsidR="00A12689" w:rsidRPr="000D46B7">
        <w:rPr>
          <w:rFonts w:ascii="Times" w:hAnsi="Times" w:cs="Times New Roman"/>
          <w:b/>
          <w:bCs/>
          <w:iCs/>
          <w:kern w:val="0"/>
        </w:rPr>
        <w:t>b. c, d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The proportion of</w:t>
      </w:r>
      <w:r w:rsidR="00A12689" w:rsidRPr="000D46B7">
        <w:rPr>
          <w:rFonts w:ascii="Times" w:hAnsi="Times" w:cs="Times New Roman"/>
          <w:b/>
          <w:color w:val="1A1718"/>
          <w:kern w:val="0"/>
        </w:rPr>
        <w:t xml:space="preserve"> </w:t>
      </w:r>
      <w:r w:rsidR="00A12689" w:rsidRPr="000D46B7">
        <w:rPr>
          <w:rFonts w:ascii="Times" w:hAnsi="Times" w:cs="Times New Roman"/>
          <w:bCs/>
          <w:iCs/>
          <w:kern w:val="0"/>
        </w:rPr>
        <w:t>IL-10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cells among CD19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 xml:space="preserve">+ </w:t>
      </w:r>
      <w:r w:rsidR="00A12689" w:rsidRPr="000D46B7">
        <w:rPr>
          <w:rFonts w:ascii="Times" w:hAnsi="Times" w:cs="Times New Roman"/>
          <w:bCs/>
          <w:iCs/>
          <w:kern w:val="0"/>
        </w:rPr>
        <w:t>CD1d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 xml:space="preserve"> + </w:t>
      </w:r>
      <w:r w:rsidR="00A12689" w:rsidRPr="000D46B7">
        <w:rPr>
          <w:rFonts w:ascii="Times" w:hAnsi="Times" w:cs="Times New Roman"/>
          <w:bCs/>
          <w:iCs/>
          <w:kern w:val="0"/>
        </w:rPr>
        <w:t>CD5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color w:val="1A1718"/>
          <w:kern w:val="0"/>
          <w:vertAlign w:val="superscript"/>
        </w:rPr>
        <w:t xml:space="preserve"> </w:t>
      </w:r>
      <w:r w:rsidR="00A12689" w:rsidRPr="000D46B7">
        <w:rPr>
          <w:rFonts w:ascii="Times" w:hAnsi="Times" w:cs="Times New Roman"/>
          <w:color w:val="1A1718"/>
          <w:kern w:val="0"/>
        </w:rPr>
        <w:t xml:space="preserve">cells was detected by flow cytometry. Values are presented as the means ± SDs. </w:t>
      </w:r>
      <w:r w:rsidR="00A12689" w:rsidRPr="000D46B7">
        <w:rPr>
          <w:rFonts w:ascii="Times" w:hAnsi="Times" w:cs="Times New Roman"/>
        </w:rPr>
        <w:t>n = 6 mice per group; *P &lt; 0.05, **P &lt; 0.01.</w:t>
      </w:r>
    </w:p>
    <w:p w14:paraId="1878AC0A" w14:textId="14391F42" w:rsidR="00A12689" w:rsidRPr="00864677" w:rsidRDefault="00864677" w:rsidP="00A12689">
      <w:pPr>
        <w:widowControl/>
        <w:autoSpaceDE w:val="0"/>
        <w:autoSpaceDN w:val="0"/>
        <w:adjustRightInd w:val="0"/>
        <w:spacing w:after="240" w:line="480" w:lineRule="auto"/>
        <w:jc w:val="left"/>
        <w:rPr>
          <w:rFonts w:ascii="Times" w:hAnsi="Times" w:cs="Times New Roman"/>
          <w:b/>
          <w:bCs/>
          <w:iCs/>
          <w:kern w:val="0"/>
        </w:rPr>
      </w:pPr>
      <w:r>
        <w:rPr>
          <w:rFonts w:ascii="Times" w:hAnsi="Times" w:cs="Times New Roman"/>
          <w:b/>
          <w:bCs/>
          <w:iCs/>
          <w:noProof/>
          <w:kern w:val="0"/>
        </w:rPr>
        <w:drawing>
          <wp:inline distT="0" distB="0" distL="0" distR="0" wp14:anchorId="63F44B52" wp14:editId="039F6AB9">
            <wp:extent cx="5486400" cy="5274945"/>
            <wp:effectExtent l="0" t="0" r="0" b="8255"/>
            <wp:docPr id="9" name="图片 9" descr="Macintosh HD:Users:xuejing:Desktop:英文文章:文章作图:Figure:毕业论文后 3:tif格式:投稿-Fig 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xuejing:Desktop:英文文章:文章作图:Figure:毕业论文后 3:tif格式:投稿-Fig S4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27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2689" w:rsidRPr="000D46B7">
        <w:rPr>
          <w:rFonts w:ascii="Times" w:hAnsi="Times" w:cs="Times New Roman"/>
          <w:b/>
          <w:bCs/>
          <w:iCs/>
          <w:kern w:val="0"/>
        </w:rPr>
        <w:t>Fig. S</w:t>
      </w:r>
      <w:r w:rsidR="00CF5370">
        <w:rPr>
          <w:rFonts w:ascii="Times" w:hAnsi="Times" w:cs="Times New Roman" w:hint="eastAsia"/>
          <w:b/>
          <w:bCs/>
          <w:iCs/>
          <w:kern w:val="0"/>
        </w:rPr>
        <w:t>5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The effect of UC-MSC infusions on CD4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T cells and CD8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T cells in the spleen. One week after the last UC-MSC infusion, the mice were sacrificed and the spleen was harvested. Then, splenocytes were extracted from the spleen and detected by flow cytometry. Freshly obtained splenocytes were incubated with CD3-BV421, CD4-FITC, CD8-APC-CY7 and IL-10-PE antibodies. </w:t>
      </w:r>
      <w:r w:rsidR="00A12689" w:rsidRPr="000D46B7">
        <w:rPr>
          <w:rFonts w:ascii="Times" w:hAnsi="Times" w:cs="Times New Roman"/>
          <w:b/>
          <w:bCs/>
          <w:iCs/>
          <w:kern w:val="0"/>
        </w:rPr>
        <w:t xml:space="preserve">a </w:t>
      </w:r>
      <w:r w:rsidR="00A12689" w:rsidRPr="000D46B7">
        <w:rPr>
          <w:rFonts w:ascii="Times" w:hAnsi="Times" w:cs="Times New Roman"/>
          <w:bCs/>
          <w:iCs/>
          <w:kern w:val="0"/>
        </w:rPr>
        <w:t>The expressions of CD4 and CD8 were detected by flow cytometry. The proportions of CD4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>CD8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-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and CD4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-</w:t>
      </w:r>
      <w:r w:rsidR="00A12689" w:rsidRPr="000D46B7">
        <w:rPr>
          <w:rFonts w:ascii="Times" w:hAnsi="Times" w:cs="Times New Roman"/>
          <w:bCs/>
          <w:iCs/>
          <w:kern w:val="0"/>
        </w:rPr>
        <w:t>CD8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 xml:space="preserve">+ 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cells are shown in </w:t>
      </w:r>
      <w:r w:rsidR="00A12689" w:rsidRPr="000D46B7">
        <w:rPr>
          <w:rFonts w:ascii="Times" w:hAnsi="Times" w:cs="Times New Roman"/>
          <w:b/>
          <w:bCs/>
          <w:iCs/>
          <w:kern w:val="0"/>
        </w:rPr>
        <w:t>b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and </w:t>
      </w:r>
      <w:r w:rsidR="00A12689" w:rsidRPr="000D46B7">
        <w:rPr>
          <w:rFonts w:ascii="Times" w:hAnsi="Times" w:cs="Times New Roman"/>
          <w:b/>
          <w:bCs/>
          <w:iCs/>
          <w:kern w:val="0"/>
        </w:rPr>
        <w:t>c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, respectively. </w:t>
      </w:r>
      <w:r w:rsidR="00A12689" w:rsidRPr="000D46B7">
        <w:rPr>
          <w:rFonts w:ascii="Times" w:hAnsi="Times" w:cs="Times New Roman"/>
          <w:b/>
          <w:bCs/>
          <w:iCs/>
          <w:kern w:val="0"/>
        </w:rPr>
        <w:t>d, e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The proportion of</w:t>
      </w:r>
      <w:r w:rsidR="00A12689" w:rsidRPr="000D46B7">
        <w:rPr>
          <w:rFonts w:ascii="Times" w:hAnsi="Times" w:cs="Times New Roman"/>
          <w:b/>
          <w:color w:val="1A1718"/>
          <w:kern w:val="0"/>
        </w:rPr>
        <w:t xml:space="preserve"> </w:t>
      </w:r>
      <w:r w:rsidR="00A12689" w:rsidRPr="000D46B7">
        <w:rPr>
          <w:rFonts w:ascii="Times" w:hAnsi="Times" w:cs="Times New Roman"/>
          <w:bCs/>
          <w:iCs/>
          <w:kern w:val="0"/>
        </w:rPr>
        <w:t>IL-10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cells among CD4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 xml:space="preserve">+ </w:t>
      </w:r>
      <w:r w:rsidR="00A12689" w:rsidRPr="000D46B7">
        <w:rPr>
          <w:rFonts w:ascii="Times" w:hAnsi="Times" w:cs="Times New Roman"/>
          <w:bCs/>
          <w:iCs/>
          <w:kern w:val="0"/>
        </w:rPr>
        <w:t>CD8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-</w:t>
      </w:r>
      <w:r w:rsidR="00A12689" w:rsidRPr="000D46B7">
        <w:rPr>
          <w:rFonts w:ascii="Times" w:hAnsi="Times" w:cs="Times New Roman"/>
          <w:color w:val="1A1718"/>
          <w:kern w:val="0"/>
          <w:vertAlign w:val="superscript"/>
        </w:rPr>
        <w:t xml:space="preserve"> </w:t>
      </w:r>
      <w:r w:rsidR="00A12689" w:rsidRPr="000D46B7">
        <w:rPr>
          <w:rFonts w:ascii="Times" w:hAnsi="Times" w:cs="Times New Roman"/>
          <w:color w:val="1A1718"/>
          <w:kern w:val="0"/>
        </w:rPr>
        <w:t>cells was detected by flow cytometry.</w:t>
      </w:r>
      <w:r w:rsidR="00A12689" w:rsidRPr="000D46B7">
        <w:rPr>
          <w:rFonts w:ascii="Times" w:hAnsi="Times" w:cs="Times New Roman"/>
          <w:b/>
          <w:bCs/>
          <w:iCs/>
          <w:kern w:val="0"/>
        </w:rPr>
        <w:t xml:space="preserve"> f, g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The proportion of</w:t>
      </w:r>
      <w:r w:rsidR="00A12689" w:rsidRPr="000D46B7">
        <w:rPr>
          <w:rFonts w:ascii="Times" w:hAnsi="Times" w:cs="Times New Roman"/>
          <w:b/>
          <w:color w:val="1A1718"/>
          <w:kern w:val="0"/>
        </w:rPr>
        <w:t xml:space="preserve"> </w:t>
      </w:r>
      <w:r w:rsidR="00A12689" w:rsidRPr="000D46B7">
        <w:rPr>
          <w:rFonts w:ascii="Times" w:hAnsi="Times" w:cs="Times New Roman"/>
          <w:bCs/>
          <w:iCs/>
          <w:kern w:val="0"/>
        </w:rPr>
        <w:t>IL-10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cells among CD4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 xml:space="preserve">- </w:t>
      </w:r>
      <w:r w:rsidR="00A12689" w:rsidRPr="000D46B7">
        <w:rPr>
          <w:rFonts w:ascii="Times" w:hAnsi="Times" w:cs="Times New Roman"/>
          <w:bCs/>
          <w:iCs/>
          <w:kern w:val="0"/>
        </w:rPr>
        <w:t>CD8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color w:val="1A1718"/>
          <w:kern w:val="0"/>
          <w:vertAlign w:val="superscript"/>
        </w:rPr>
        <w:t xml:space="preserve"> </w:t>
      </w:r>
      <w:r w:rsidR="00A12689" w:rsidRPr="000D46B7">
        <w:rPr>
          <w:rFonts w:ascii="Times" w:hAnsi="Times" w:cs="Times New Roman"/>
          <w:color w:val="1A1718"/>
          <w:kern w:val="0"/>
        </w:rPr>
        <w:t xml:space="preserve">cells was detected by flow cytometry. Values are presented as the means ± SDs. </w:t>
      </w:r>
      <w:r w:rsidR="00A12689" w:rsidRPr="000D46B7">
        <w:rPr>
          <w:rFonts w:ascii="Times" w:hAnsi="Times" w:cs="Times New Roman"/>
        </w:rPr>
        <w:t xml:space="preserve">n = 6 mice per group; *P &lt; 0.05, **P &lt; 0.01. </w:t>
      </w:r>
    </w:p>
    <w:p w14:paraId="686CBEB1" w14:textId="7ADE0148" w:rsidR="00A12689" w:rsidRPr="000D46B7" w:rsidRDefault="00864677" w:rsidP="00A12689">
      <w:pPr>
        <w:widowControl/>
        <w:autoSpaceDE w:val="0"/>
        <w:autoSpaceDN w:val="0"/>
        <w:adjustRightInd w:val="0"/>
        <w:spacing w:after="240" w:line="480" w:lineRule="auto"/>
        <w:jc w:val="left"/>
        <w:rPr>
          <w:rFonts w:ascii="Times" w:hAnsi="Times" w:cs="Times New Roman"/>
        </w:rPr>
      </w:pPr>
      <w:r>
        <w:rPr>
          <w:rFonts w:ascii="Times" w:hAnsi="Times" w:cs="Times New Roman"/>
          <w:noProof/>
        </w:rPr>
        <w:drawing>
          <wp:inline distT="0" distB="0" distL="0" distR="0" wp14:anchorId="3D292B20" wp14:editId="3CCC5B58">
            <wp:extent cx="5469255" cy="7789545"/>
            <wp:effectExtent l="0" t="0" r="0" b="8255"/>
            <wp:docPr id="10" name="图片 10" descr="Macintosh HD:Users:xuejing:Desktop:英文文章:文章作图:Figure:毕业论文后 3:tif格式:投稿-Fig 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xuejing:Desktop:英文文章:文章作图:Figure:毕业论文后 3:tif格式:投稿-Fig S5.t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255" cy="778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2689" w:rsidRPr="000D46B7">
        <w:rPr>
          <w:rFonts w:ascii="Times" w:hAnsi="Times" w:cs="Times New Roman"/>
          <w:b/>
          <w:bCs/>
          <w:iCs/>
          <w:kern w:val="0"/>
        </w:rPr>
        <w:t>Fig. S</w:t>
      </w:r>
      <w:r w:rsidR="00CF5370">
        <w:rPr>
          <w:rFonts w:ascii="Times" w:hAnsi="Times" w:cs="Times New Roman" w:hint="eastAsia"/>
          <w:b/>
          <w:bCs/>
          <w:iCs/>
          <w:kern w:val="0"/>
        </w:rPr>
        <w:t>6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The effect of UC-MSC infusions on monocytes, </w:t>
      </w:r>
      <w:r w:rsidR="00A12689" w:rsidRPr="000D46B7">
        <w:rPr>
          <w:rFonts w:ascii="Times" w:hAnsi="Times" w:cs="Times New Roman"/>
          <w:kern w:val="0"/>
        </w:rPr>
        <w:t>neutrophils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and NK cells in the spleen. One week after the last UC-MSC infusion, the mice were sacrificed and the spleen was harvested. Then, splenocytes were extracted from the spleen and detected by flow cytometry. Freshly obtained splenocytes were incubated with LY6G-APC-CY7, LY6C-APC and IL-10-PE antibodies (</w:t>
      </w:r>
      <w:r w:rsidR="00A12689" w:rsidRPr="000D46B7">
        <w:rPr>
          <w:rFonts w:ascii="Times" w:hAnsi="Times" w:cs="Times New Roman"/>
          <w:b/>
          <w:bCs/>
          <w:iCs/>
          <w:kern w:val="0"/>
        </w:rPr>
        <w:t>a-g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). </w:t>
      </w:r>
      <w:r w:rsidR="00A12689" w:rsidRPr="000D46B7">
        <w:rPr>
          <w:rFonts w:ascii="Times" w:hAnsi="Times" w:cs="Times New Roman"/>
          <w:b/>
          <w:bCs/>
          <w:iCs/>
          <w:kern w:val="0"/>
        </w:rPr>
        <w:t xml:space="preserve">a </w:t>
      </w:r>
      <w:r w:rsidR="00A12689" w:rsidRPr="000D46B7">
        <w:rPr>
          <w:rFonts w:ascii="Times" w:hAnsi="Times" w:cs="Times New Roman"/>
          <w:bCs/>
          <w:iCs/>
          <w:kern w:val="0"/>
        </w:rPr>
        <w:t>The expressions of LY6G and LY6C were detected by flow cytometry.</w:t>
      </w:r>
      <w:r w:rsidR="00A12689" w:rsidRPr="000D46B7">
        <w:rPr>
          <w:rFonts w:ascii="Times" w:hAnsi="Times" w:cs="Times New Roman"/>
          <w:b/>
          <w:bCs/>
          <w:iCs/>
          <w:kern w:val="0"/>
        </w:rPr>
        <w:t xml:space="preserve"> </w:t>
      </w:r>
      <w:r w:rsidR="00A12689" w:rsidRPr="000D46B7">
        <w:rPr>
          <w:rFonts w:ascii="Times" w:hAnsi="Times" w:cs="Times New Roman"/>
          <w:bCs/>
          <w:iCs/>
          <w:kern w:val="0"/>
        </w:rPr>
        <w:t>The proportion of LY6G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-</w:t>
      </w:r>
      <w:r w:rsidR="00A12689" w:rsidRPr="000D46B7">
        <w:rPr>
          <w:rFonts w:ascii="Times" w:hAnsi="Times" w:cs="Times New Roman"/>
          <w:bCs/>
          <w:iCs/>
          <w:kern w:val="0"/>
        </w:rPr>
        <w:t>LY6C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cells is shown in </w:t>
      </w:r>
      <w:r w:rsidR="00A12689" w:rsidRPr="000D46B7">
        <w:rPr>
          <w:rFonts w:ascii="Times" w:hAnsi="Times" w:cs="Times New Roman"/>
          <w:b/>
          <w:bCs/>
          <w:iCs/>
          <w:kern w:val="0"/>
        </w:rPr>
        <w:t>b</w:t>
      </w:r>
      <w:r w:rsidR="00A12689" w:rsidRPr="000D46B7">
        <w:rPr>
          <w:rFonts w:ascii="Times" w:hAnsi="Times" w:cs="Times New Roman"/>
          <w:bCs/>
          <w:iCs/>
          <w:kern w:val="0"/>
        </w:rPr>
        <w:t>. The proportion of LY6G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>LY6C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cells is shown</w:t>
      </w:r>
      <w:r w:rsidR="00A12689" w:rsidRPr="000D46B7">
        <w:rPr>
          <w:rFonts w:ascii="Times" w:hAnsi="Times" w:cs="Times New Roman"/>
          <w:b/>
          <w:bCs/>
          <w:iCs/>
          <w:kern w:val="0"/>
        </w:rPr>
        <w:t xml:space="preserve"> </w:t>
      </w:r>
      <w:r w:rsidR="00A12689" w:rsidRPr="000D46B7">
        <w:rPr>
          <w:rFonts w:ascii="Times" w:hAnsi="Times" w:cs="Times New Roman"/>
          <w:bCs/>
          <w:iCs/>
          <w:kern w:val="0"/>
        </w:rPr>
        <w:t>in</w:t>
      </w:r>
      <w:r w:rsidR="00A12689" w:rsidRPr="000D46B7">
        <w:rPr>
          <w:rFonts w:ascii="Times" w:hAnsi="Times" w:cs="Times New Roman"/>
          <w:b/>
          <w:bCs/>
          <w:iCs/>
          <w:kern w:val="0"/>
        </w:rPr>
        <w:t xml:space="preserve"> c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. </w:t>
      </w:r>
      <w:r w:rsidR="00A12689" w:rsidRPr="000D46B7">
        <w:rPr>
          <w:rFonts w:ascii="Times" w:hAnsi="Times" w:cs="Times New Roman"/>
          <w:b/>
          <w:bCs/>
          <w:iCs/>
          <w:kern w:val="0"/>
        </w:rPr>
        <w:t>d, e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The proportion of</w:t>
      </w:r>
      <w:r w:rsidR="00A12689" w:rsidRPr="000D46B7">
        <w:rPr>
          <w:rFonts w:ascii="Times" w:hAnsi="Times" w:cs="Times New Roman"/>
          <w:b/>
          <w:color w:val="1A1718"/>
          <w:kern w:val="0"/>
        </w:rPr>
        <w:t xml:space="preserve"> </w:t>
      </w:r>
      <w:r w:rsidR="00A12689" w:rsidRPr="000D46B7">
        <w:rPr>
          <w:rFonts w:ascii="Times" w:hAnsi="Times" w:cs="Times New Roman"/>
          <w:bCs/>
          <w:iCs/>
          <w:kern w:val="0"/>
        </w:rPr>
        <w:t>IL-10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cells among LY6G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>LY6C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</w:t>
      </w:r>
      <w:r w:rsidR="00A12689" w:rsidRPr="000D46B7">
        <w:rPr>
          <w:rFonts w:ascii="Times" w:hAnsi="Times" w:cs="Times New Roman"/>
          <w:color w:val="1A1718"/>
          <w:kern w:val="0"/>
        </w:rPr>
        <w:t xml:space="preserve">cells was detected by flow cytometry. </w:t>
      </w:r>
      <w:r w:rsidR="00A12689" w:rsidRPr="000D46B7">
        <w:rPr>
          <w:rFonts w:ascii="Times" w:hAnsi="Times" w:cs="Times New Roman"/>
          <w:b/>
          <w:bCs/>
          <w:iCs/>
          <w:kern w:val="0"/>
        </w:rPr>
        <w:t>f, g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The proportion of</w:t>
      </w:r>
      <w:r w:rsidR="00A12689" w:rsidRPr="000D46B7">
        <w:rPr>
          <w:rFonts w:ascii="Times" w:hAnsi="Times" w:cs="Times New Roman"/>
          <w:b/>
          <w:color w:val="1A1718"/>
          <w:kern w:val="0"/>
        </w:rPr>
        <w:t xml:space="preserve"> </w:t>
      </w:r>
      <w:r w:rsidR="00A12689" w:rsidRPr="000D46B7">
        <w:rPr>
          <w:rFonts w:ascii="Times" w:hAnsi="Times" w:cs="Times New Roman"/>
          <w:bCs/>
          <w:iCs/>
          <w:kern w:val="0"/>
        </w:rPr>
        <w:t>IL-10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cells among LY6G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-</w:t>
      </w:r>
      <w:r w:rsidR="00A12689" w:rsidRPr="000D46B7">
        <w:rPr>
          <w:rFonts w:ascii="Times" w:hAnsi="Times" w:cs="Times New Roman"/>
          <w:bCs/>
          <w:iCs/>
          <w:kern w:val="0"/>
        </w:rPr>
        <w:t>LY6C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</w:t>
      </w:r>
      <w:r w:rsidR="00A12689" w:rsidRPr="000D46B7">
        <w:rPr>
          <w:rFonts w:ascii="Times" w:hAnsi="Times" w:cs="Times New Roman"/>
          <w:color w:val="1A1718"/>
          <w:kern w:val="0"/>
        </w:rPr>
        <w:t xml:space="preserve">cells was detected by flow cytometry. </w:t>
      </w:r>
      <w:r w:rsidR="00A12689" w:rsidRPr="000D46B7">
        <w:rPr>
          <w:rFonts w:ascii="Times" w:hAnsi="Times" w:cs="Times New Roman"/>
          <w:bCs/>
          <w:iCs/>
          <w:kern w:val="0"/>
        </w:rPr>
        <w:t>Freshly obtained splenocytes were incubated with CD3-BV421, NK1.1-BV510 and IL-10-PE antibodies (</w:t>
      </w:r>
      <w:r w:rsidR="00A12689" w:rsidRPr="000D46B7">
        <w:rPr>
          <w:rFonts w:ascii="Times" w:hAnsi="Times" w:cs="Times New Roman"/>
          <w:b/>
          <w:bCs/>
          <w:iCs/>
          <w:kern w:val="0"/>
        </w:rPr>
        <w:t>h-k</w:t>
      </w:r>
      <w:r w:rsidR="00A12689" w:rsidRPr="000D46B7">
        <w:rPr>
          <w:rFonts w:ascii="Times" w:hAnsi="Times" w:cs="Times New Roman"/>
          <w:bCs/>
          <w:iCs/>
          <w:kern w:val="0"/>
        </w:rPr>
        <w:t>). The proportion of CD3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-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and NK1.1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cells is shown in </w:t>
      </w:r>
      <w:r w:rsidR="00A12689" w:rsidRPr="000D46B7">
        <w:rPr>
          <w:rFonts w:ascii="Times" w:hAnsi="Times" w:cs="Times New Roman"/>
          <w:b/>
          <w:bCs/>
          <w:iCs/>
          <w:kern w:val="0"/>
        </w:rPr>
        <w:t>h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and </w:t>
      </w:r>
      <w:r w:rsidR="00A12689" w:rsidRPr="000D46B7">
        <w:rPr>
          <w:rFonts w:ascii="Times" w:hAnsi="Times" w:cs="Times New Roman"/>
          <w:b/>
          <w:bCs/>
          <w:iCs/>
          <w:kern w:val="0"/>
        </w:rPr>
        <w:t>i</w:t>
      </w:r>
      <w:r w:rsidR="00A12689" w:rsidRPr="000D46B7">
        <w:rPr>
          <w:rFonts w:ascii="Times" w:hAnsi="Times" w:cs="Times New Roman"/>
          <w:bCs/>
          <w:iCs/>
          <w:kern w:val="0"/>
        </w:rPr>
        <w:t>. The proportion of</w:t>
      </w:r>
      <w:r w:rsidR="00A12689" w:rsidRPr="000D46B7">
        <w:rPr>
          <w:rFonts w:ascii="Times" w:hAnsi="Times" w:cs="Times New Roman"/>
          <w:b/>
          <w:color w:val="1A1718"/>
          <w:kern w:val="0"/>
        </w:rPr>
        <w:t xml:space="preserve"> </w:t>
      </w:r>
      <w:r w:rsidR="00A12689" w:rsidRPr="000D46B7">
        <w:rPr>
          <w:rFonts w:ascii="Times" w:hAnsi="Times" w:cs="Times New Roman"/>
          <w:bCs/>
          <w:iCs/>
          <w:kern w:val="0"/>
        </w:rPr>
        <w:t>IL-10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cells among CD3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 xml:space="preserve">- </w:t>
      </w:r>
      <w:r w:rsidR="00A12689" w:rsidRPr="000D46B7">
        <w:rPr>
          <w:rFonts w:ascii="Times" w:hAnsi="Times" w:cs="Times New Roman"/>
          <w:bCs/>
          <w:iCs/>
          <w:kern w:val="0"/>
        </w:rPr>
        <w:t>NK1.1</w:t>
      </w:r>
      <w:r w:rsidR="00A12689" w:rsidRPr="000D46B7">
        <w:rPr>
          <w:rFonts w:ascii="Times" w:hAnsi="Times" w:cs="Times New Roman"/>
          <w:bCs/>
          <w:iCs/>
          <w:kern w:val="0"/>
          <w:vertAlign w:val="superscript"/>
        </w:rPr>
        <w:t>+</w:t>
      </w:r>
      <w:r w:rsidR="00A12689" w:rsidRPr="000D46B7">
        <w:rPr>
          <w:rFonts w:ascii="Times" w:hAnsi="Times" w:cs="Times New Roman"/>
          <w:color w:val="1A1718"/>
          <w:kern w:val="0"/>
          <w:vertAlign w:val="superscript"/>
        </w:rPr>
        <w:t xml:space="preserve"> </w:t>
      </w:r>
      <w:r w:rsidR="00A12689" w:rsidRPr="000D46B7">
        <w:rPr>
          <w:rFonts w:ascii="Times" w:hAnsi="Times" w:cs="Times New Roman"/>
          <w:color w:val="1A1718"/>
          <w:kern w:val="0"/>
        </w:rPr>
        <w:t xml:space="preserve">cells is shown in </w:t>
      </w:r>
      <w:r w:rsidR="00A12689" w:rsidRPr="000D46B7">
        <w:rPr>
          <w:rFonts w:ascii="Times" w:hAnsi="Times" w:cs="Times New Roman"/>
          <w:b/>
          <w:bCs/>
          <w:iCs/>
          <w:kern w:val="0"/>
        </w:rPr>
        <w:t>j</w:t>
      </w:r>
      <w:r w:rsidR="00A12689" w:rsidRPr="000D46B7">
        <w:rPr>
          <w:rFonts w:ascii="Times" w:hAnsi="Times" w:cs="Times New Roman"/>
          <w:bCs/>
          <w:iCs/>
          <w:kern w:val="0"/>
        </w:rPr>
        <w:t xml:space="preserve"> and </w:t>
      </w:r>
      <w:r w:rsidR="00A12689" w:rsidRPr="000D46B7">
        <w:rPr>
          <w:rFonts w:ascii="Times" w:hAnsi="Times" w:cs="Times New Roman"/>
          <w:b/>
          <w:bCs/>
          <w:iCs/>
          <w:kern w:val="0"/>
        </w:rPr>
        <w:t>k.</w:t>
      </w:r>
      <w:r w:rsidR="00A12689" w:rsidRPr="000D46B7">
        <w:rPr>
          <w:rFonts w:ascii="Times" w:hAnsi="Times" w:cs="Times New Roman"/>
          <w:color w:val="1A1718"/>
          <w:kern w:val="0"/>
        </w:rPr>
        <w:t xml:space="preserve"> Values are presented as the means ± SDs. </w:t>
      </w:r>
      <w:r w:rsidR="00A12689" w:rsidRPr="000D46B7">
        <w:rPr>
          <w:rFonts w:ascii="Times" w:hAnsi="Times" w:cs="Times New Roman"/>
        </w:rPr>
        <w:t>n = 6 mice per group; *P &lt; 0.05, **P &lt; 0.01.</w:t>
      </w:r>
    </w:p>
    <w:p w14:paraId="355072D0" w14:textId="77777777" w:rsidR="00A7700C" w:rsidRDefault="00A7700C"/>
    <w:sectPr w:rsidR="00A7700C" w:rsidSect="00831A9D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iti SC Light">
    <w:panose1 w:val="02000000000000000000"/>
    <w:charset w:val="50"/>
    <w:family w:val="auto"/>
    <w:pitch w:val="variable"/>
    <w:sig w:usb0="8000002F" w:usb1="080E004A" w:usb2="00000010" w:usb3="00000000" w:csb0="003E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C6B"/>
    <w:rsid w:val="00072B9B"/>
    <w:rsid w:val="00555549"/>
    <w:rsid w:val="00607741"/>
    <w:rsid w:val="006308C9"/>
    <w:rsid w:val="00753830"/>
    <w:rsid w:val="00815C6B"/>
    <w:rsid w:val="00864677"/>
    <w:rsid w:val="008A0FA2"/>
    <w:rsid w:val="00A12689"/>
    <w:rsid w:val="00A7700C"/>
    <w:rsid w:val="00AD37E0"/>
    <w:rsid w:val="00C65402"/>
    <w:rsid w:val="00CF5370"/>
    <w:rsid w:val="00EC7DCD"/>
    <w:rsid w:val="00EF624E"/>
    <w:rsid w:val="00F02EF1"/>
    <w:rsid w:val="00FA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0625D2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A12689"/>
    <w:rPr>
      <w:rFonts w:ascii="Heiti SC Light" w:eastAsia="Heiti SC Light"/>
    </w:rPr>
  </w:style>
  <w:style w:type="character" w:customStyle="1" w:styleId="a4">
    <w:name w:val="文档结构图 字符"/>
    <w:basedOn w:val="a0"/>
    <w:link w:val="a3"/>
    <w:uiPriority w:val="99"/>
    <w:semiHidden/>
    <w:rsid w:val="00A12689"/>
    <w:rPr>
      <w:rFonts w:ascii="Heiti SC Light" w:eastAsia="Heiti SC Light"/>
    </w:rPr>
  </w:style>
  <w:style w:type="paragraph" w:styleId="a5">
    <w:name w:val="Balloon Text"/>
    <w:basedOn w:val="a"/>
    <w:link w:val="a6"/>
    <w:uiPriority w:val="99"/>
    <w:semiHidden/>
    <w:unhideWhenUsed/>
    <w:rsid w:val="00753830"/>
    <w:rPr>
      <w:rFonts w:ascii="Heiti SC Light" w:eastAsia="Heiti SC Light"/>
      <w:sz w:val="18"/>
      <w:szCs w:val="18"/>
    </w:rPr>
  </w:style>
  <w:style w:type="character" w:customStyle="1" w:styleId="a6">
    <w:name w:val="批注框文本字符"/>
    <w:basedOn w:val="a0"/>
    <w:link w:val="a5"/>
    <w:uiPriority w:val="99"/>
    <w:semiHidden/>
    <w:rsid w:val="00753830"/>
    <w:rPr>
      <w:rFonts w:ascii="Heiti SC Light" w:eastAsia="Heiti SC Ligh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A12689"/>
    <w:rPr>
      <w:rFonts w:ascii="Heiti SC Light" w:eastAsia="Heiti SC Light"/>
    </w:rPr>
  </w:style>
  <w:style w:type="character" w:customStyle="1" w:styleId="a4">
    <w:name w:val="文档结构图 字符"/>
    <w:basedOn w:val="a0"/>
    <w:link w:val="a3"/>
    <w:uiPriority w:val="99"/>
    <w:semiHidden/>
    <w:rsid w:val="00A12689"/>
    <w:rPr>
      <w:rFonts w:ascii="Heiti SC Light" w:eastAsia="Heiti SC Light"/>
    </w:rPr>
  </w:style>
  <w:style w:type="paragraph" w:styleId="a5">
    <w:name w:val="Balloon Text"/>
    <w:basedOn w:val="a"/>
    <w:link w:val="a6"/>
    <w:uiPriority w:val="99"/>
    <w:semiHidden/>
    <w:unhideWhenUsed/>
    <w:rsid w:val="00753830"/>
    <w:rPr>
      <w:rFonts w:ascii="Heiti SC Light" w:eastAsia="Heiti SC Light"/>
      <w:sz w:val="18"/>
      <w:szCs w:val="18"/>
    </w:rPr>
  </w:style>
  <w:style w:type="character" w:customStyle="1" w:styleId="a6">
    <w:name w:val="批注框文本字符"/>
    <w:basedOn w:val="a0"/>
    <w:link w:val="a5"/>
    <w:uiPriority w:val="99"/>
    <w:semiHidden/>
    <w:rsid w:val="00753830"/>
    <w:rPr>
      <w:rFonts w:ascii="Heiti SC Light" w:eastAsia="Heiti SC Ligh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4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715</Words>
  <Characters>4077</Characters>
  <Application>Microsoft Macintosh Word</Application>
  <DocSecurity>0</DocSecurity>
  <Lines>33</Lines>
  <Paragraphs>9</Paragraphs>
  <ScaleCrop>false</ScaleCrop>
  <Company/>
  <LinksUpToDate>false</LinksUpToDate>
  <CharactersWithSpaces>4783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xue</dc:creator>
  <cp:keywords/>
  <dc:description/>
  <cp:lastModifiedBy>xue</cp:lastModifiedBy>
  <cp:revision>18</cp:revision>
  <dcterms:created xsi:type="dcterms:W3CDTF">2021-07-13T14:43:00Z</dcterms:created>
  <dcterms:modified xsi:type="dcterms:W3CDTF">2021-09-30T16:07:00Z</dcterms:modified>
</cp:coreProperties>
</file>