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CCD" w:rsidRPr="00703D83" w:rsidRDefault="002621E3" w:rsidP="00A12CCD">
      <w:pPr>
        <w:suppressLineNumbers/>
        <w:suppressAutoHyphens/>
        <w:spacing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Additional file 1</w:t>
      </w:r>
    </w:p>
    <w:p w:rsidR="00A12CCD" w:rsidRPr="00703D83" w:rsidRDefault="007E57FE" w:rsidP="00A12CCD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Supplementary Figure</w:t>
      </w:r>
      <w:r w:rsidR="002621E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214E6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1</w:t>
      </w:r>
      <w:r w:rsidR="00A12CCD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703D83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Surgical transplantation of Col-MSCs under the renal capsule or into the parenchyma in a mouse model of IRI.</w:t>
      </w:r>
    </w:p>
    <w:p w:rsidR="002621E3" w:rsidRDefault="002621E3" w:rsidP="00A12CCD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12CCD" w:rsidRPr="00703D83" w:rsidRDefault="007E57FE" w:rsidP="00A12CCD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Supplementary Figure</w:t>
      </w:r>
      <w:r w:rsidR="002621E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214E6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2</w:t>
      </w:r>
      <w:r w:rsidR="00A12CCD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703D83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Differences in the antifibrotic effects of subcapsular and parenchymal MSC transplantation in AKI-CKD mice at 14 days.</w:t>
      </w:r>
    </w:p>
    <w:p w:rsidR="002621E3" w:rsidRDefault="002621E3" w:rsidP="00A12CCD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12CCD" w:rsidRPr="00703D83" w:rsidRDefault="007E57FE" w:rsidP="00A12CCD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Supplementary Figure</w:t>
      </w:r>
      <w:r w:rsidR="002621E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214E6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3</w:t>
      </w:r>
      <w:r w:rsidR="00A12CCD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703D83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Gross images of ink diffusion after injection via the subcapsular and parenchymal routes.</w:t>
      </w:r>
    </w:p>
    <w:p w:rsidR="002621E3" w:rsidRDefault="002621E3" w:rsidP="00A12CCD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703D83" w:rsidRPr="00703D83" w:rsidRDefault="007E57FE" w:rsidP="00A12CCD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Supplementary Figure</w:t>
      </w:r>
      <w:r w:rsidR="002621E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214E6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4</w:t>
      </w:r>
      <w:r w:rsidR="00A12CCD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703D83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Changes in kidney pathological damage after MSC transplantation via the subcapsular and parenchymal routes at 24h. </w:t>
      </w:r>
    </w:p>
    <w:p w:rsidR="002621E3" w:rsidRDefault="002621E3" w:rsidP="00703D83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A12CCD" w:rsidRPr="00703D83" w:rsidRDefault="007E57FE" w:rsidP="00703D83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Supplementary Figure</w:t>
      </w:r>
      <w:r w:rsidR="002621E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5</w:t>
      </w:r>
      <w:r w:rsidR="00A12CCD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703D83" w:rsidRPr="00703D8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The injured kidney tissue at the injection site by renal parenchymal route.</w:t>
      </w:r>
    </w:p>
    <w:p w:rsidR="00A12CCD" w:rsidRPr="002621E3" w:rsidRDefault="00A12CCD" w:rsidP="00A2543A">
      <w:pPr>
        <w:autoSpaceDE w:val="0"/>
        <w:autoSpaceDN w:val="0"/>
        <w:adjustRightInd w:val="0"/>
        <w:snapToGrid w:val="0"/>
        <w:spacing w:line="288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703D83" w:rsidRPr="007E57FE" w:rsidRDefault="00703D83" w:rsidP="00A2543A">
      <w:pPr>
        <w:autoSpaceDE w:val="0"/>
        <w:autoSpaceDN w:val="0"/>
        <w:adjustRightInd w:val="0"/>
        <w:snapToGrid w:val="0"/>
        <w:spacing w:line="288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A2543A" w:rsidRDefault="00A64D0E" w:rsidP="00A2543A">
      <w:pPr>
        <w:autoSpaceDE w:val="0"/>
        <w:autoSpaceDN w:val="0"/>
        <w:adjustRightInd w:val="0"/>
        <w:snapToGrid w:val="0"/>
        <w:spacing w:line="288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pt;height:466pt">
            <v:imagedata r:id="rId6" o:title="Supplementary Figure 1"/>
          </v:shape>
        </w:pict>
      </w:r>
    </w:p>
    <w:p w:rsidR="00A2543A" w:rsidRPr="00635995" w:rsidRDefault="00A2543A" w:rsidP="00AD2B0C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E2D66">
        <w:rPr>
          <w:rFonts w:ascii="Times New Roman" w:hAnsi="Times New Roman" w:cs="Times New Roman"/>
          <w:b/>
          <w:bCs/>
          <w:kern w:val="0"/>
          <w:sz w:val="24"/>
          <w:szCs w:val="24"/>
        </w:rPr>
        <w:t>Supplementary Figure 1</w:t>
      </w:r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bookmarkStart w:id="0" w:name="_Hlk80616902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Surgical </w:t>
      </w:r>
      <w:bookmarkStart w:id="1" w:name="_Hlk80093303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>transplantation</w:t>
      </w:r>
      <w:bookmarkEnd w:id="0"/>
      <w:bookmarkEnd w:id="1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of</w:t>
      </w:r>
      <w:bookmarkStart w:id="2" w:name="_Hlk80093783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bookmarkEnd w:id="2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Col-MSCs </w:t>
      </w:r>
      <w:bookmarkStart w:id="3" w:name="_Hlk80171136"/>
      <w:bookmarkStart w:id="4" w:name="_Hlk80174662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under the </w:t>
      </w:r>
      <w:bookmarkStart w:id="5" w:name="_Hlk80095733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>renal capsule</w:t>
      </w:r>
      <w:bookmarkEnd w:id="3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or into the</w:t>
      </w:r>
      <w:bookmarkStart w:id="6" w:name="_Hlk80801831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bookmarkEnd w:id="4"/>
      <w:bookmarkEnd w:id="5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>parenchyma</w:t>
      </w:r>
      <w:bookmarkEnd w:id="6"/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in a </w:t>
      </w:r>
      <w:r w:rsidRPr="00635995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mouse</w:t>
      </w:r>
      <w:r w:rsidRPr="0063599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model of IRI.</w:t>
      </w:r>
    </w:p>
    <w:p w:rsidR="00A2543A" w:rsidRDefault="00A2543A" w:rsidP="00AD2B0C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(</w:t>
      </w:r>
      <w:r w:rsidRPr="00635995">
        <w:rPr>
          <w:rFonts w:ascii="Times New Roman" w:hAnsi="Times New Roman" w:cs="Times New Roman"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635995">
        <w:rPr>
          <w:rFonts w:ascii="Times New Roman" w:hAnsi="Times New Roman" w:cs="Times New Roman"/>
          <w:kern w:val="0"/>
          <w:sz w:val="24"/>
          <w:szCs w:val="24"/>
        </w:rPr>
        <w:t xml:space="preserve"> Illustration </w:t>
      </w:r>
      <w:bookmarkStart w:id="7" w:name="_Hlk80175774"/>
      <w:bookmarkStart w:id="8" w:name="_Hlk80174599"/>
      <w:bookmarkStart w:id="9" w:name="_Hlk80279004"/>
      <w:bookmarkStart w:id="10" w:name="_Hlk80171100"/>
      <w:bookmarkStart w:id="11" w:name="_Hlk80624695"/>
      <w:r w:rsidRPr="00635995">
        <w:rPr>
          <w:rFonts w:ascii="Times New Roman" w:hAnsi="Times New Roman" w:cs="Times New Roman"/>
          <w:kern w:val="0"/>
          <w:sz w:val="24"/>
          <w:szCs w:val="24"/>
        </w:rPr>
        <w:t>showing surgical subcapsular</w:t>
      </w:r>
      <w:bookmarkEnd w:id="7"/>
      <w:r w:rsidRPr="00635995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bookmarkStart w:id="12" w:name="_Hlk80801653"/>
      <w:r w:rsidRPr="00635995">
        <w:rPr>
          <w:rFonts w:ascii="Times New Roman" w:hAnsi="Times New Roman" w:cs="Times New Roman"/>
          <w:kern w:val="0"/>
          <w:sz w:val="24"/>
          <w:szCs w:val="24"/>
        </w:rPr>
        <w:t>parenchyma</w:t>
      </w:r>
      <w:bookmarkEnd w:id="12"/>
      <w:r w:rsidRPr="00635995">
        <w:rPr>
          <w:rFonts w:ascii="Times New Roman" w:hAnsi="Times New Roman" w:cs="Times New Roman"/>
          <w:kern w:val="0"/>
          <w:sz w:val="24"/>
          <w:szCs w:val="24"/>
        </w:rPr>
        <w:t>l</w:t>
      </w:r>
      <w:bookmarkEnd w:id="8"/>
      <w:r w:rsidRPr="0063599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Start w:id="13" w:name="_Hlk80618094"/>
      <w:r w:rsidRPr="00635995">
        <w:rPr>
          <w:rFonts w:ascii="Times New Roman" w:hAnsi="Times New Roman" w:cs="Times New Roman"/>
          <w:kern w:val="0"/>
          <w:sz w:val="24"/>
          <w:szCs w:val="24"/>
        </w:rPr>
        <w:t>MSC transplantation</w:t>
      </w:r>
      <w:bookmarkEnd w:id="9"/>
      <w:bookmarkEnd w:id="10"/>
      <w:bookmarkEnd w:id="13"/>
      <w:r w:rsidRPr="00635995">
        <w:rPr>
          <w:rFonts w:ascii="Times New Roman" w:hAnsi="Times New Roman" w:cs="Times New Roman"/>
          <w:kern w:val="0"/>
          <w:sz w:val="24"/>
          <w:szCs w:val="24"/>
        </w:rPr>
        <w:t>.</w:t>
      </w:r>
      <w:bookmarkEnd w:id="11"/>
      <w:r w:rsidRPr="00635995">
        <w:t xml:space="preserve"> </w:t>
      </w:r>
      <w:r w:rsidRPr="00635995">
        <w:rPr>
          <w:rFonts w:ascii="Times New Roman" w:hAnsi="Times New Roman" w:cs="Times New Roman"/>
          <w:kern w:val="0"/>
          <w:sz w:val="24"/>
          <w:szCs w:val="24"/>
        </w:rPr>
        <w:t>The white dotted line shows the range of MSC distribution</w:t>
      </w:r>
      <w:r w:rsidRPr="00635995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:rsidR="00A2543A" w:rsidRDefault="00A2543A" w:rsidP="00AD2B0C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(B) </w:t>
      </w:r>
      <w:r w:rsidRPr="0061700F">
        <w:rPr>
          <w:rFonts w:ascii="Times New Roman" w:hAnsi="Times New Roman" w:cs="Times New Roman"/>
          <w:kern w:val="0"/>
          <w:sz w:val="24"/>
          <w:szCs w:val="24"/>
        </w:rPr>
        <w:t>Immunohistochemical staining of CD73-positive cells (CD73: a marker of HUC-MSCs) and HE staining were observed under the renal capsule on D</w:t>
      </w:r>
      <w:r>
        <w:rPr>
          <w:rFonts w:ascii="Times New Roman" w:hAnsi="Times New Roman" w:cs="Times New Roman"/>
          <w:kern w:val="0"/>
          <w:sz w:val="24"/>
          <w:szCs w:val="24"/>
        </w:rPr>
        <w:t>ay 1 and</w:t>
      </w:r>
      <w:r w:rsidRPr="0061700F">
        <w:rPr>
          <w:rFonts w:ascii="Times New Roman" w:hAnsi="Times New Roman" w:cs="Times New Roman"/>
          <w:kern w:val="0"/>
          <w:sz w:val="24"/>
          <w:szCs w:val="24"/>
        </w:rPr>
        <w:t xml:space="preserve"> 3. </w:t>
      </w:r>
      <w:r w:rsidRPr="00026286">
        <w:rPr>
          <w:rFonts w:ascii="Times New Roman" w:hAnsi="Times New Roman" w:cs="Times New Roman"/>
          <w:kern w:val="0"/>
          <w:sz w:val="24"/>
          <w:szCs w:val="24"/>
        </w:rPr>
        <w:t>The blue dot</w:t>
      </w:r>
      <w:r>
        <w:rPr>
          <w:rFonts w:ascii="Times New Roman" w:hAnsi="Times New Roman" w:cs="Times New Roman"/>
          <w:kern w:val="0"/>
          <w:sz w:val="24"/>
          <w:szCs w:val="24"/>
        </w:rPr>
        <w:t>ted lines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026286">
        <w:rPr>
          <w:rFonts w:ascii="Times New Roman" w:hAnsi="Times New Roman" w:cs="Times New Roman"/>
          <w:kern w:val="0"/>
          <w:sz w:val="24"/>
          <w:szCs w:val="24"/>
        </w:rPr>
        <w:t xml:space="preserve">indicated the edges of the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MSCs </w:t>
      </w:r>
      <w:r w:rsidRPr="0061700F">
        <w:rPr>
          <w:rFonts w:ascii="Times New Roman" w:hAnsi="Times New Roman" w:cs="Times New Roman"/>
          <w:kern w:val="0"/>
          <w:sz w:val="24"/>
          <w:szCs w:val="24"/>
        </w:rPr>
        <w:t>under the renal capsule</w:t>
      </w:r>
      <w:r w:rsidRPr="00026286">
        <w:rPr>
          <w:rFonts w:ascii="Times New Roman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1700F">
        <w:rPr>
          <w:rFonts w:ascii="Times New Roman" w:hAnsi="Times New Roman" w:cs="Times New Roman"/>
          <w:kern w:val="0"/>
          <w:sz w:val="24"/>
          <w:szCs w:val="24"/>
        </w:rPr>
        <w:t>Scale bar = 50 μm.</w:t>
      </w:r>
    </w:p>
    <w:p w:rsidR="00A2543A" w:rsidRPr="0061700F" w:rsidRDefault="00A2543A" w:rsidP="00A2543A">
      <w:pPr>
        <w:autoSpaceDE w:val="0"/>
        <w:autoSpaceDN w:val="0"/>
        <w:adjustRightInd w:val="0"/>
        <w:snapToGrid w:val="0"/>
        <w:spacing w:line="288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2543A" w:rsidRPr="00A2543A" w:rsidRDefault="00A64D0E" w:rsidP="00AD2B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 id="_x0000_i1026" type="#_x0000_t75" style="width:407pt;height:457pt">
            <v:imagedata r:id="rId7" o:title="Supplementary Figure 2"/>
          </v:shape>
        </w:pict>
      </w:r>
    </w:p>
    <w:p w:rsidR="00A2543A" w:rsidRPr="006F63D9" w:rsidRDefault="00A2543A" w:rsidP="00AD2B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63D9">
        <w:rPr>
          <w:rFonts w:ascii="Times New Roman" w:hAnsi="Times New Roman" w:cs="Times New Roman"/>
          <w:b/>
          <w:sz w:val="24"/>
          <w:szCs w:val="24"/>
        </w:rPr>
        <w:t>Supplementary Figure 2. Differences in the antifibrotic effects of subcapsular and parenchymal MSC transplantation in AKI-CKD mice at 14 days</w:t>
      </w:r>
      <w:r w:rsidR="00703D83">
        <w:rPr>
          <w:rFonts w:ascii="Times New Roman" w:hAnsi="Times New Roman" w:cs="Times New Roman"/>
          <w:b/>
          <w:sz w:val="24"/>
          <w:szCs w:val="24"/>
        </w:rPr>
        <w:t>.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63D9">
        <w:rPr>
          <w:rFonts w:ascii="Times New Roman" w:hAnsi="Times New Roman" w:cs="Times New Roman"/>
          <w:sz w:val="24"/>
          <w:szCs w:val="24"/>
        </w:rPr>
        <w:t xml:space="preserve">(A) Experimental design. 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63D9">
        <w:rPr>
          <w:rFonts w:ascii="Times New Roman" w:hAnsi="Times New Roman" w:cs="Times New Roman"/>
          <w:sz w:val="24"/>
          <w:szCs w:val="24"/>
        </w:rPr>
        <w:t>(B) Serum creatinine levels in the groups at 14 days after IRI. ***p&lt; 0.001, ANOVA corrected with the Bonferroni coefficient. n = 5</w:t>
      </w:r>
      <w:r w:rsidR="00A64D0E">
        <w:rPr>
          <w:rFonts w:ascii="Times New Roman" w:hAnsi="Times New Roman" w:cs="Times New Roman"/>
          <w:sz w:val="24"/>
          <w:szCs w:val="24"/>
        </w:rPr>
        <w:t>-6</w:t>
      </w:r>
      <w:r w:rsidRPr="006F63D9">
        <w:rPr>
          <w:rFonts w:ascii="Times New Roman" w:hAnsi="Times New Roman" w:cs="Times New Roman"/>
          <w:sz w:val="24"/>
          <w:szCs w:val="24"/>
        </w:rPr>
        <w:t xml:space="preserve"> mice per group. 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63D9">
        <w:rPr>
          <w:rFonts w:ascii="Times New Roman" w:hAnsi="Times New Roman" w:cs="Times New Roman"/>
          <w:sz w:val="24"/>
          <w:szCs w:val="24"/>
        </w:rPr>
        <w:t xml:space="preserve">(C) Quantitative assessment of fibrotic areas. **p&lt; 0.01, *p&lt; 0.05, ANOVA corrected with the Bonferroni coefficient. </w:t>
      </w:r>
      <w:r w:rsidR="00092906" w:rsidRPr="00092906">
        <w:rPr>
          <w:rFonts w:ascii="Times New Roman" w:hAnsi="Times New Roman" w:cs="Times New Roman"/>
          <w:sz w:val="24"/>
          <w:szCs w:val="24"/>
        </w:rPr>
        <w:t>n = 5 mice per group</w:t>
      </w:r>
      <w:r w:rsidRPr="006F63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63D9">
        <w:rPr>
          <w:rFonts w:ascii="Times New Roman" w:hAnsi="Times New Roman" w:cs="Times New Roman"/>
          <w:sz w:val="24"/>
          <w:szCs w:val="24"/>
        </w:rPr>
        <w:lastRenderedPageBreak/>
        <w:t xml:space="preserve">(D) Representative micrographs following Masson staining of renal collagen deposition at 14 days after IRI in the groups as indicated. </w:t>
      </w:r>
    </w:p>
    <w:p w:rsidR="00AD56C7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63D9">
        <w:rPr>
          <w:rFonts w:ascii="Times New Roman" w:hAnsi="Times New Roman" w:cs="Times New Roman"/>
          <w:sz w:val="24"/>
          <w:szCs w:val="24"/>
        </w:rPr>
        <w:t xml:space="preserve">(E) Representative micrographs showing PAS staining in the various groups. 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63D9">
        <w:rPr>
          <w:rFonts w:ascii="Times New Roman" w:hAnsi="Times New Roman" w:cs="Times New Roman"/>
          <w:sz w:val="24"/>
          <w:szCs w:val="24"/>
        </w:rPr>
        <w:t xml:space="preserve">(F) Representative immunofluorescence staining of α-SMA (green) and fibronectin (red) in the groups after 14 days of IRI. 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63D9">
        <w:rPr>
          <w:rFonts w:ascii="Times New Roman" w:hAnsi="Times New Roman" w:cs="Times New Roman"/>
          <w:sz w:val="24"/>
          <w:szCs w:val="24"/>
        </w:rPr>
        <w:t>(G) Quantitative analysis of the α-SMA- and fibronectin-positive areas in the groups after IRI. ***p&lt; 0.001, ANOVA corrected with the Bonferroni coefficient. n=5 per group.</w:t>
      </w:r>
    </w:p>
    <w:p w:rsidR="00AD2B0C" w:rsidRDefault="00AD2B0C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2B0C" w:rsidRPr="00D87591" w:rsidRDefault="00AD2B0C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543A" w:rsidRDefault="00A64D0E" w:rsidP="00A254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7" type="#_x0000_t75" style="width:415pt;height:115pt">
            <v:imagedata r:id="rId8" o:title="Supplementary Figure 3"/>
          </v:shape>
        </w:pic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63D9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F63D9">
        <w:rPr>
          <w:rFonts w:ascii="Times New Roman" w:hAnsi="Times New Roman" w:cs="Times New Roman"/>
          <w:b/>
          <w:sz w:val="24"/>
          <w:szCs w:val="24"/>
        </w:rPr>
        <w:t>.</w:t>
      </w:r>
      <w:r w:rsidRPr="00027668">
        <w:t xml:space="preserve"> </w:t>
      </w:r>
      <w:r w:rsidRPr="00027668">
        <w:rPr>
          <w:rFonts w:ascii="Times New Roman" w:hAnsi="Times New Roman" w:cs="Times New Roman"/>
          <w:b/>
          <w:sz w:val="24"/>
          <w:szCs w:val="24"/>
        </w:rPr>
        <w:t xml:space="preserve">Gross images of ink diffusion after injection via the subcapsular and parenchymal routes. 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7668">
        <w:rPr>
          <w:rFonts w:ascii="Times New Roman" w:hAnsi="Times New Roman" w:cs="Times New Roman"/>
          <w:sz w:val="24"/>
          <w:szCs w:val="24"/>
        </w:rPr>
        <w:t>In isolated kidneys, ink was delivered to the subrenal capsule and parenchyma to mimic the distribution of MSCs.</w:t>
      </w: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543A" w:rsidRDefault="00A2543A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543A" w:rsidRDefault="00A64D0E" w:rsidP="00AD2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28" type="#_x0000_t75" style="width:415pt;height:95.5pt">
            <v:imagedata r:id="rId9" o:title="Supplementary Figure 4"/>
          </v:shape>
        </w:pict>
      </w:r>
    </w:p>
    <w:p w:rsidR="00A2543A" w:rsidRPr="00027668" w:rsidRDefault="00A2543A" w:rsidP="00AD2B0C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14" w:name="OLE_LINK5"/>
      <w:r w:rsidRPr="006F63D9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bookmarkEnd w:id="14"/>
      <w:r w:rsidRPr="006F63D9">
        <w:rPr>
          <w:rFonts w:ascii="Times New Roman" w:hAnsi="Times New Roman" w:cs="Times New Roman"/>
          <w:b/>
          <w:sz w:val="24"/>
          <w:szCs w:val="24"/>
        </w:rPr>
        <w:t>.</w:t>
      </w:r>
      <w:r w:rsidRPr="00027668">
        <w:rPr>
          <w:rFonts w:ascii="Times New Roman" w:hAnsi="Times New Roman" w:cs="Times New Roman"/>
          <w:b/>
          <w:sz w:val="24"/>
          <w:szCs w:val="24"/>
        </w:rPr>
        <w:t xml:space="preserve"> Changes in </w:t>
      </w:r>
      <w:r w:rsidRPr="00D87591">
        <w:rPr>
          <w:rFonts w:ascii="Times New Roman" w:hAnsi="Times New Roman" w:cs="Times New Roman"/>
          <w:b/>
          <w:bCs/>
          <w:kern w:val="0"/>
          <w:sz w:val="24"/>
          <w:szCs w:val="24"/>
        </w:rPr>
        <w:t>kidney pathological damage</w:t>
      </w:r>
      <w:r w:rsidRPr="00D87591">
        <w:t xml:space="preserve"> </w:t>
      </w:r>
      <w:r w:rsidRPr="00D87591">
        <w:rPr>
          <w:rFonts w:ascii="Times New Roman" w:hAnsi="Times New Roman" w:cs="Times New Roman"/>
          <w:b/>
          <w:bCs/>
          <w:kern w:val="0"/>
          <w:sz w:val="24"/>
          <w:szCs w:val="24"/>
        </w:rPr>
        <w:t>after MSC transplantation via the subcapsular and parenchymal routes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at 24h</w:t>
      </w:r>
      <w:r w:rsidR="00703D83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Pr="000276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543A" w:rsidRPr="00D87591" w:rsidRDefault="00A2543A" w:rsidP="00AD2B0C">
      <w:pPr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87591"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ascii="Times New Roman" w:hAnsi="Times New Roman" w:cs="Times New Roman"/>
          <w:kern w:val="0"/>
          <w:sz w:val="24"/>
          <w:szCs w:val="24"/>
        </w:rPr>
        <w:t>A</w:t>
      </w:r>
      <w:r w:rsidRPr="00D87591">
        <w:rPr>
          <w:rFonts w:ascii="Times New Roman" w:hAnsi="Times New Roman" w:cs="Times New Roman"/>
          <w:kern w:val="0"/>
          <w:sz w:val="24"/>
          <w:szCs w:val="24"/>
        </w:rPr>
        <w:t xml:space="preserve">) </w:t>
      </w:r>
      <w:r w:rsidR="00092906" w:rsidRPr="00D87591">
        <w:rPr>
          <w:rFonts w:ascii="Times New Roman" w:hAnsi="Times New Roman" w:cs="Times New Roman"/>
          <w:kern w:val="0"/>
          <w:sz w:val="24"/>
          <w:szCs w:val="24"/>
        </w:rPr>
        <w:t xml:space="preserve">Representative micrographs of PAS staining showing kidney injury in IRI mice after </w:t>
      </w:r>
      <w:r w:rsidR="00092906" w:rsidRPr="00D87591">
        <w:rPr>
          <w:rFonts w:ascii="Times New Roman" w:hAnsi="Times New Roman" w:cs="Times New Roman"/>
          <w:sz w:val="24"/>
          <w:szCs w:val="24"/>
        </w:rPr>
        <w:t>subcapsular and parenchymal MSC transplantation</w:t>
      </w:r>
      <w:r w:rsidR="00092906" w:rsidRPr="00D87591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A2543A" w:rsidRPr="00092906" w:rsidRDefault="00A2543A" w:rsidP="00092906">
      <w:pPr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87591"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D87591">
        <w:rPr>
          <w:rFonts w:ascii="Times New Roman" w:hAnsi="Times New Roman" w:cs="Times New Roman"/>
          <w:kern w:val="0"/>
          <w:sz w:val="24"/>
          <w:szCs w:val="24"/>
        </w:rPr>
        <w:t xml:space="preserve">) </w:t>
      </w:r>
      <w:r w:rsidR="00092906" w:rsidRPr="00092906">
        <w:rPr>
          <w:rFonts w:ascii="Times New Roman" w:hAnsi="Times New Roman" w:cs="Times New Roman"/>
          <w:kern w:val="0"/>
          <w:sz w:val="24"/>
          <w:szCs w:val="24"/>
        </w:rPr>
        <w:t>Quantitative assessment of tubular damage. n=5 mice per group.</w:t>
      </w:r>
      <w:bookmarkStart w:id="15" w:name="_GoBack"/>
      <w:bookmarkEnd w:id="15"/>
    </w:p>
    <w:p w:rsidR="00A2543A" w:rsidRDefault="00A2543A" w:rsidP="00AD2B0C">
      <w:pPr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2543A" w:rsidRDefault="00A2543A" w:rsidP="00AD2B0C">
      <w:pPr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2543A" w:rsidRDefault="00A64D0E" w:rsidP="00AD2B0C">
      <w:pPr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pict>
          <v:shape id="_x0000_i1029" type="#_x0000_t75" style="width:414.5pt;height:161.5pt">
            <v:imagedata r:id="rId10" o:title="Supplementary Figure 5"/>
          </v:shape>
        </w:pict>
      </w:r>
    </w:p>
    <w:p w:rsidR="00A2543A" w:rsidRPr="005F128F" w:rsidRDefault="00A2543A" w:rsidP="00AD2B0C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6F63D9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F63D9">
        <w:rPr>
          <w:rFonts w:ascii="Times New Roman" w:hAnsi="Times New Roman" w:cs="Times New Roman"/>
          <w:b/>
          <w:sz w:val="24"/>
          <w:szCs w:val="24"/>
        </w:rPr>
        <w:t>.</w:t>
      </w:r>
      <w:r w:rsidRPr="005F128F">
        <w:rPr>
          <w:rFonts w:ascii="Times New Roman" w:hAnsi="Times New Roman" w:cs="Times New Roman"/>
          <w:b/>
          <w:sz w:val="24"/>
          <w:szCs w:val="24"/>
        </w:rPr>
        <w:t xml:space="preserve"> The injured kidney tissue at the injection site by renal parenchymal route</w:t>
      </w:r>
      <w:r w:rsidR="00703D83">
        <w:rPr>
          <w:rFonts w:ascii="Times New Roman" w:hAnsi="Times New Roman" w:cs="Times New Roman"/>
          <w:b/>
          <w:sz w:val="24"/>
          <w:szCs w:val="24"/>
        </w:rPr>
        <w:t>.</w:t>
      </w:r>
      <w:r w:rsidRPr="005F12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E49" w:rsidRPr="002621E3" w:rsidRDefault="00D92FBF" w:rsidP="00AD2B0C">
      <w:pPr>
        <w:spacing w:line="480" w:lineRule="auto"/>
      </w:pPr>
    </w:p>
    <w:sectPr w:rsidR="00CE0E49" w:rsidRPr="00262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FBF" w:rsidRDefault="00D92FBF" w:rsidP="00AD2B0C">
      <w:r>
        <w:separator/>
      </w:r>
    </w:p>
  </w:endnote>
  <w:endnote w:type="continuationSeparator" w:id="0">
    <w:p w:rsidR="00D92FBF" w:rsidRDefault="00D92FBF" w:rsidP="00AD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FBF" w:rsidRDefault="00D92FBF" w:rsidP="00AD2B0C">
      <w:r>
        <w:separator/>
      </w:r>
    </w:p>
  </w:footnote>
  <w:footnote w:type="continuationSeparator" w:id="0">
    <w:p w:rsidR="00D92FBF" w:rsidRDefault="00D92FBF" w:rsidP="00AD2B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3A"/>
    <w:rsid w:val="00092906"/>
    <w:rsid w:val="0015162B"/>
    <w:rsid w:val="0016339A"/>
    <w:rsid w:val="00214E60"/>
    <w:rsid w:val="002621E3"/>
    <w:rsid w:val="00544DB2"/>
    <w:rsid w:val="006B19BC"/>
    <w:rsid w:val="00703D83"/>
    <w:rsid w:val="007E57FE"/>
    <w:rsid w:val="00920CEC"/>
    <w:rsid w:val="00952C5B"/>
    <w:rsid w:val="00A12CCD"/>
    <w:rsid w:val="00A2543A"/>
    <w:rsid w:val="00A64D0E"/>
    <w:rsid w:val="00AB2B41"/>
    <w:rsid w:val="00AD2B0C"/>
    <w:rsid w:val="00AD56C7"/>
    <w:rsid w:val="00B34AB0"/>
    <w:rsid w:val="00BE3749"/>
    <w:rsid w:val="00D13D15"/>
    <w:rsid w:val="00D47D9A"/>
    <w:rsid w:val="00D92FBF"/>
    <w:rsid w:val="00E642F0"/>
    <w:rsid w:val="00EC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D1CE57"/>
  <w15:chartTrackingRefBased/>
  <w15:docId w15:val="{19237DCE-2597-4D3B-9124-F592698E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4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B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2B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2B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2B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MJ.Huang</dc:creator>
  <cp:keywords/>
  <dc:description/>
  <cp:lastModifiedBy>webuser</cp:lastModifiedBy>
  <cp:revision>9</cp:revision>
  <cp:lastPrinted>2021-10-16T08:30:00Z</cp:lastPrinted>
  <dcterms:created xsi:type="dcterms:W3CDTF">2022-02-23T01:15:00Z</dcterms:created>
  <dcterms:modified xsi:type="dcterms:W3CDTF">2022-02-27T14:09:00Z</dcterms:modified>
</cp:coreProperties>
</file>