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3C3EB4" w14:textId="49C8374B" w:rsidR="00F71829" w:rsidRDefault="00DD4606" w:rsidP="009462D1">
      <w:r>
        <w:rPr>
          <w:noProof/>
          <w:lang w:val="en-IN" w:eastAsia="en-IN"/>
        </w:rPr>
        <w:drawing>
          <wp:inline distT="0" distB="0" distL="0" distR="0" wp14:anchorId="1F50E7A5" wp14:editId="4DBE673D">
            <wp:extent cx="5320760" cy="8640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1" t="2426" r="4286"/>
                    <a:stretch/>
                  </pic:blipFill>
                  <pic:spPr bwMode="auto">
                    <a:xfrm>
                      <a:off x="0" y="0"/>
                      <a:ext cx="532076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D675A0" w14:textId="2E835C8D" w:rsidR="00181DF5" w:rsidRDefault="00F71829" w:rsidP="00181DF5">
      <w:pPr>
        <w:spacing w:line="480" w:lineRule="auto"/>
        <w:rPr>
          <w:rFonts w:ascii="Arial" w:hAnsi="Arial" w:cs="Arial"/>
        </w:rPr>
      </w:pPr>
      <w:bookmarkStart w:id="0" w:name="_GoBack"/>
      <w:bookmarkEnd w:id="0"/>
      <w:r w:rsidRPr="00095AF4">
        <w:rPr>
          <w:rFonts w:ascii="Arial" w:hAnsi="Arial" w:cs="Arial" w:hint="eastAsia"/>
          <w:b/>
          <w:bCs/>
          <w:sz w:val="24"/>
          <w:szCs w:val="28"/>
        </w:rPr>
        <w:lastRenderedPageBreak/>
        <w:t>A</w:t>
      </w:r>
      <w:r w:rsidRPr="00095AF4">
        <w:rPr>
          <w:rFonts w:ascii="Arial" w:hAnsi="Arial" w:cs="Arial"/>
          <w:b/>
          <w:bCs/>
          <w:sz w:val="24"/>
          <w:szCs w:val="28"/>
        </w:rPr>
        <w:t xml:space="preserve">dditional file </w:t>
      </w:r>
      <w:r w:rsidR="00564CF9">
        <w:rPr>
          <w:rFonts w:ascii="Arial" w:hAnsi="Arial" w:cs="Arial"/>
          <w:b/>
          <w:bCs/>
          <w:sz w:val="24"/>
          <w:szCs w:val="28"/>
        </w:rPr>
        <w:t>2</w:t>
      </w:r>
      <w:r w:rsidRPr="00095AF4">
        <w:rPr>
          <w:rFonts w:ascii="Arial" w:hAnsi="Arial" w:cs="Arial"/>
          <w:b/>
          <w:bCs/>
          <w:sz w:val="24"/>
          <w:szCs w:val="28"/>
        </w:rPr>
        <w:t>: Figure S</w:t>
      </w:r>
      <w:r w:rsidR="00564CF9">
        <w:rPr>
          <w:rFonts w:ascii="Arial" w:hAnsi="Arial" w:cs="Arial"/>
          <w:b/>
          <w:bCs/>
          <w:sz w:val="24"/>
          <w:szCs w:val="28"/>
        </w:rPr>
        <w:t>2</w:t>
      </w:r>
      <w:r w:rsidRPr="00095AF4">
        <w:rPr>
          <w:rFonts w:ascii="Arial" w:hAnsi="Arial" w:cs="Arial"/>
          <w:b/>
          <w:bCs/>
          <w:sz w:val="24"/>
          <w:szCs w:val="28"/>
        </w:rPr>
        <w:t>.</w:t>
      </w:r>
      <w:r w:rsidRPr="00095AF4">
        <w:rPr>
          <w:rFonts w:ascii="Arial" w:hAnsi="Arial" w:cs="Arial"/>
          <w:sz w:val="24"/>
          <w:szCs w:val="28"/>
        </w:rPr>
        <w:t xml:space="preserve"> </w:t>
      </w:r>
      <w:r w:rsidR="002814F8">
        <w:rPr>
          <w:rFonts w:ascii="Arial" w:hAnsi="Arial" w:cs="Arial"/>
          <w:sz w:val="24"/>
          <w:szCs w:val="28"/>
        </w:rPr>
        <w:t>NEDD4 knockdown impaired MSC-sEV-induced retinal therapeutic effects in vivo.</w:t>
      </w:r>
      <w:r w:rsidRPr="00095AF4">
        <w:rPr>
          <w:rFonts w:ascii="Arial" w:hAnsi="Arial" w:cs="Arial"/>
          <w:sz w:val="24"/>
          <w:szCs w:val="28"/>
        </w:rPr>
        <w:t xml:space="preserve"> (A) </w:t>
      </w:r>
      <w:r w:rsidR="00D610BD" w:rsidRPr="00625B6B">
        <w:rPr>
          <w:rFonts w:ascii="Arial" w:hAnsi="Arial" w:cs="Arial"/>
          <w:sz w:val="24"/>
          <w:szCs w:val="28"/>
        </w:rPr>
        <w:t>Western blot analysis for</w:t>
      </w:r>
      <w:r w:rsidR="00D610BD">
        <w:rPr>
          <w:rFonts w:ascii="Arial" w:hAnsi="Arial" w:cs="Arial"/>
          <w:sz w:val="24"/>
          <w:szCs w:val="28"/>
        </w:rPr>
        <w:t xml:space="preserve"> the expression of NEDD4 in MSCs </w:t>
      </w:r>
      <w:r w:rsidR="00D610BD" w:rsidRPr="00625B6B">
        <w:rPr>
          <w:rFonts w:ascii="Arial" w:hAnsi="Arial" w:cs="Arial"/>
          <w:sz w:val="24"/>
          <w:szCs w:val="28"/>
        </w:rPr>
        <w:t>transfected with</w:t>
      </w:r>
      <w:r w:rsidR="00D610BD">
        <w:rPr>
          <w:rFonts w:ascii="Arial" w:hAnsi="Arial" w:cs="Arial"/>
          <w:sz w:val="24"/>
          <w:szCs w:val="28"/>
        </w:rPr>
        <w:t xml:space="preserve"> NEDD4 shRNA</w:t>
      </w:r>
      <w:r w:rsidR="00095AF4" w:rsidRPr="00095AF4">
        <w:rPr>
          <w:rFonts w:ascii="Arial" w:hAnsi="Arial" w:cs="Arial"/>
          <w:sz w:val="24"/>
          <w:szCs w:val="28"/>
        </w:rPr>
        <w:t xml:space="preserve">. (B) </w:t>
      </w:r>
      <w:r w:rsidR="00D610BD" w:rsidRPr="00625B6B">
        <w:rPr>
          <w:rFonts w:ascii="Arial" w:hAnsi="Arial" w:cs="Arial"/>
          <w:sz w:val="24"/>
          <w:szCs w:val="28"/>
        </w:rPr>
        <w:t>Western blot analysis for</w:t>
      </w:r>
      <w:r w:rsidR="00D610BD">
        <w:rPr>
          <w:rFonts w:ascii="Arial" w:hAnsi="Arial" w:cs="Arial"/>
          <w:sz w:val="24"/>
          <w:szCs w:val="28"/>
        </w:rPr>
        <w:t xml:space="preserve"> the expression of NEDD4 in MSC-sEV</w:t>
      </w:r>
      <w:r w:rsidR="00095AF4" w:rsidRPr="00095AF4">
        <w:rPr>
          <w:rFonts w:ascii="Arial" w:hAnsi="Arial" w:cs="Arial"/>
          <w:sz w:val="24"/>
          <w:szCs w:val="28"/>
        </w:rPr>
        <w:t xml:space="preserve">. </w:t>
      </w:r>
      <w:r w:rsidR="00D610BD" w:rsidRPr="00095AF4">
        <w:rPr>
          <w:rFonts w:ascii="Arial" w:hAnsi="Arial" w:cs="Arial"/>
          <w:sz w:val="24"/>
          <w:szCs w:val="28"/>
        </w:rPr>
        <w:t>(</w:t>
      </w:r>
      <w:r w:rsidR="00D610BD">
        <w:rPr>
          <w:rFonts w:ascii="Arial" w:hAnsi="Arial" w:cs="Arial"/>
          <w:sz w:val="24"/>
          <w:szCs w:val="28"/>
        </w:rPr>
        <w:t>C</w:t>
      </w:r>
      <w:r w:rsidR="00D610BD" w:rsidRPr="00095AF4">
        <w:rPr>
          <w:rFonts w:ascii="Arial" w:hAnsi="Arial" w:cs="Arial"/>
          <w:sz w:val="24"/>
          <w:szCs w:val="28"/>
        </w:rPr>
        <w:t xml:space="preserve">) Representative scotopic ERG waveforms of </w:t>
      </w:r>
      <w:r w:rsidR="00181DF5">
        <w:rPr>
          <w:rFonts w:ascii="Arial" w:hAnsi="Arial" w:cs="Arial"/>
          <w:sz w:val="24"/>
          <w:szCs w:val="28"/>
        </w:rPr>
        <w:t>rats injected with PBS, MSC-sEV</w:t>
      </w:r>
      <w:r w:rsidR="00181DF5" w:rsidRPr="00181DF5">
        <w:rPr>
          <w:rFonts w:ascii="Arial" w:hAnsi="Arial" w:cs="Arial"/>
          <w:sz w:val="24"/>
          <w:szCs w:val="28"/>
          <w:vertAlign w:val="superscript"/>
        </w:rPr>
        <w:t>shGFP</w:t>
      </w:r>
      <w:r w:rsidR="00181DF5">
        <w:rPr>
          <w:rFonts w:ascii="Arial" w:hAnsi="Arial" w:cs="Arial"/>
          <w:sz w:val="24"/>
          <w:szCs w:val="28"/>
        </w:rPr>
        <w:t xml:space="preserve"> or MSC-sEV</w:t>
      </w:r>
      <w:r w:rsidR="00181DF5" w:rsidRPr="00181DF5">
        <w:rPr>
          <w:rFonts w:ascii="Arial" w:hAnsi="Arial" w:cs="Arial"/>
          <w:sz w:val="24"/>
          <w:szCs w:val="28"/>
          <w:vertAlign w:val="superscript"/>
        </w:rPr>
        <w:t>shNEDD4</w:t>
      </w:r>
      <w:r w:rsidR="00D610BD" w:rsidRPr="00095AF4">
        <w:rPr>
          <w:rFonts w:ascii="Arial" w:hAnsi="Arial" w:cs="Arial"/>
          <w:sz w:val="24"/>
          <w:szCs w:val="28"/>
        </w:rPr>
        <w:t>. (</w:t>
      </w:r>
      <w:r w:rsidR="00D610BD">
        <w:rPr>
          <w:rFonts w:ascii="Arial" w:hAnsi="Arial" w:cs="Arial"/>
          <w:sz w:val="24"/>
          <w:szCs w:val="28"/>
        </w:rPr>
        <w:t>D</w:t>
      </w:r>
      <w:r w:rsidR="00D610BD" w:rsidRPr="00095AF4">
        <w:rPr>
          <w:rFonts w:ascii="Arial" w:hAnsi="Arial" w:cs="Arial"/>
          <w:sz w:val="24"/>
          <w:szCs w:val="28"/>
        </w:rPr>
        <w:t>) Quantitative analysis of amplitude changes of a-wave (n=6). (</w:t>
      </w:r>
      <w:r w:rsidR="00D610BD">
        <w:rPr>
          <w:rFonts w:ascii="Arial" w:hAnsi="Arial" w:cs="Arial"/>
          <w:sz w:val="24"/>
          <w:szCs w:val="28"/>
        </w:rPr>
        <w:t>E</w:t>
      </w:r>
      <w:r w:rsidR="00D610BD" w:rsidRPr="00095AF4">
        <w:rPr>
          <w:rFonts w:ascii="Arial" w:hAnsi="Arial" w:cs="Arial"/>
          <w:sz w:val="24"/>
          <w:szCs w:val="28"/>
        </w:rPr>
        <w:t xml:space="preserve">) Quantitative analysis of amplitude changes of b-wave (n=6). </w:t>
      </w:r>
      <w:r w:rsidR="00D610BD" w:rsidRPr="00625B6B">
        <w:rPr>
          <w:rFonts w:ascii="Arial" w:hAnsi="Arial" w:cs="Arial"/>
          <w:sz w:val="24"/>
          <w:szCs w:val="28"/>
        </w:rPr>
        <w:t>(</w:t>
      </w:r>
      <w:r w:rsidR="00181DF5">
        <w:rPr>
          <w:rFonts w:ascii="Arial" w:hAnsi="Arial" w:cs="Arial"/>
          <w:sz w:val="24"/>
          <w:szCs w:val="28"/>
        </w:rPr>
        <w:t>F</w:t>
      </w:r>
      <w:r w:rsidR="00D610BD" w:rsidRPr="00625B6B">
        <w:rPr>
          <w:rFonts w:ascii="Arial" w:hAnsi="Arial" w:cs="Arial"/>
          <w:sz w:val="24"/>
          <w:szCs w:val="28"/>
        </w:rPr>
        <w:t>) Representative retinal H&amp;E staining images after treatment</w:t>
      </w:r>
      <w:r w:rsidR="00181DF5" w:rsidRPr="00181DF5">
        <w:rPr>
          <w:rFonts w:ascii="Arial" w:hAnsi="Arial" w:cs="Arial"/>
          <w:sz w:val="24"/>
          <w:szCs w:val="28"/>
        </w:rPr>
        <w:t xml:space="preserve"> </w:t>
      </w:r>
      <w:r w:rsidR="00181DF5">
        <w:rPr>
          <w:rFonts w:ascii="Arial" w:hAnsi="Arial" w:cs="Arial"/>
          <w:sz w:val="24"/>
          <w:szCs w:val="28"/>
        </w:rPr>
        <w:t>and r</w:t>
      </w:r>
      <w:r w:rsidR="00181DF5" w:rsidRPr="00625B6B">
        <w:rPr>
          <w:rFonts w:ascii="Arial" w:hAnsi="Arial" w:cs="Arial"/>
          <w:sz w:val="24"/>
          <w:szCs w:val="28"/>
        </w:rPr>
        <w:t>etinal thickness analysis</w:t>
      </w:r>
      <w:r w:rsidR="00181DF5">
        <w:rPr>
          <w:rFonts w:ascii="Arial" w:hAnsi="Arial" w:cs="Arial"/>
          <w:sz w:val="24"/>
          <w:szCs w:val="28"/>
        </w:rPr>
        <w:t xml:space="preserve"> </w:t>
      </w:r>
      <w:r w:rsidR="00181DF5" w:rsidRPr="00095AF4">
        <w:rPr>
          <w:rFonts w:ascii="Arial" w:hAnsi="Arial" w:cs="Arial"/>
          <w:sz w:val="24"/>
          <w:szCs w:val="28"/>
        </w:rPr>
        <w:t>(n=6)</w:t>
      </w:r>
      <w:r w:rsidR="00D610BD" w:rsidRPr="00625B6B">
        <w:rPr>
          <w:rFonts w:ascii="Arial" w:hAnsi="Arial" w:cs="Arial"/>
          <w:sz w:val="24"/>
          <w:szCs w:val="28"/>
        </w:rPr>
        <w:t>. Scale bars, 100 μm.</w:t>
      </w:r>
      <w:r w:rsidR="00181DF5" w:rsidRPr="00181DF5">
        <w:rPr>
          <w:rFonts w:ascii="Arial" w:hAnsi="Arial" w:cs="Arial"/>
          <w:sz w:val="24"/>
          <w:szCs w:val="28"/>
        </w:rPr>
        <w:t xml:space="preserve"> </w:t>
      </w:r>
      <w:r w:rsidR="00181DF5" w:rsidRPr="00625B6B">
        <w:rPr>
          <w:rFonts w:ascii="Arial" w:hAnsi="Arial" w:cs="Arial"/>
          <w:sz w:val="24"/>
          <w:szCs w:val="28"/>
        </w:rPr>
        <w:t>(</w:t>
      </w:r>
      <w:r w:rsidR="00181DF5">
        <w:rPr>
          <w:rFonts w:ascii="Arial" w:hAnsi="Arial" w:cs="Arial"/>
          <w:sz w:val="24"/>
          <w:szCs w:val="28"/>
        </w:rPr>
        <w:t>G</w:t>
      </w:r>
      <w:r w:rsidR="00181DF5" w:rsidRPr="00625B6B">
        <w:rPr>
          <w:rFonts w:ascii="Arial" w:hAnsi="Arial" w:cs="Arial"/>
          <w:sz w:val="24"/>
          <w:szCs w:val="28"/>
        </w:rPr>
        <w:t>) Representative images of immunohistochemistry staining of cleaved caspase-3. Scale bars, 100 μm. (</w:t>
      </w:r>
      <w:r w:rsidR="00181DF5">
        <w:rPr>
          <w:rFonts w:ascii="Arial" w:hAnsi="Arial" w:cs="Arial"/>
          <w:sz w:val="24"/>
          <w:szCs w:val="28"/>
        </w:rPr>
        <w:t>H</w:t>
      </w:r>
      <w:r w:rsidR="00181DF5" w:rsidRPr="00625B6B">
        <w:rPr>
          <w:rFonts w:ascii="Arial" w:hAnsi="Arial" w:cs="Arial"/>
          <w:sz w:val="24"/>
          <w:szCs w:val="28"/>
        </w:rPr>
        <w:t xml:space="preserve">) </w:t>
      </w:r>
      <w:bookmarkStart w:id="1" w:name="_Hlk94274198"/>
      <w:r w:rsidR="00181DF5" w:rsidRPr="00625B6B">
        <w:rPr>
          <w:rFonts w:ascii="Arial" w:hAnsi="Arial" w:cs="Arial"/>
          <w:sz w:val="24"/>
          <w:szCs w:val="28"/>
        </w:rPr>
        <w:t>Western blot analysis for</w:t>
      </w:r>
      <w:bookmarkEnd w:id="1"/>
      <w:r w:rsidR="00181DF5" w:rsidRPr="00625B6B">
        <w:rPr>
          <w:rFonts w:ascii="Arial" w:hAnsi="Arial" w:cs="Arial"/>
          <w:sz w:val="24"/>
          <w:szCs w:val="28"/>
        </w:rPr>
        <w:t xml:space="preserve"> the retinal expression of PCNA, Bcl-2 and Bax. (</w:t>
      </w:r>
      <w:r w:rsidR="00181DF5">
        <w:rPr>
          <w:rFonts w:ascii="Arial" w:hAnsi="Arial" w:cs="Arial"/>
          <w:sz w:val="24"/>
          <w:szCs w:val="28"/>
        </w:rPr>
        <w:t>I</w:t>
      </w:r>
      <w:r w:rsidR="00181DF5" w:rsidRPr="00625B6B">
        <w:rPr>
          <w:rFonts w:ascii="Arial" w:hAnsi="Arial" w:cs="Arial"/>
          <w:sz w:val="24"/>
          <w:szCs w:val="28"/>
        </w:rPr>
        <w:t>) Retinal MDA level measurement</w:t>
      </w:r>
      <w:r w:rsidR="00181DF5">
        <w:rPr>
          <w:rFonts w:ascii="Arial" w:hAnsi="Arial" w:cs="Arial"/>
          <w:sz w:val="24"/>
          <w:szCs w:val="28"/>
        </w:rPr>
        <w:t xml:space="preserve"> (n=3)</w:t>
      </w:r>
      <w:r w:rsidR="00181DF5" w:rsidRPr="00625B6B">
        <w:rPr>
          <w:rFonts w:ascii="Arial" w:hAnsi="Arial" w:cs="Arial"/>
          <w:sz w:val="24"/>
          <w:szCs w:val="28"/>
        </w:rPr>
        <w:t>. (</w:t>
      </w:r>
      <w:r w:rsidR="00181DF5">
        <w:rPr>
          <w:rFonts w:ascii="Arial" w:hAnsi="Arial" w:cs="Arial"/>
          <w:sz w:val="24"/>
          <w:szCs w:val="28"/>
        </w:rPr>
        <w:t>J</w:t>
      </w:r>
      <w:r w:rsidR="00181DF5" w:rsidRPr="00625B6B">
        <w:rPr>
          <w:rFonts w:ascii="Arial" w:hAnsi="Arial" w:cs="Arial"/>
          <w:sz w:val="24"/>
          <w:szCs w:val="28"/>
        </w:rPr>
        <w:t>) Retinal SOD level measurement</w:t>
      </w:r>
      <w:r w:rsidR="00181DF5">
        <w:rPr>
          <w:rFonts w:ascii="Arial" w:hAnsi="Arial" w:cs="Arial"/>
          <w:sz w:val="24"/>
          <w:szCs w:val="28"/>
        </w:rPr>
        <w:t xml:space="preserve"> (n=3)</w:t>
      </w:r>
      <w:r w:rsidR="00181DF5" w:rsidRPr="00625B6B">
        <w:rPr>
          <w:rFonts w:ascii="Arial" w:hAnsi="Arial" w:cs="Arial"/>
          <w:sz w:val="24"/>
          <w:szCs w:val="28"/>
        </w:rPr>
        <w:t>. (</w:t>
      </w:r>
      <w:r w:rsidR="00181DF5">
        <w:rPr>
          <w:rFonts w:ascii="Arial" w:hAnsi="Arial" w:cs="Arial"/>
          <w:sz w:val="24"/>
          <w:szCs w:val="28"/>
        </w:rPr>
        <w:t>K</w:t>
      </w:r>
      <w:r w:rsidR="00181DF5" w:rsidRPr="00625B6B">
        <w:rPr>
          <w:rFonts w:ascii="Arial" w:hAnsi="Arial" w:cs="Arial"/>
          <w:sz w:val="24"/>
          <w:szCs w:val="28"/>
        </w:rPr>
        <w:t>) Western blot analysis for the retinal expression of GPX1, NQO1, HO-1 and N</w:t>
      </w:r>
      <w:r w:rsidR="00181DF5">
        <w:rPr>
          <w:rFonts w:ascii="Arial" w:hAnsi="Arial" w:cs="Arial"/>
          <w:sz w:val="24"/>
          <w:szCs w:val="28"/>
        </w:rPr>
        <w:t>RF</w:t>
      </w:r>
      <w:r w:rsidR="00181DF5" w:rsidRPr="00625B6B">
        <w:rPr>
          <w:rFonts w:ascii="Arial" w:hAnsi="Arial" w:cs="Arial"/>
          <w:sz w:val="24"/>
          <w:szCs w:val="28"/>
        </w:rPr>
        <w:t>2. (</w:t>
      </w:r>
      <w:r w:rsidR="00181DF5">
        <w:rPr>
          <w:rFonts w:ascii="Arial" w:hAnsi="Arial" w:cs="Arial"/>
          <w:sz w:val="24"/>
          <w:szCs w:val="28"/>
        </w:rPr>
        <w:t>L</w:t>
      </w:r>
      <w:r w:rsidR="00181DF5" w:rsidRPr="00625B6B">
        <w:rPr>
          <w:rFonts w:ascii="Arial" w:hAnsi="Arial" w:cs="Arial"/>
          <w:sz w:val="24"/>
          <w:szCs w:val="28"/>
        </w:rPr>
        <w:t>) Representative images of retinal immunohistochemistry staining of N</w:t>
      </w:r>
      <w:r w:rsidR="00181DF5">
        <w:rPr>
          <w:rFonts w:ascii="Arial" w:hAnsi="Arial" w:cs="Arial"/>
          <w:sz w:val="24"/>
          <w:szCs w:val="28"/>
        </w:rPr>
        <w:t>RF</w:t>
      </w:r>
      <w:r w:rsidR="00181DF5" w:rsidRPr="00625B6B">
        <w:rPr>
          <w:rFonts w:ascii="Arial" w:hAnsi="Arial" w:cs="Arial"/>
          <w:sz w:val="24"/>
          <w:szCs w:val="28"/>
        </w:rPr>
        <w:t>2. Scale bars, 100 μm.</w:t>
      </w:r>
      <w:r w:rsidR="00181DF5" w:rsidRPr="00AC047E">
        <w:rPr>
          <w:rFonts w:ascii="Arial" w:hAnsi="Arial" w:cs="Arial"/>
          <w:sz w:val="24"/>
          <w:szCs w:val="28"/>
        </w:rPr>
        <w:t xml:space="preserve"> </w:t>
      </w:r>
      <w:r w:rsidR="00181DF5" w:rsidRPr="00C610BB">
        <w:rPr>
          <w:rFonts w:ascii="Arial" w:hAnsi="Arial" w:cs="Arial"/>
          <w:sz w:val="24"/>
          <w:szCs w:val="28"/>
        </w:rPr>
        <w:t>All data are presented as means ± SEM</w:t>
      </w:r>
      <w:r w:rsidR="00181DF5">
        <w:rPr>
          <w:rFonts w:ascii="Arial" w:hAnsi="Arial" w:cs="Arial"/>
          <w:sz w:val="24"/>
          <w:szCs w:val="28"/>
        </w:rPr>
        <w:t xml:space="preserve">. </w:t>
      </w:r>
      <w:bookmarkStart w:id="2" w:name="_Hlk94273371"/>
      <w:r w:rsidR="00181DF5">
        <w:rPr>
          <w:rFonts w:ascii="Arial" w:hAnsi="Arial" w:cs="Arial"/>
          <w:sz w:val="24"/>
          <w:szCs w:val="28"/>
        </w:rPr>
        <w:t xml:space="preserve">ns, not significant, </w:t>
      </w:r>
      <w:r w:rsidR="00181DF5" w:rsidRPr="00141D9B">
        <w:rPr>
          <w:rFonts w:ascii="Arial" w:hAnsi="Arial" w:cs="Arial"/>
          <w:sz w:val="24"/>
          <w:szCs w:val="28"/>
          <w:vertAlign w:val="superscript"/>
        </w:rPr>
        <w:t>*</w:t>
      </w:r>
      <w:r w:rsidR="00181DF5" w:rsidRPr="00F45BD8">
        <w:rPr>
          <w:rFonts w:ascii="Arial" w:hAnsi="Arial" w:cs="Arial"/>
          <w:i/>
          <w:iCs/>
          <w:sz w:val="24"/>
          <w:szCs w:val="28"/>
        </w:rPr>
        <w:t>P</w:t>
      </w:r>
      <w:r w:rsidR="00181DF5" w:rsidRPr="00F45BD8">
        <w:rPr>
          <w:rFonts w:ascii="Arial" w:hAnsi="Arial" w:cs="Arial"/>
          <w:sz w:val="24"/>
          <w:szCs w:val="28"/>
        </w:rPr>
        <w:t>&lt;0.05</w:t>
      </w:r>
      <w:r w:rsidR="00181DF5">
        <w:rPr>
          <w:rFonts w:ascii="Arial" w:hAnsi="Arial" w:cs="Arial"/>
          <w:sz w:val="24"/>
          <w:szCs w:val="28"/>
        </w:rPr>
        <w:t xml:space="preserve">, </w:t>
      </w:r>
      <w:r w:rsidR="00181DF5" w:rsidRPr="00141D9B">
        <w:rPr>
          <w:rFonts w:ascii="Arial" w:hAnsi="Arial" w:cs="Arial"/>
          <w:sz w:val="24"/>
          <w:szCs w:val="28"/>
          <w:vertAlign w:val="superscript"/>
        </w:rPr>
        <w:t>**</w:t>
      </w:r>
      <w:r w:rsidR="00181DF5" w:rsidRPr="00F45BD8">
        <w:rPr>
          <w:rFonts w:ascii="Arial" w:hAnsi="Arial" w:cs="Arial"/>
          <w:i/>
          <w:iCs/>
          <w:sz w:val="24"/>
          <w:szCs w:val="28"/>
        </w:rPr>
        <w:t>P</w:t>
      </w:r>
      <w:r w:rsidR="00181DF5" w:rsidRPr="00F45BD8">
        <w:rPr>
          <w:rFonts w:ascii="Arial" w:hAnsi="Arial" w:cs="Arial"/>
          <w:sz w:val="24"/>
          <w:szCs w:val="28"/>
        </w:rPr>
        <w:t>&lt;0.01</w:t>
      </w:r>
      <w:r w:rsidR="00181DF5">
        <w:rPr>
          <w:rFonts w:ascii="Arial" w:hAnsi="Arial" w:cs="Arial"/>
          <w:sz w:val="24"/>
          <w:szCs w:val="28"/>
        </w:rPr>
        <w:t xml:space="preserve"> and </w:t>
      </w:r>
      <w:r w:rsidR="00181DF5" w:rsidRPr="00141D9B">
        <w:rPr>
          <w:rFonts w:ascii="Arial" w:hAnsi="Arial" w:cs="Arial"/>
          <w:sz w:val="24"/>
          <w:szCs w:val="28"/>
          <w:vertAlign w:val="superscript"/>
        </w:rPr>
        <w:t>***</w:t>
      </w:r>
      <w:r w:rsidR="00181DF5" w:rsidRPr="00F45BD8">
        <w:rPr>
          <w:rFonts w:ascii="Arial" w:hAnsi="Arial" w:cs="Arial"/>
          <w:i/>
          <w:iCs/>
          <w:sz w:val="24"/>
          <w:szCs w:val="28"/>
        </w:rPr>
        <w:t>P</w:t>
      </w:r>
      <w:r w:rsidR="00181DF5" w:rsidRPr="00F45BD8">
        <w:rPr>
          <w:rFonts w:ascii="Arial" w:hAnsi="Arial" w:cs="Arial"/>
          <w:sz w:val="24"/>
          <w:szCs w:val="28"/>
        </w:rPr>
        <w:t>&lt;0.0</w:t>
      </w:r>
      <w:r w:rsidR="00181DF5">
        <w:rPr>
          <w:rFonts w:ascii="Arial" w:hAnsi="Arial" w:cs="Arial"/>
          <w:sz w:val="24"/>
          <w:szCs w:val="28"/>
        </w:rPr>
        <w:t>0</w:t>
      </w:r>
      <w:r w:rsidR="00181DF5" w:rsidRPr="00F45BD8">
        <w:rPr>
          <w:rFonts w:ascii="Arial" w:hAnsi="Arial" w:cs="Arial"/>
          <w:sz w:val="24"/>
          <w:szCs w:val="28"/>
        </w:rPr>
        <w:t>1.</w:t>
      </w:r>
      <w:r w:rsidR="00181DF5">
        <w:rPr>
          <w:rFonts w:ascii="Arial" w:hAnsi="Arial" w:cs="Arial"/>
          <w:sz w:val="24"/>
          <w:szCs w:val="28"/>
        </w:rPr>
        <w:t xml:space="preserve"> </w:t>
      </w:r>
    </w:p>
    <w:bookmarkEnd w:id="2"/>
    <w:p w14:paraId="50C91FB9" w14:textId="7C6B5D5A" w:rsidR="00095AF4" w:rsidRPr="00181DF5" w:rsidRDefault="00095AF4" w:rsidP="00095AF4">
      <w:pPr>
        <w:spacing w:line="480" w:lineRule="auto"/>
        <w:rPr>
          <w:rFonts w:ascii="Arial" w:hAnsi="Arial" w:cs="Arial"/>
          <w:sz w:val="24"/>
          <w:szCs w:val="28"/>
        </w:rPr>
      </w:pPr>
    </w:p>
    <w:p w14:paraId="5767AD4B" w14:textId="4ED2EABA" w:rsidR="00F71829" w:rsidRPr="00095AF4" w:rsidRDefault="00F71829"/>
    <w:sectPr w:rsidR="00F71829" w:rsidRPr="00095AF4" w:rsidSect="009462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613EF3" w14:textId="77777777" w:rsidR="00E77DED" w:rsidRDefault="00E77DED" w:rsidP="00F71829">
      <w:r>
        <w:separator/>
      </w:r>
    </w:p>
  </w:endnote>
  <w:endnote w:type="continuationSeparator" w:id="0">
    <w:p w14:paraId="67EA63B6" w14:textId="77777777" w:rsidR="00E77DED" w:rsidRDefault="00E77DED" w:rsidP="00F71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5B78D4" w14:textId="77777777" w:rsidR="00E77DED" w:rsidRDefault="00E77DED" w:rsidP="00F71829">
      <w:r>
        <w:separator/>
      </w:r>
    </w:p>
  </w:footnote>
  <w:footnote w:type="continuationSeparator" w:id="0">
    <w:p w14:paraId="53185A0F" w14:textId="77777777" w:rsidR="00E77DED" w:rsidRDefault="00E77DED" w:rsidP="00F718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DAE"/>
    <w:rsid w:val="00095AF4"/>
    <w:rsid w:val="00141D9B"/>
    <w:rsid w:val="00181DF5"/>
    <w:rsid w:val="00195636"/>
    <w:rsid w:val="002814F8"/>
    <w:rsid w:val="002C1DAE"/>
    <w:rsid w:val="004357AF"/>
    <w:rsid w:val="00564CF9"/>
    <w:rsid w:val="006E7D6C"/>
    <w:rsid w:val="0079624B"/>
    <w:rsid w:val="007B6360"/>
    <w:rsid w:val="007F2809"/>
    <w:rsid w:val="009462D1"/>
    <w:rsid w:val="009853D7"/>
    <w:rsid w:val="00C93525"/>
    <w:rsid w:val="00D610BD"/>
    <w:rsid w:val="00D73C96"/>
    <w:rsid w:val="00DD4606"/>
    <w:rsid w:val="00E77DED"/>
    <w:rsid w:val="00E82A63"/>
    <w:rsid w:val="00F71829"/>
    <w:rsid w:val="00FD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B6C5F"/>
  <w15:chartTrackingRefBased/>
  <w15:docId w15:val="{FCCBED84-A7DB-48F7-8749-6C56E6C4B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8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71829"/>
    <w:rPr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718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71829"/>
    <w:rPr>
      <w:sz w:val="18"/>
      <w:szCs w:val="18"/>
      <w:lang w:val="en-GB"/>
    </w:rPr>
  </w:style>
  <w:style w:type="paragraph" w:styleId="NoSpacing">
    <w:name w:val="No Spacing"/>
    <w:uiPriority w:val="1"/>
    <w:qFormat/>
    <w:rsid w:val="009462D1"/>
    <w:pPr>
      <w:widowControl w:val="0"/>
      <w:jc w:val="both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sft18796029631@outlook.com</dc:creator>
  <cp:keywords/>
  <dc:description/>
  <cp:lastModifiedBy>THILAGAVATHI T</cp:lastModifiedBy>
  <cp:revision>7</cp:revision>
  <dcterms:created xsi:type="dcterms:W3CDTF">2022-01-28T06:22:00Z</dcterms:created>
  <dcterms:modified xsi:type="dcterms:W3CDTF">2022-06-29T02:07:00Z</dcterms:modified>
</cp:coreProperties>
</file>