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44C" w:rsidRPr="001D154E" w:rsidRDefault="001D154E" w:rsidP="001D154E">
      <w:pPr>
        <w:jc w:val="center"/>
        <w:rPr>
          <w:rFonts w:ascii="Times New Roman" w:hAnsi="Times New Roman" w:cs="Times New Roman"/>
          <w:sz w:val="36"/>
        </w:rPr>
      </w:pPr>
      <w:bookmarkStart w:id="0" w:name="_GoBack"/>
      <w:r w:rsidRPr="001D154E">
        <w:rPr>
          <w:rFonts w:ascii="Times New Roman" w:hAnsi="Times New Roman" w:cs="Times New Roman"/>
          <w:sz w:val="36"/>
        </w:rPr>
        <w:t>Supplementary Material</w:t>
      </w:r>
    </w:p>
    <w:bookmarkEnd w:id="0"/>
    <w:p w:rsidR="001D154E" w:rsidRDefault="001D154E" w:rsidP="001D154E">
      <w:pPr>
        <w:jc w:val="center"/>
        <w:rPr>
          <w:rFonts w:ascii="Times New Roman" w:hAnsi="Times New Roman" w:cs="Times New Roman"/>
          <w:sz w:val="28"/>
        </w:rPr>
      </w:pPr>
      <w:r w:rsidRPr="001D154E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274310" cy="1437786"/>
            <wp:effectExtent l="0" t="0" r="2540" b="0"/>
            <wp:docPr id="1" name="图片 1" descr="E:\课题\MSC+3D+Ovarian tissue\manuscript\回复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课题\MSC+3D+Ovarian tissue\manuscript\回复\Fig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54E" w:rsidRPr="001D154E" w:rsidRDefault="001D154E" w:rsidP="001D154E">
      <w:pPr>
        <w:rPr>
          <w:rFonts w:ascii="Times New Roman" w:hAnsi="Times New Roman" w:cs="Times New Roman" w:hint="eastAsia"/>
          <w:sz w:val="28"/>
        </w:rPr>
      </w:pPr>
      <w:r>
        <w:rPr>
          <w:rFonts w:ascii="Times New Roman" w:hAnsi="Times New Roman" w:cs="Times New Roman" w:hint="eastAsia"/>
          <w:sz w:val="28"/>
        </w:rPr>
        <w:t>Fi</w:t>
      </w:r>
      <w:r>
        <w:rPr>
          <w:rFonts w:ascii="Times New Roman" w:hAnsi="Times New Roman" w:cs="Times New Roman"/>
          <w:sz w:val="28"/>
        </w:rPr>
        <w:t>gure S1.</w:t>
      </w:r>
      <w:r w:rsidRPr="001D154E">
        <w:t xml:space="preserve"> </w:t>
      </w:r>
      <w:r w:rsidRPr="001D154E">
        <w:rPr>
          <w:rFonts w:ascii="Times New Roman" w:hAnsi="Times New Roman" w:cs="Times New Roman"/>
          <w:sz w:val="28"/>
        </w:rPr>
        <w:t>Representative images of cell apoptosis in the negative controls of immunofluorescence staining. Green represents apoptotic signals. Blue represents DAPI-stained nuclei. Scale bar = 50μm</w:t>
      </w:r>
      <w:r>
        <w:rPr>
          <w:rFonts w:ascii="Times New Roman" w:hAnsi="Times New Roman" w:cs="Times New Roman"/>
          <w:sz w:val="28"/>
        </w:rPr>
        <w:t xml:space="preserve">, </w:t>
      </w:r>
      <w:r w:rsidRPr="001D154E">
        <w:rPr>
          <w:rFonts w:ascii="Times New Roman" w:hAnsi="Times New Roman" w:cs="Times New Roman"/>
          <w:sz w:val="28"/>
        </w:rPr>
        <w:t xml:space="preserve">n=5 (biological </w:t>
      </w:r>
      <w:proofErr w:type="gramStart"/>
      <w:r w:rsidRPr="001D154E">
        <w:rPr>
          <w:rFonts w:ascii="Times New Roman" w:hAnsi="Times New Roman" w:cs="Times New Roman"/>
          <w:sz w:val="28"/>
        </w:rPr>
        <w:t>replicates</w:t>
      </w:r>
      <w:proofErr w:type="gramEnd"/>
      <w:r w:rsidRPr="001D154E">
        <w:rPr>
          <w:rFonts w:ascii="Times New Roman" w:hAnsi="Times New Roman" w:cs="Times New Roman"/>
          <w:sz w:val="28"/>
        </w:rPr>
        <w:t>).</w:t>
      </w:r>
    </w:p>
    <w:sectPr w:rsidR="001D154E" w:rsidRPr="001D15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66A"/>
    <w:rsid w:val="001D154E"/>
    <w:rsid w:val="0066144C"/>
    <w:rsid w:val="00A2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812E4-C6C0-49B2-A2D3-BCE2354B0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wangjianye9@126.com</dc:creator>
  <cp:keywords/>
  <dc:description/>
  <cp:lastModifiedBy>wangjianye9@126.com</cp:lastModifiedBy>
  <cp:revision>2</cp:revision>
  <dcterms:created xsi:type="dcterms:W3CDTF">2022-02-23T10:36:00Z</dcterms:created>
  <dcterms:modified xsi:type="dcterms:W3CDTF">2022-02-23T10:38:00Z</dcterms:modified>
</cp:coreProperties>
</file>