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FB87B" w14:textId="77777777" w:rsidR="00F32D95" w:rsidRDefault="00F32D95" w:rsidP="00F54CA2">
      <w:pPr>
        <w:rPr>
          <w:b/>
        </w:rPr>
      </w:pPr>
      <w:r w:rsidRPr="00DC508F">
        <w:rPr>
          <w:b/>
        </w:rPr>
        <w:t>Additional</w:t>
      </w:r>
      <w:r>
        <w:rPr>
          <w:b/>
        </w:rPr>
        <w:t xml:space="preserve"> </w:t>
      </w:r>
      <w:r w:rsidRPr="00DC508F">
        <w:rPr>
          <w:b/>
        </w:rPr>
        <w:t>file 1:</w:t>
      </w:r>
      <w:r w:rsidRPr="00AF4627">
        <w:rPr>
          <w:b/>
        </w:rPr>
        <w:t xml:space="preserve"> Figure </w:t>
      </w:r>
      <w:r>
        <w:rPr>
          <w:b/>
        </w:rPr>
        <w:t>S</w:t>
      </w:r>
      <w:r w:rsidRPr="00AF4627">
        <w:rPr>
          <w:b/>
        </w:rPr>
        <w:t>1.</w:t>
      </w:r>
    </w:p>
    <w:p w14:paraId="6FF5E34E" w14:textId="3BE65034" w:rsidR="00F54CA2" w:rsidRPr="00633CF4" w:rsidRDefault="00F54CA2" w:rsidP="00F54CA2">
      <w:pPr>
        <w:rPr>
          <w:rFonts w:eastAsia="楷体"/>
          <w:color w:val="auto"/>
          <w:kern w:val="0"/>
          <w:szCs w:val="21"/>
        </w:rPr>
      </w:pPr>
      <w:r w:rsidRPr="00633CF4">
        <w:rPr>
          <w:rFonts w:eastAsia="楷体"/>
          <w:color w:val="auto"/>
          <w:kern w:val="0"/>
          <w:szCs w:val="21"/>
        </w:rPr>
        <w:t>I</w:t>
      </w:r>
      <w:r w:rsidRPr="00633CF4">
        <w:rPr>
          <w:rFonts w:eastAsia="楷体" w:hint="eastAsia"/>
          <w:color w:val="auto"/>
          <w:kern w:val="0"/>
          <w:szCs w:val="21"/>
        </w:rPr>
        <w:t>mmunofluorescence analysis of T cell and B cell subsets in the spleens of lupus mice was conducted, as depicted in Figure 4 and supplementary Figure 1. Consistent with previous literature</w:t>
      </w:r>
      <w:r w:rsidR="004D5662" w:rsidRPr="00633CF4">
        <w:rPr>
          <w:rFonts w:eastAsia="楷体"/>
          <w:color w:val="auto"/>
          <w:kern w:val="0"/>
          <w:szCs w:val="21"/>
        </w:rPr>
        <w:fldChar w:fldCharType="begin">
          <w:fldData xml:space="preserve">PEVuZE5vdGU+PENpdGU+PEF1dGhvcj5Sb2Ryw61ndWV6LUxvcmVuem88L0F1dGhvcj48WWVhcj4y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</w:fldData>
        </w:fldChar>
      </w:r>
      <w:r w:rsidR="004D5662" w:rsidRPr="00633CF4">
        <w:rPr>
          <w:rFonts w:eastAsia="楷体"/>
          <w:color w:val="auto"/>
          <w:kern w:val="0"/>
          <w:szCs w:val="21"/>
        </w:rPr>
        <w:instrText xml:space="preserve"> ADDIN EN.CITE </w:instrText>
      </w:r>
      <w:r w:rsidR="004D5662" w:rsidRPr="00633CF4">
        <w:rPr>
          <w:rFonts w:eastAsia="楷体"/>
          <w:color w:val="auto"/>
          <w:kern w:val="0"/>
          <w:szCs w:val="21"/>
        </w:rPr>
        <w:fldChar w:fldCharType="begin">
          <w:fldData xml:space="preserve">PEVuZE5vdGU+PENpdGU+PEF1dGhvcj5Sb2Ryw61ndWV6LUxvcmVuem88L0F1dGhvcj48WWVhcj4y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</w:fldData>
        </w:fldChar>
      </w:r>
      <w:r w:rsidR="004D5662" w:rsidRPr="00633CF4">
        <w:rPr>
          <w:rFonts w:eastAsia="楷体"/>
          <w:color w:val="auto"/>
          <w:kern w:val="0"/>
          <w:szCs w:val="21"/>
        </w:rPr>
        <w:instrText xml:space="preserve"> ADDIN EN.CITE.DATA </w:instrText>
      </w:r>
      <w:r w:rsidR="004D5662" w:rsidRPr="00633CF4">
        <w:rPr>
          <w:rFonts w:eastAsia="楷体"/>
          <w:color w:val="auto"/>
          <w:kern w:val="0"/>
          <w:szCs w:val="21"/>
        </w:rPr>
      </w:r>
      <w:r w:rsidR="004D5662" w:rsidRPr="00633CF4">
        <w:rPr>
          <w:rFonts w:eastAsia="楷体"/>
          <w:color w:val="auto"/>
          <w:kern w:val="0"/>
          <w:szCs w:val="21"/>
        </w:rPr>
        <w:fldChar w:fldCharType="end"/>
      </w:r>
      <w:r w:rsidR="004D5662" w:rsidRPr="00633CF4">
        <w:rPr>
          <w:rFonts w:eastAsia="楷体"/>
          <w:color w:val="auto"/>
          <w:kern w:val="0"/>
          <w:szCs w:val="21"/>
        </w:rPr>
      </w:r>
      <w:r w:rsidR="004D5662" w:rsidRPr="00633CF4">
        <w:rPr>
          <w:rFonts w:eastAsia="楷体"/>
          <w:color w:val="auto"/>
          <w:kern w:val="0"/>
          <w:szCs w:val="21"/>
        </w:rPr>
        <w:fldChar w:fldCharType="separate"/>
      </w:r>
      <w:r w:rsidR="004D5662" w:rsidRPr="00633CF4">
        <w:rPr>
          <w:rFonts w:eastAsia="楷体"/>
          <w:noProof/>
          <w:color w:val="auto"/>
          <w:kern w:val="0"/>
          <w:szCs w:val="21"/>
        </w:rPr>
        <w:t>[1]</w:t>
      </w:r>
      <w:r w:rsidR="004D5662" w:rsidRPr="00633CF4">
        <w:rPr>
          <w:rFonts w:eastAsia="楷体"/>
          <w:color w:val="auto"/>
          <w:kern w:val="0"/>
          <w:szCs w:val="21"/>
        </w:rPr>
        <w:fldChar w:fldCharType="end"/>
      </w:r>
      <w:r w:rsidRPr="00633CF4">
        <w:rPr>
          <w:rFonts w:eastAsia="楷体" w:hint="eastAsia"/>
          <w:color w:val="auto"/>
          <w:kern w:val="0"/>
          <w:szCs w:val="21"/>
        </w:rPr>
        <w:t xml:space="preserve"> </w:t>
      </w:r>
      <w:r w:rsidR="004D5662" w:rsidRPr="00633CF4">
        <w:rPr>
          <w:rFonts w:eastAsia="楷体"/>
          <w:color w:val="auto"/>
          <w:kern w:val="0"/>
          <w:szCs w:val="21"/>
        </w:rPr>
        <w:fldChar w:fldCharType="begin">
          <w:fldData xml:space="preserve">PEVuZE5vdGU+PENpdGU+PEF1dGhvcj5MaW48L0F1dGhvcj48WWVhcj4yMDE5PC9ZZWFyPjxSZWNO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</w:fldData>
        </w:fldChar>
      </w:r>
      <w:r w:rsidR="004D5662" w:rsidRPr="00633CF4">
        <w:rPr>
          <w:rFonts w:eastAsia="楷体"/>
          <w:color w:val="auto"/>
          <w:kern w:val="0"/>
          <w:szCs w:val="21"/>
        </w:rPr>
        <w:instrText xml:space="preserve"> ADDIN EN.CITE </w:instrText>
      </w:r>
      <w:r w:rsidR="004D5662" w:rsidRPr="00633CF4">
        <w:rPr>
          <w:rFonts w:eastAsia="楷体"/>
          <w:color w:val="auto"/>
          <w:kern w:val="0"/>
          <w:szCs w:val="21"/>
        </w:rPr>
        <w:fldChar w:fldCharType="begin">
          <w:fldData xml:space="preserve">PEVuZE5vdGU+PENpdGU+PEF1dGhvcj5MaW48L0F1dGhvcj48WWVhcj4yMDE5PC9ZZWFyPjxSZWNO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</w:fldData>
        </w:fldChar>
      </w:r>
      <w:r w:rsidR="004D5662" w:rsidRPr="00633CF4">
        <w:rPr>
          <w:rFonts w:eastAsia="楷体"/>
          <w:color w:val="auto"/>
          <w:kern w:val="0"/>
          <w:szCs w:val="21"/>
        </w:rPr>
        <w:instrText xml:space="preserve"> ADDIN EN.CITE.DATA </w:instrText>
      </w:r>
      <w:r w:rsidR="004D5662" w:rsidRPr="00633CF4">
        <w:rPr>
          <w:rFonts w:eastAsia="楷体"/>
          <w:color w:val="auto"/>
          <w:kern w:val="0"/>
          <w:szCs w:val="21"/>
        </w:rPr>
      </w:r>
      <w:r w:rsidR="004D5662" w:rsidRPr="00633CF4">
        <w:rPr>
          <w:rFonts w:eastAsia="楷体"/>
          <w:color w:val="auto"/>
          <w:kern w:val="0"/>
          <w:szCs w:val="21"/>
        </w:rPr>
        <w:fldChar w:fldCharType="end"/>
      </w:r>
      <w:r w:rsidR="004D5662" w:rsidRPr="00633CF4">
        <w:rPr>
          <w:rFonts w:eastAsia="楷体"/>
          <w:color w:val="auto"/>
          <w:kern w:val="0"/>
          <w:szCs w:val="21"/>
        </w:rPr>
      </w:r>
      <w:r w:rsidR="004D5662" w:rsidRPr="00633CF4">
        <w:rPr>
          <w:rFonts w:eastAsia="楷体"/>
          <w:color w:val="auto"/>
          <w:kern w:val="0"/>
          <w:szCs w:val="21"/>
        </w:rPr>
        <w:fldChar w:fldCharType="separate"/>
      </w:r>
      <w:r w:rsidR="004D5662" w:rsidRPr="00633CF4">
        <w:rPr>
          <w:rFonts w:eastAsia="楷体"/>
          <w:noProof/>
          <w:color w:val="auto"/>
          <w:kern w:val="0"/>
          <w:szCs w:val="21"/>
        </w:rPr>
        <w:t>[2]</w:t>
      </w:r>
      <w:r w:rsidR="004D5662" w:rsidRPr="00633CF4">
        <w:rPr>
          <w:rFonts w:eastAsia="楷体"/>
          <w:color w:val="auto"/>
          <w:kern w:val="0"/>
          <w:szCs w:val="21"/>
        </w:rPr>
        <w:fldChar w:fldCharType="end"/>
      </w:r>
      <w:r w:rsidRPr="00633CF4">
        <w:rPr>
          <w:rFonts w:eastAsia="楷体" w:hint="eastAsia"/>
          <w:color w:val="auto"/>
          <w:kern w:val="0"/>
          <w:szCs w:val="21"/>
        </w:rPr>
        <w:t>, plasma cells and plasmablasts were identified by labeling with CD19 and CD138, while regulatory B cells (B</w:t>
      </w:r>
      <w:r w:rsidRPr="00633CF4">
        <w:rPr>
          <w:rFonts w:eastAsia="楷体"/>
          <w:color w:val="auto"/>
          <w:kern w:val="0"/>
          <w:szCs w:val="21"/>
        </w:rPr>
        <w:t>reg</w:t>
      </w:r>
      <w:r w:rsidRPr="00633CF4">
        <w:rPr>
          <w:rFonts w:eastAsia="楷体" w:hint="eastAsia"/>
          <w:color w:val="auto"/>
          <w:kern w:val="0"/>
          <w:szCs w:val="21"/>
        </w:rPr>
        <w:t>s) were identified through co-staining with CD19 and IL-10 (Figure 4</w:t>
      </w:r>
      <w:r w:rsidR="004D5662" w:rsidRPr="00633CF4">
        <w:rPr>
          <w:rFonts w:eastAsia="楷体"/>
          <w:color w:val="auto"/>
          <w:kern w:val="0"/>
          <w:szCs w:val="21"/>
        </w:rPr>
        <w:t>B</w:t>
      </w:r>
      <w:r w:rsidRPr="00633CF4">
        <w:rPr>
          <w:rFonts w:eastAsia="楷体" w:hint="eastAsia"/>
          <w:color w:val="auto"/>
          <w:kern w:val="0"/>
          <w:szCs w:val="21"/>
        </w:rPr>
        <w:t>). Moreover, based on previous studies</w:t>
      </w:r>
      <w:r w:rsidR="004D5662" w:rsidRPr="00633CF4">
        <w:rPr>
          <w:rFonts w:eastAsia="楷体"/>
          <w:color w:val="auto"/>
          <w:kern w:val="0"/>
          <w:szCs w:val="21"/>
        </w:rPr>
        <w:fldChar w:fldCharType="begin">
          <w:fldData xml:space="preserve">PEVuZE5vdGU+PENpdGU+PEF1dGhvcj5NYW5lZWNob3Rlc3V3YW48L0F1dGhvcj48WWVhcj4yMDA3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</w:fldData>
        </w:fldChar>
      </w:r>
      <w:r w:rsidR="004D5662" w:rsidRPr="00633CF4">
        <w:rPr>
          <w:rFonts w:eastAsia="楷体"/>
          <w:color w:val="auto"/>
          <w:kern w:val="0"/>
          <w:szCs w:val="21"/>
        </w:rPr>
        <w:instrText xml:space="preserve"> ADDIN EN.CITE </w:instrText>
      </w:r>
      <w:r w:rsidR="004D5662" w:rsidRPr="00633CF4">
        <w:rPr>
          <w:rFonts w:eastAsia="楷体"/>
          <w:color w:val="auto"/>
          <w:kern w:val="0"/>
          <w:szCs w:val="21"/>
        </w:rPr>
        <w:fldChar w:fldCharType="begin">
          <w:fldData xml:space="preserve">PEVuZE5vdGU+PENpdGU+PEF1dGhvcj5NYW5lZWNob3Rlc3V3YW48L0F1dGhvcj48WWVhcj4yMDA3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</w:fldData>
        </w:fldChar>
      </w:r>
      <w:r w:rsidR="004D5662" w:rsidRPr="00633CF4">
        <w:rPr>
          <w:rFonts w:eastAsia="楷体"/>
          <w:color w:val="auto"/>
          <w:kern w:val="0"/>
          <w:szCs w:val="21"/>
        </w:rPr>
        <w:instrText xml:space="preserve"> ADDIN EN.CITE.DATA </w:instrText>
      </w:r>
      <w:r w:rsidR="004D5662" w:rsidRPr="00633CF4">
        <w:rPr>
          <w:rFonts w:eastAsia="楷体"/>
          <w:color w:val="auto"/>
          <w:kern w:val="0"/>
          <w:szCs w:val="21"/>
        </w:rPr>
      </w:r>
      <w:r w:rsidR="004D5662" w:rsidRPr="00633CF4">
        <w:rPr>
          <w:rFonts w:eastAsia="楷体"/>
          <w:color w:val="auto"/>
          <w:kern w:val="0"/>
          <w:szCs w:val="21"/>
        </w:rPr>
        <w:fldChar w:fldCharType="end"/>
      </w:r>
      <w:r w:rsidR="004D5662" w:rsidRPr="00633CF4">
        <w:rPr>
          <w:rFonts w:eastAsia="楷体"/>
          <w:color w:val="auto"/>
          <w:kern w:val="0"/>
          <w:szCs w:val="21"/>
        </w:rPr>
      </w:r>
      <w:r w:rsidR="004D5662" w:rsidRPr="00633CF4">
        <w:rPr>
          <w:rFonts w:eastAsia="楷体"/>
          <w:color w:val="auto"/>
          <w:kern w:val="0"/>
          <w:szCs w:val="21"/>
        </w:rPr>
        <w:fldChar w:fldCharType="separate"/>
      </w:r>
      <w:r w:rsidR="004D5662" w:rsidRPr="00633CF4">
        <w:rPr>
          <w:rFonts w:eastAsia="楷体"/>
          <w:noProof/>
          <w:color w:val="auto"/>
          <w:kern w:val="0"/>
          <w:szCs w:val="21"/>
        </w:rPr>
        <w:t>[3-5]</w:t>
      </w:r>
      <w:r w:rsidR="004D5662" w:rsidRPr="00633CF4">
        <w:rPr>
          <w:rFonts w:eastAsia="楷体"/>
          <w:color w:val="auto"/>
          <w:kern w:val="0"/>
          <w:szCs w:val="21"/>
        </w:rPr>
        <w:fldChar w:fldCharType="end"/>
      </w:r>
      <w:r w:rsidRPr="00633CF4">
        <w:rPr>
          <w:rFonts w:eastAsia="楷体" w:hint="eastAsia"/>
          <w:color w:val="auto"/>
          <w:kern w:val="0"/>
          <w:szCs w:val="21"/>
        </w:rPr>
        <w:t>, specific T cell subpopulations were characterized by utilizing CXCR5, IFN-</w:t>
      </w:r>
      <w:r w:rsidRPr="00633CF4">
        <w:rPr>
          <w:rFonts w:eastAsia="楷体"/>
          <w:color w:val="auto"/>
          <w:kern w:val="0"/>
          <w:szCs w:val="21"/>
        </w:rPr>
        <w:t>γ</w:t>
      </w:r>
      <w:r w:rsidRPr="00633CF4">
        <w:rPr>
          <w:rFonts w:eastAsia="楷体" w:hint="eastAsia"/>
          <w:color w:val="auto"/>
          <w:kern w:val="0"/>
          <w:szCs w:val="21"/>
        </w:rPr>
        <w:t xml:space="preserve">, GATA3, and IL-17 as markers for </w:t>
      </w:r>
      <w:r w:rsidRPr="00633CF4">
        <w:rPr>
          <w:rFonts w:eastAsia="楷体"/>
          <w:color w:val="auto"/>
          <w:kern w:val="0"/>
          <w:szCs w:val="21"/>
        </w:rPr>
        <w:t>T follicular helper cells (Tfh)</w:t>
      </w:r>
      <w:r w:rsidRPr="00633CF4">
        <w:rPr>
          <w:rFonts w:eastAsia="楷体" w:hint="eastAsia"/>
          <w:color w:val="auto"/>
          <w:kern w:val="0"/>
          <w:szCs w:val="21"/>
        </w:rPr>
        <w:t xml:space="preserve">, </w:t>
      </w:r>
      <w:r w:rsidRPr="00633CF4">
        <w:rPr>
          <w:rFonts w:eastAsia="楷体"/>
          <w:color w:val="auto"/>
          <w:kern w:val="0"/>
          <w:szCs w:val="21"/>
        </w:rPr>
        <w:t>and T helper cell (Th) subsets (</w:t>
      </w:r>
      <w:r w:rsidRPr="00633CF4">
        <w:rPr>
          <w:rFonts w:eastAsia="楷体" w:hint="eastAsia"/>
          <w:color w:val="auto"/>
          <w:kern w:val="0"/>
          <w:szCs w:val="21"/>
        </w:rPr>
        <w:t>Th1 cells, Th2 cells, and Th17 cells</w:t>
      </w:r>
      <w:r w:rsidRPr="00633CF4">
        <w:rPr>
          <w:rFonts w:eastAsia="楷体"/>
          <w:color w:val="auto"/>
          <w:kern w:val="0"/>
          <w:szCs w:val="21"/>
        </w:rPr>
        <w:t>)</w:t>
      </w:r>
      <w:r w:rsidRPr="00633CF4">
        <w:rPr>
          <w:rFonts w:eastAsia="楷体" w:hint="eastAsia"/>
          <w:color w:val="auto"/>
          <w:kern w:val="0"/>
          <w:szCs w:val="21"/>
        </w:rPr>
        <w:t>, respectively (</w:t>
      </w:r>
      <w:r w:rsidR="00DC508F" w:rsidRPr="00633CF4">
        <w:rPr>
          <w:rFonts w:eastAsia="楷体"/>
          <w:color w:val="auto"/>
          <w:kern w:val="0"/>
          <w:szCs w:val="21"/>
        </w:rPr>
        <w:t>Additional file</w:t>
      </w:r>
      <w:r w:rsidR="00DC508F" w:rsidRPr="00633CF4">
        <w:rPr>
          <w:rFonts w:eastAsia="楷体" w:hint="eastAsia"/>
          <w:color w:val="auto"/>
          <w:kern w:val="0"/>
          <w:szCs w:val="21"/>
        </w:rPr>
        <w:t xml:space="preserve"> </w:t>
      </w:r>
      <w:r w:rsidR="00DC508F" w:rsidRPr="00633CF4">
        <w:rPr>
          <w:rFonts w:eastAsia="楷体"/>
          <w:color w:val="auto"/>
          <w:kern w:val="0"/>
          <w:szCs w:val="21"/>
        </w:rPr>
        <w:t xml:space="preserve">1: </w:t>
      </w:r>
      <w:r w:rsidRPr="00633CF4">
        <w:rPr>
          <w:rFonts w:eastAsia="楷体" w:hint="eastAsia"/>
          <w:color w:val="auto"/>
          <w:kern w:val="0"/>
          <w:szCs w:val="21"/>
        </w:rPr>
        <w:t xml:space="preserve">Figure </w:t>
      </w:r>
      <w:r w:rsidR="005F13DE" w:rsidRPr="00633CF4">
        <w:rPr>
          <w:rFonts w:eastAsia="楷体"/>
          <w:color w:val="auto"/>
          <w:kern w:val="0"/>
          <w:szCs w:val="21"/>
        </w:rPr>
        <w:t>S</w:t>
      </w:r>
      <w:r w:rsidRPr="00633CF4">
        <w:rPr>
          <w:rFonts w:eastAsia="楷体" w:hint="eastAsia"/>
          <w:color w:val="auto"/>
          <w:kern w:val="0"/>
          <w:szCs w:val="21"/>
        </w:rPr>
        <w:t>1</w:t>
      </w:r>
      <w:r w:rsidR="004D5662" w:rsidRPr="00633CF4">
        <w:rPr>
          <w:rFonts w:eastAsia="楷体"/>
          <w:color w:val="auto"/>
          <w:kern w:val="0"/>
          <w:szCs w:val="21"/>
        </w:rPr>
        <w:t>B</w:t>
      </w:r>
      <w:r w:rsidRPr="00633CF4">
        <w:rPr>
          <w:rFonts w:eastAsia="楷体" w:hint="eastAsia"/>
          <w:color w:val="auto"/>
          <w:kern w:val="0"/>
          <w:szCs w:val="21"/>
        </w:rPr>
        <w:t>).</w:t>
      </w:r>
    </w:p>
    <w:p w14:paraId="1CEE8DDC" w14:textId="77777777" w:rsidR="00F54CA2" w:rsidRDefault="00F54CA2" w:rsidP="00F54CA2"/>
    <w:p w14:paraId="54EB6F29" w14:textId="293CB097" w:rsidR="00B17E92" w:rsidRDefault="00B67525" w:rsidP="00FA340E">
      <w:pPr>
        <w:spacing w:after="93" w:line="259" w:lineRule="auto"/>
        <w:ind w:left="0" w:firstLine="0"/>
        <w:jc w:val="left"/>
      </w:pPr>
      <w:r w:rsidRPr="00B67525">
        <w:rPr>
          <w:noProof/>
          <w:vertAlign w:val="subscript"/>
        </w:rPr>
        <w:drawing>
          <wp:inline distT="0" distB="0" distL="0" distR="0" wp14:anchorId="106D9F67" wp14:editId="22F463AA">
            <wp:extent cx="5315585" cy="5992495"/>
            <wp:effectExtent l="0" t="0" r="0" b="8255"/>
            <wp:docPr id="2589675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15585" cy="5992495"/>
                    </a:xfrm>
                    <a:prstGeom prst="rect">
                      <a:avLst/>
                    </a:prstGeom>
                    <a:noFill/>
                    <a:ln>
                      <a:noFill/>
                    </a:ln>
                  </pic:spPr>
                </pic:pic>
              </a:graphicData>
            </a:graphic>
          </wp:inline>
        </w:drawing>
      </w:r>
      <w:r w:rsidR="00B17E92">
        <w:rPr>
          <w:sz w:val="24"/>
        </w:rPr>
        <w:t xml:space="preserve"> </w:t>
      </w:r>
    </w:p>
    <w:p w14:paraId="671448AA" w14:textId="23ED41F7" w:rsidR="00B17E92" w:rsidRPr="009A0A0D" w:rsidRDefault="002B3FE4" w:rsidP="002B3FE4">
      <w:pPr>
        <w:rPr>
          <w:color w:val="auto"/>
        </w:rPr>
      </w:pPr>
      <w:r w:rsidRPr="00DC508F">
        <w:rPr>
          <w:b/>
        </w:rPr>
        <w:t>Additional</w:t>
      </w:r>
      <w:r>
        <w:rPr>
          <w:b/>
        </w:rPr>
        <w:t xml:space="preserve"> </w:t>
      </w:r>
      <w:r w:rsidRPr="00DC508F">
        <w:rPr>
          <w:b/>
        </w:rPr>
        <w:t>file 1:</w:t>
      </w:r>
      <w:r w:rsidRPr="00AF4627">
        <w:rPr>
          <w:b/>
        </w:rPr>
        <w:t xml:space="preserve"> </w:t>
      </w:r>
      <w:r w:rsidR="00AF4627" w:rsidRPr="00AF4627">
        <w:rPr>
          <w:b/>
        </w:rPr>
        <w:t xml:space="preserve">Figure </w:t>
      </w:r>
      <w:r w:rsidR="005F13DE">
        <w:rPr>
          <w:b/>
        </w:rPr>
        <w:t>S</w:t>
      </w:r>
      <w:r w:rsidR="00AF4627" w:rsidRPr="00AF4627">
        <w:rPr>
          <w:b/>
        </w:rPr>
        <w:t xml:space="preserve">1. </w:t>
      </w:r>
      <w:r w:rsidR="00EE5EC0" w:rsidRPr="00EE5EC0">
        <w:rPr>
          <w:b/>
        </w:rPr>
        <w:t>A.</w:t>
      </w:r>
      <w:r w:rsidR="00EE5EC0" w:rsidRPr="00EE5EC0">
        <w:rPr>
          <w:bCs/>
        </w:rPr>
        <w:t xml:space="preserve"> MSCs have the capability to interact with B cells via the PD-1/PD-L1 pathway. The flow cytometry results demonstrated that MSCs exhibited a PD-L1 positivity rate exceeding 98% (a). In the spleens of 14-week-old MRL/</w:t>
      </w:r>
      <w:r w:rsidR="00EE5EC0" w:rsidRPr="00EE5EC0">
        <w:rPr>
          <w:bCs/>
          <w:i/>
          <w:iCs/>
        </w:rPr>
        <w:t>lpr</w:t>
      </w:r>
      <w:r w:rsidR="00EE5EC0" w:rsidRPr="00EE5EC0">
        <w:rPr>
          <w:bCs/>
        </w:rPr>
        <w:t xml:space="preserve"> mice, CD19 and PD-1 exhibited colocalization, presenting as yellow fluorescence (b). DAPI emitted blue fluorescence, CD19 emitted red fluorescence, and PD-1 emitted green fluorescence</w:t>
      </w:r>
      <w:r w:rsidR="00EE5EC0">
        <w:rPr>
          <w:bCs/>
        </w:rPr>
        <w:t xml:space="preserve">, </w:t>
      </w:r>
      <w:r w:rsidR="00EE5EC0" w:rsidRPr="00AF4627">
        <w:rPr>
          <w:bCs/>
        </w:rPr>
        <w:t>scale bar: 50 μm</w:t>
      </w:r>
      <w:r w:rsidR="00EE5EC0" w:rsidRPr="00EE5EC0">
        <w:rPr>
          <w:bCs/>
        </w:rPr>
        <w:t xml:space="preserve">. </w:t>
      </w:r>
      <w:r w:rsidR="00B67525">
        <w:rPr>
          <w:b/>
        </w:rPr>
        <w:t>B</w:t>
      </w:r>
      <w:r w:rsidR="00AF4627" w:rsidRPr="00AF4627">
        <w:rPr>
          <w:b/>
        </w:rPr>
        <w:t>.</w:t>
      </w:r>
      <w:r w:rsidR="00AF4627" w:rsidRPr="00AF4627">
        <w:rPr>
          <w:bCs/>
        </w:rPr>
        <w:t xml:space="preserve"> Distribution of spleen T cell subsets, including Tfh cells </w:t>
      </w:r>
      <w:r w:rsidR="00AF4627" w:rsidRPr="00AF4627">
        <w:rPr>
          <w:bCs/>
        </w:rPr>
        <w:lastRenderedPageBreak/>
        <w:t>(CXCR5-positive, green fluorescence) (a), Th1 cells (IFN-γ-positive, green fluorescence), Th2 cells (GATA3-positive, green fluorescence), Th17 cells (IL-17-positive, green fluorescence)</w:t>
      </w:r>
      <w:r w:rsidR="00B67525">
        <w:rPr>
          <w:bCs/>
        </w:rPr>
        <w:t xml:space="preserve"> and </w:t>
      </w:r>
      <w:r w:rsidR="00B67525" w:rsidRPr="00AF4627">
        <w:rPr>
          <w:bCs/>
        </w:rPr>
        <w:t>T</w:t>
      </w:r>
      <w:r w:rsidR="00B67525">
        <w:rPr>
          <w:bCs/>
        </w:rPr>
        <w:t>reg</w:t>
      </w:r>
      <w:r w:rsidR="00B67525" w:rsidRPr="00AF4627">
        <w:rPr>
          <w:bCs/>
        </w:rPr>
        <w:t xml:space="preserve"> cells (</w:t>
      </w:r>
      <w:r w:rsidR="00B67525">
        <w:rPr>
          <w:bCs/>
        </w:rPr>
        <w:t>FoxP3</w:t>
      </w:r>
      <w:r w:rsidR="00B67525" w:rsidRPr="00AF4627">
        <w:rPr>
          <w:bCs/>
        </w:rPr>
        <w:t>-positive, green fluorescence)</w:t>
      </w:r>
      <w:r w:rsidR="00AF4627" w:rsidRPr="00AF4627">
        <w:rPr>
          <w:bCs/>
        </w:rPr>
        <w:t>. Blue fluorescence represents DAPI staining, scale bar: 50 μm.</w:t>
      </w:r>
      <w:r w:rsidR="00AF4627" w:rsidRPr="00AF4627">
        <w:rPr>
          <w:b/>
        </w:rPr>
        <w:t xml:space="preserve"> </w:t>
      </w:r>
      <w:r w:rsidR="00681535" w:rsidRPr="009A0A0D">
        <w:rPr>
          <w:color w:val="auto"/>
        </w:rPr>
        <w:t>The number of mice is n=5.</w:t>
      </w:r>
    </w:p>
    <w:p w14:paraId="5AEE1C24" w14:textId="77777777" w:rsidR="008340F7" w:rsidRDefault="008340F7" w:rsidP="008340F7">
      <w:pPr>
        <w:spacing w:after="0" w:line="240" w:lineRule="auto"/>
        <w:ind w:left="0" w:firstLine="0"/>
        <w:jc w:val="left"/>
        <w:rPr>
          <w:sz w:val="24"/>
        </w:rPr>
      </w:pPr>
    </w:p>
    <w:p w14:paraId="2BCF0563" w14:textId="3A75B0AF" w:rsidR="007610A3" w:rsidRPr="008C66B3" w:rsidRDefault="007610A3" w:rsidP="008340F7">
      <w:pPr>
        <w:tabs>
          <w:tab w:val="left" w:pos="1766"/>
        </w:tabs>
        <w:spacing w:after="0" w:line="240" w:lineRule="auto"/>
        <w:ind w:left="0" w:firstLine="0"/>
        <w:jc w:val="left"/>
        <w:rPr>
          <w:b/>
          <w:bCs/>
        </w:rPr>
      </w:pPr>
      <w:r w:rsidRPr="008C66B3">
        <w:rPr>
          <w:b/>
          <w:bCs/>
        </w:rPr>
        <w:t xml:space="preserve">References </w:t>
      </w:r>
    </w:p>
    <w:p w14:paraId="256ABD05" w14:textId="77777777" w:rsidR="005F13DE" w:rsidRPr="008340F7" w:rsidRDefault="004D5662" w:rsidP="005F13DE">
      <w:pPr>
        <w:pStyle w:val="EndNoteBibliography"/>
        <w:spacing w:after="0"/>
        <w:ind w:left="0" w:firstLine="0"/>
        <w:rPr>
          <w:sz w:val="21"/>
          <w:szCs w:val="21"/>
        </w:rPr>
      </w:pPr>
      <w:r w:rsidRPr="008340F7">
        <w:rPr>
          <w:sz w:val="21"/>
          <w:szCs w:val="21"/>
        </w:rPr>
        <w:fldChar w:fldCharType="begin"/>
      </w:r>
      <w:r w:rsidRPr="008340F7">
        <w:rPr>
          <w:sz w:val="21"/>
          <w:szCs w:val="21"/>
        </w:rPr>
        <w:instrText xml:space="preserve"> ADDIN EN.REFLIST </w:instrText>
      </w:r>
      <w:r w:rsidRPr="008340F7">
        <w:rPr>
          <w:sz w:val="21"/>
          <w:szCs w:val="21"/>
        </w:rPr>
        <w:fldChar w:fldCharType="separate"/>
      </w:r>
      <w:r w:rsidR="005F13DE" w:rsidRPr="008340F7">
        <w:rPr>
          <w:sz w:val="21"/>
          <w:szCs w:val="21"/>
        </w:rPr>
        <w:t>1.</w:t>
      </w:r>
      <w:r w:rsidR="005F13DE" w:rsidRPr="008340F7">
        <w:rPr>
          <w:sz w:val="21"/>
          <w:szCs w:val="21"/>
        </w:rPr>
        <w:tab/>
        <w:t>Rodríguez-Lorenzo S, Konings J, van der Pol S, Kamermans A, Amor S, van Horssen J, Witte ME, Kooij G, de Vries HE. Inflammation of the choroid plexus in progressive multiple sclerosis: accumulation of granulocytes and T cells. Acta Neuropathol Commun. 2020;8:9.</w:t>
      </w:r>
    </w:p>
    <w:p w14:paraId="204750B4" w14:textId="77777777" w:rsidR="005F13DE" w:rsidRPr="008340F7" w:rsidRDefault="005F13DE" w:rsidP="005F13DE">
      <w:pPr>
        <w:pStyle w:val="EndNoteBibliography"/>
        <w:spacing w:after="0"/>
        <w:ind w:left="0" w:firstLine="0"/>
        <w:rPr>
          <w:sz w:val="21"/>
          <w:szCs w:val="21"/>
        </w:rPr>
      </w:pPr>
      <w:r w:rsidRPr="008340F7">
        <w:rPr>
          <w:sz w:val="21"/>
          <w:szCs w:val="21"/>
        </w:rPr>
        <w:t>2.</w:t>
      </w:r>
      <w:r w:rsidRPr="008340F7">
        <w:rPr>
          <w:sz w:val="21"/>
          <w:szCs w:val="21"/>
        </w:rPr>
        <w:tab/>
        <w:t>Lin X, Wang X, Xiao F, Ma K, Liu L, Wang X, Xu D, Wang F, Shi X, Liu D, Zhao Y, Lu L. IL-10-producing regulatory B cells restrain the T follicular helper cell response in primary Sjögren's syndrome. Cell Mol Immunol. 2019;16:921-31.</w:t>
      </w:r>
    </w:p>
    <w:p w14:paraId="3ED20B27" w14:textId="77777777" w:rsidR="005F13DE" w:rsidRPr="008340F7" w:rsidRDefault="005F13DE" w:rsidP="005F13DE">
      <w:pPr>
        <w:pStyle w:val="EndNoteBibliography"/>
        <w:spacing w:after="0"/>
        <w:ind w:left="0" w:firstLine="0"/>
        <w:rPr>
          <w:sz w:val="21"/>
          <w:szCs w:val="21"/>
        </w:rPr>
      </w:pPr>
      <w:r w:rsidRPr="008340F7">
        <w:rPr>
          <w:sz w:val="21"/>
          <w:szCs w:val="21"/>
        </w:rPr>
        <w:t>3.</w:t>
      </w:r>
      <w:r w:rsidRPr="008340F7">
        <w:rPr>
          <w:sz w:val="21"/>
          <w:szCs w:val="21"/>
        </w:rPr>
        <w:tab/>
        <w:t>Maneechotesuwan K, Xin Y, Ito K, Jazrawi E, Lee KY, Usmani OS, Barnes PJ, Adcock IM. Regulation of Th2 cytokine genes by p38 MAPK-mediated phosphorylation of GATA-3. J Immunol. 2007;178:2491-8.</w:t>
      </w:r>
    </w:p>
    <w:p w14:paraId="5ADA51AF" w14:textId="77777777" w:rsidR="005F13DE" w:rsidRPr="008340F7" w:rsidRDefault="005F13DE" w:rsidP="005F13DE">
      <w:pPr>
        <w:pStyle w:val="EndNoteBibliography"/>
        <w:spacing w:after="0"/>
        <w:ind w:left="0" w:firstLine="0"/>
        <w:rPr>
          <w:sz w:val="21"/>
          <w:szCs w:val="21"/>
        </w:rPr>
      </w:pPr>
      <w:r w:rsidRPr="008340F7">
        <w:rPr>
          <w:sz w:val="21"/>
          <w:szCs w:val="21"/>
        </w:rPr>
        <w:t>4.</w:t>
      </w:r>
      <w:r w:rsidRPr="008340F7">
        <w:rPr>
          <w:sz w:val="21"/>
          <w:szCs w:val="21"/>
        </w:rPr>
        <w:tab/>
        <w:t>Wang Y, Wang L, Yang H, Yuan W, Ren J, Bai Y. Activated Circulating T Follicular Helper Cells Are Associated with Disease Severity in Patients with Psoriasis. J Immunol Res. 2016;2016:7346030.</w:t>
      </w:r>
    </w:p>
    <w:p w14:paraId="71B14E3C" w14:textId="77777777" w:rsidR="005F13DE" w:rsidRPr="008340F7" w:rsidRDefault="005F13DE" w:rsidP="005F13DE">
      <w:pPr>
        <w:pStyle w:val="EndNoteBibliography"/>
        <w:ind w:left="0" w:firstLine="0"/>
        <w:rPr>
          <w:sz w:val="21"/>
          <w:szCs w:val="21"/>
        </w:rPr>
      </w:pPr>
      <w:r w:rsidRPr="008340F7">
        <w:rPr>
          <w:sz w:val="21"/>
          <w:szCs w:val="21"/>
        </w:rPr>
        <w:t>5.</w:t>
      </w:r>
      <w:r w:rsidRPr="008340F7">
        <w:rPr>
          <w:sz w:val="21"/>
          <w:szCs w:val="21"/>
        </w:rPr>
        <w:tab/>
        <w:t>Yang C, Huang XR, Fung E, Liu HF, Lan HY. The Regulatory T-cell Transcription Factor Foxp3 Protects against Crescentic Glomerulonephritis. Sci Rep. 2017;7:1481.</w:t>
      </w:r>
    </w:p>
    <w:p w14:paraId="0EA5645B" w14:textId="4917DE24" w:rsidR="00B17E92" w:rsidRDefault="004D5662" w:rsidP="00B17E92">
      <w:pPr>
        <w:spacing w:after="0" w:line="259" w:lineRule="auto"/>
        <w:ind w:left="0" w:firstLine="0"/>
        <w:jc w:val="left"/>
      </w:pPr>
      <w:r w:rsidRPr="008340F7">
        <w:rPr>
          <w:szCs w:val="21"/>
        </w:rPr>
        <w:fldChar w:fldCharType="end"/>
      </w:r>
    </w:p>
    <w:sectPr w:rsidR="00B17E92" w:rsidSect="00FA340E">
      <w:footerReference w:type="even" r:id="rId7"/>
      <w:footerReference w:type="default" r:id="rId8"/>
      <w:footerReference w:type="first" r:id="rId9"/>
      <w:pgSz w:w="11906" w:h="16838"/>
      <w:pgMar w:top="1440" w:right="1440" w:bottom="1440" w:left="1440" w:header="720" w:footer="991"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40A3B" w14:textId="77777777" w:rsidR="00A20178" w:rsidRDefault="00A20178" w:rsidP="00B17E92">
      <w:pPr>
        <w:spacing w:after="0" w:line="240" w:lineRule="auto"/>
      </w:pPr>
      <w:r>
        <w:separator/>
      </w:r>
    </w:p>
  </w:endnote>
  <w:endnote w:type="continuationSeparator" w:id="0">
    <w:p w14:paraId="353FA8BE" w14:textId="77777777" w:rsidR="00A20178" w:rsidRDefault="00A20178" w:rsidP="00B1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C9CF" w14:textId="77777777" w:rsidR="00AC2BC0" w:rsidRDefault="00085A9E">
    <w:pPr>
      <w:spacing w:after="0" w:line="259" w:lineRule="auto"/>
      <w:ind w:left="0" w:right="62" w:firstLine="0"/>
      <w:jc w:val="right"/>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r>
      <w:rPr>
        <w:rFonts w:ascii="Calibri" w:eastAsia="Calibri" w:hAnsi="Calibri" w:cs="Calibri"/>
        <w:sz w:val="18"/>
      </w:rPr>
      <w:t xml:space="preserve"> </w:t>
    </w:r>
  </w:p>
  <w:p w14:paraId="214DD25C" w14:textId="77777777" w:rsidR="00AC2BC0" w:rsidRDefault="00085A9E">
    <w:pPr>
      <w:spacing w:after="0" w:line="259" w:lineRule="auto"/>
      <w:ind w:left="0" w:firstLine="0"/>
      <w:jc w:val="left"/>
    </w:pPr>
    <w:r>
      <w:rPr>
        <w:rFonts w:ascii="Calibri" w:eastAsia="Calibri" w:hAnsi="Calibri" w:cs="Calibr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43B3" w14:textId="77777777" w:rsidR="00AC2BC0" w:rsidRDefault="00085A9E">
    <w:pPr>
      <w:spacing w:after="0" w:line="259" w:lineRule="auto"/>
      <w:ind w:left="0" w:right="62" w:firstLine="0"/>
      <w:jc w:val="right"/>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r>
      <w:rPr>
        <w:rFonts w:ascii="Calibri" w:eastAsia="Calibri" w:hAnsi="Calibri" w:cs="Calibri"/>
        <w:sz w:val="18"/>
      </w:rPr>
      <w:t xml:space="preserve"> </w:t>
    </w:r>
  </w:p>
  <w:p w14:paraId="6D8DFAF3" w14:textId="77777777" w:rsidR="00AC2BC0" w:rsidRDefault="00085A9E">
    <w:pPr>
      <w:spacing w:after="0" w:line="259" w:lineRule="auto"/>
      <w:ind w:left="0" w:firstLine="0"/>
      <w:jc w:val="left"/>
    </w:pPr>
    <w:r>
      <w:rPr>
        <w:rFonts w:ascii="Calibri" w:eastAsia="Calibri" w:hAnsi="Calibri" w:cs="Calibr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4344" w14:textId="77777777" w:rsidR="00AC2BC0" w:rsidRDefault="00085A9E">
    <w:pPr>
      <w:spacing w:after="0" w:line="259" w:lineRule="auto"/>
      <w:ind w:left="0" w:right="62" w:firstLine="0"/>
      <w:jc w:val="right"/>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r>
      <w:rPr>
        <w:rFonts w:ascii="Calibri" w:eastAsia="Calibri" w:hAnsi="Calibri" w:cs="Calibri"/>
        <w:sz w:val="18"/>
      </w:rPr>
      <w:t xml:space="preserve"> </w:t>
    </w:r>
  </w:p>
  <w:p w14:paraId="7C7C56C0" w14:textId="77777777" w:rsidR="00AC2BC0" w:rsidRDefault="00085A9E">
    <w:pPr>
      <w:spacing w:after="0" w:line="259" w:lineRule="auto"/>
      <w:ind w:left="0" w:firstLine="0"/>
      <w:jc w:val="left"/>
    </w:pPr>
    <w:r>
      <w:rPr>
        <w:rFonts w:ascii="Calibri" w:eastAsia="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3E04" w14:textId="77777777" w:rsidR="00A20178" w:rsidRDefault="00A20178" w:rsidP="00B17E92">
      <w:pPr>
        <w:spacing w:after="0" w:line="240" w:lineRule="auto"/>
      </w:pPr>
      <w:r>
        <w:separator/>
      </w:r>
    </w:p>
  </w:footnote>
  <w:footnote w:type="continuationSeparator" w:id="0">
    <w:p w14:paraId="5FA8B078" w14:textId="77777777" w:rsidR="00A20178" w:rsidRDefault="00A20178" w:rsidP="00B17E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wtDAyNDW2tDSysLBU0lEKTi0uzszPAykwrgUA1N9hgSwAAAA="/>
    <w:docVar w:name="EN.InstantFormat" w:val="&lt;ENInstantFormat&gt;&lt;Enabled&gt;0&lt;/Enabled&gt;&lt;ScanUnformatted&gt;1&lt;/ScanUnformatted&gt;&lt;ScanChanges&gt;1&lt;/ScanChanges&gt;&lt;Suspended&gt;0&lt;/Suspended&gt;&lt;/ENInstantFormat&gt;"/>
    <w:docVar w:name="EN.Layout" w:val="&lt;ENLayout&gt;&lt;Style&gt;stem cell research thera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5wzdpwzfa9sf5dezwe9vwe0o9wr99srdsvrx&quot;&gt;2021SLE&amp;amp;肠菌&lt;record-ids&gt;&lt;item&gt;3631&lt;/item&gt;&lt;item&gt;3637&lt;/item&gt;&lt;item&gt;3668&lt;/item&gt;&lt;item&gt;3669&lt;/item&gt;&lt;item&gt;3670&lt;/item&gt;&lt;/record-ids&gt;&lt;/item&gt;&lt;/Libraries&gt;"/>
  </w:docVars>
  <w:rsids>
    <w:rsidRoot w:val="00652977"/>
    <w:rsid w:val="00085A9E"/>
    <w:rsid w:val="000E74A3"/>
    <w:rsid w:val="00125BDE"/>
    <w:rsid w:val="00127399"/>
    <w:rsid w:val="00172DA8"/>
    <w:rsid w:val="002238E5"/>
    <w:rsid w:val="00235C6F"/>
    <w:rsid w:val="002B3FE4"/>
    <w:rsid w:val="003D4866"/>
    <w:rsid w:val="00445F46"/>
    <w:rsid w:val="00463B04"/>
    <w:rsid w:val="004D5662"/>
    <w:rsid w:val="004F585A"/>
    <w:rsid w:val="00500835"/>
    <w:rsid w:val="005D11F5"/>
    <w:rsid w:val="005F13DE"/>
    <w:rsid w:val="0061103D"/>
    <w:rsid w:val="00633CF4"/>
    <w:rsid w:val="00634F4F"/>
    <w:rsid w:val="00652977"/>
    <w:rsid w:val="00664B57"/>
    <w:rsid w:val="00681535"/>
    <w:rsid w:val="006E52F6"/>
    <w:rsid w:val="00723FF8"/>
    <w:rsid w:val="007610A3"/>
    <w:rsid w:val="007B0815"/>
    <w:rsid w:val="00823228"/>
    <w:rsid w:val="008340F7"/>
    <w:rsid w:val="008502E4"/>
    <w:rsid w:val="0088788C"/>
    <w:rsid w:val="008953B2"/>
    <w:rsid w:val="008C66B3"/>
    <w:rsid w:val="00935841"/>
    <w:rsid w:val="009439CF"/>
    <w:rsid w:val="009A0A0D"/>
    <w:rsid w:val="009E3517"/>
    <w:rsid w:val="00A078F4"/>
    <w:rsid w:val="00A20178"/>
    <w:rsid w:val="00A46946"/>
    <w:rsid w:val="00AC2BC0"/>
    <w:rsid w:val="00AF4627"/>
    <w:rsid w:val="00AF7013"/>
    <w:rsid w:val="00B032C0"/>
    <w:rsid w:val="00B17E92"/>
    <w:rsid w:val="00B26D86"/>
    <w:rsid w:val="00B348E8"/>
    <w:rsid w:val="00B67525"/>
    <w:rsid w:val="00C1038C"/>
    <w:rsid w:val="00C82B2D"/>
    <w:rsid w:val="00D619A7"/>
    <w:rsid w:val="00DB4F62"/>
    <w:rsid w:val="00DC25FE"/>
    <w:rsid w:val="00DC32F7"/>
    <w:rsid w:val="00DC508F"/>
    <w:rsid w:val="00DF1A7A"/>
    <w:rsid w:val="00DF4E3D"/>
    <w:rsid w:val="00E13DF9"/>
    <w:rsid w:val="00E166D8"/>
    <w:rsid w:val="00EB3CF5"/>
    <w:rsid w:val="00EE5EC0"/>
    <w:rsid w:val="00F21BC1"/>
    <w:rsid w:val="00F32D95"/>
    <w:rsid w:val="00F44E7D"/>
    <w:rsid w:val="00F54CA2"/>
    <w:rsid w:val="00F771A5"/>
    <w:rsid w:val="00FA3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6DE0F"/>
  <w15:chartTrackingRefBased/>
  <w15:docId w15:val="{846DAC60-4B5C-4258-A651-ED8588A4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E92"/>
    <w:pPr>
      <w:spacing w:after="5" w:line="310" w:lineRule="auto"/>
      <w:ind w:left="24" w:hanging="10"/>
      <w:jc w:val="both"/>
    </w:pPr>
    <w:rPr>
      <w:rFonts w:ascii="Times New Roman" w:eastAsia="Times New Roman" w:hAnsi="Times New Roman" w:cs="Times New Roman"/>
      <w:color w:val="000000"/>
    </w:rPr>
  </w:style>
  <w:style w:type="paragraph" w:styleId="1">
    <w:name w:val="heading 1"/>
    <w:next w:val="a"/>
    <w:link w:val="10"/>
    <w:uiPriority w:val="9"/>
    <w:qFormat/>
    <w:rsid w:val="00B17E92"/>
    <w:pPr>
      <w:keepNext/>
      <w:keepLines/>
      <w:spacing w:after="88" w:line="259" w:lineRule="auto"/>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7E92"/>
    <w:pPr>
      <w:tabs>
        <w:tab w:val="center" w:pos="4153"/>
        <w:tab w:val="right" w:pos="8306"/>
      </w:tabs>
      <w:snapToGrid w:val="0"/>
      <w:jc w:val="center"/>
    </w:pPr>
    <w:rPr>
      <w:sz w:val="18"/>
      <w:szCs w:val="18"/>
    </w:rPr>
  </w:style>
  <w:style w:type="character" w:customStyle="1" w:styleId="a4">
    <w:name w:val="页眉 字符"/>
    <w:basedOn w:val="a0"/>
    <w:link w:val="a3"/>
    <w:uiPriority w:val="99"/>
    <w:rsid w:val="00B17E92"/>
    <w:rPr>
      <w:sz w:val="18"/>
      <w:szCs w:val="18"/>
    </w:rPr>
  </w:style>
  <w:style w:type="paragraph" w:styleId="a5">
    <w:name w:val="footer"/>
    <w:basedOn w:val="a"/>
    <w:link w:val="a6"/>
    <w:uiPriority w:val="99"/>
    <w:unhideWhenUsed/>
    <w:rsid w:val="00B17E92"/>
    <w:pPr>
      <w:tabs>
        <w:tab w:val="center" w:pos="4153"/>
        <w:tab w:val="right" w:pos="8306"/>
      </w:tabs>
      <w:snapToGrid w:val="0"/>
      <w:jc w:val="left"/>
    </w:pPr>
    <w:rPr>
      <w:sz w:val="18"/>
      <w:szCs w:val="18"/>
    </w:rPr>
  </w:style>
  <w:style w:type="character" w:customStyle="1" w:styleId="a6">
    <w:name w:val="页脚 字符"/>
    <w:basedOn w:val="a0"/>
    <w:link w:val="a5"/>
    <w:uiPriority w:val="99"/>
    <w:rsid w:val="00B17E92"/>
    <w:rPr>
      <w:sz w:val="18"/>
      <w:szCs w:val="18"/>
    </w:rPr>
  </w:style>
  <w:style w:type="character" w:customStyle="1" w:styleId="10">
    <w:name w:val="标题 1 字符"/>
    <w:basedOn w:val="a0"/>
    <w:link w:val="1"/>
    <w:uiPriority w:val="9"/>
    <w:rsid w:val="00B17E92"/>
    <w:rPr>
      <w:rFonts w:ascii="Times New Roman" w:eastAsia="Times New Roman" w:hAnsi="Times New Roman" w:cs="Times New Roman"/>
      <w:b/>
      <w:color w:val="000000"/>
      <w:sz w:val="28"/>
    </w:rPr>
  </w:style>
  <w:style w:type="table" w:customStyle="1" w:styleId="TableGrid">
    <w:name w:val="TableGrid"/>
    <w:rsid w:val="00B17E92"/>
    <w:tblPr>
      <w:tblCellMar>
        <w:top w:w="0" w:type="dxa"/>
        <w:left w:w="0" w:type="dxa"/>
        <w:bottom w:w="0" w:type="dxa"/>
        <w:right w:w="0" w:type="dxa"/>
      </w:tblCellMar>
    </w:tblPr>
  </w:style>
  <w:style w:type="paragraph" w:styleId="a7">
    <w:name w:val="Normal (Web)"/>
    <w:basedOn w:val="a"/>
    <w:uiPriority w:val="99"/>
    <w:unhideWhenUsed/>
    <w:rsid w:val="007B0815"/>
    <w:pPr>
      <w:spacing w:before="100" w:beforeAutospacing="1" w:after="100" w:afterAutospacing="1" w:line="240" w:lineRule="auto"/>
      <w:ind w:left="0" w:firstLine="0"/>
      <w:jc w:val="left"/>
    </w:pPr>
    <w:rPr>
      <w:rFonts w:ascii="宋体" w:eastAsia="宋体" w:hAnsi="宋体" w:cs="宋体"/>
      <w:color w:val="auto"/>
      <w:kern w:val="0"/>
      <w:sz w:val="24"/>
      <w:szCs w:val="24"/>
      <w14:ligatures w14:val="none"/>
    </w:rPr>
  </w:style>
  <w:style w:type="paragraph" w:customStyle="1" w:styleId="EndNoteBibliographyTitle">
    <w:name w:val="EndNote Bibliography Title"/>
    <w:basedOn w:val="a"/>
    <w:link w:val="EndNoteBibliographyTitle0"/>
    <w:rsid w:val="004D5662"/>
    <w:pPr>
      <w:spacing w:after="0"/>
      <w:jc w:val="center"/>
    </w:pPr>
    <w:rPr>
      <w:noProof/>
      <w:sz w:val="24"/>
    </w:rPr>
  </w:style>
  <w:style w:type="character" w:customStyle="1" w:styleId="EndNoteBibliographyTitle0">
    <w:name w:val="EndNote Bibliography Title 字符"/>
    <w:basedOn w:val="a0"/>
    <w:link w:val="EndNoteBibliographyTitle"/>
    <w:rsid w:val="004D5662"/>
    <w:rPr>
      <w:rFonts w:ascii="Times New Roman" w:eastAsia="Times New Roman" w:hAnsi="Times New Roman" w:cs="Times New Roman"/>
      <w:noProof/>
      <w:color w:val="000000"/>
      <w:sz w:val="24"/>
    </w:rPr>
  </w:style>
  <w:style w:type="paragraph" w:customStyle="1" w:styleId="EndNoteBibliography">
    <w:name w:val="EndNote Bibliography"/>
    <w:basedOn w:val="a"/>
    <w:link w:val="EndNoteBibliography0"/>
    <w:rsid w:val="004D5662"/>
    <w:pPr>
      <w:spacing w:line="360" w:lineRule="auto"/>
      <w:jc w:val="left"/>
    </w:pPr>
    <w:rPr>
      <w:noProof/>
      <w:sz w:val="24"/>
    </w:rPr>
  </w:style>
  <w:style w:type="character" w:customStyle="1" w:styleId="EndNoteBibliography0">
    <w:name w:val="EndNote Bibliography 字符"/>
    <w:basedOn w:val="a0"/>
    <w:link w:val="EndNoteBibliography"/>
    <w:rsid w:val="004D5662"/>
    <w:rPr>
      <w:rFonts w:ascii="Times New Roman" w:eastAsia="Times New Roman" w:hAnsi="Times New Roman" w:cs="Times New Roman"/>
      <w:noProo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80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Quanren Pun</dc:creator>
  <cp:keywords/>
  <dc:description/>
  <cp:lastModifiedBy>Quanren Pun</cp:lastModifiedBy>
  <cp:revision>10</cp:revision>
  <dcterms:created xsi:type="dcterms:W3CDTF">2023-08-11T08:01:00Z</dcterms:created>
  <dcterms:modified xsi:type="dcterms:W3CDTF">2023-08-11T09:25:00Z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e5e0eb33b5be4342cb53bf5c26cd6e335322898afaad14d2253bf17180b040ef</vt:lpwstr>
  </property>
</Properties>
</file>