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50D3D" w14:textId="3A490B3F" w:rsidR="00AF6C34" w:rsidRPr="00911936" w:rsidRDefault="00AF6C34" w:rsidP="00AF6C34">
      <w:pPr>
        <w:pStyle w:val="PSHeading1"/>
        <w:rPr>
          <w:caps w:val="0"/>
          <w:sz w:val="24"/>
          <w:szCs w:val="24"/>
          <w:lang w:val="en-US"/>
        </w:rPr>
      </w:pPr>
      <w:bookmarkStart w:id="0" w:name="_Hlk136868626"/>
      <w:r w:rsidRPr="00911936">
        <w:rPr>
          <w:caps w:val="0"/>
          <w:sz w:val="24"/>
          <w:szCs w:val="24"/>
          <w:lang w:val="en-US"/>
        </w:rPr>
        <w:t>Additional file 2</w:t>
      </w:r>
      <w:bookmarkStart w:id="1" w:name="_GoBack"/>
      <w:bookmarkEnd w:id="1"/>
    </w:p>
    <w:p w14:paraId="7B4F412D" w14:textId="1BE6A1AB" w:rsidR="00AF6C34" w:rsidRPr="00911936" w:rsidRDefault="00AF6C34" w:rsidP="00AF6C34">
      <w:pPr>
        <w:pStyle w:val="PSHeading2"/>
        <w:rPr>
          <w:lang w:val="en-US"/>
        </w:rPr>
      </w:pPr>
      <w:r w:rsidRPr="00911936">
        <w:rPr>
          <w:lang w:val="en-US"/>
        </w:rPr>
        <w:t xml:space="preserve">Study </w:t>
      </w:r>
      <w:r w:rsidR="008C013F" w:rsidRPr="00911936">
        <w:rPr>
          <w:lang w:val="en-US"/>
        </w:rPr>
        <w:t>population</w:t>
      </w:r>
    </w:p>
    <w:p w14:paraId="2A844C44" w14:textId="76EB5160" w:rsidR="00AF6C34" w:rsidRPr="00911936" w:rsidRDefault="00AF6C34" w:rsidP="00AF6C34">
      <w:pPr>
        <w:pStyle w:val="PSHeading2"/>
        <w:rPr>
          <w:i/>
          <w:iCs/>
          <w:lang w:val="en-US"/>
        </w:rPr>
      </w:pPr>
      <w:r w:rsidRPr="00911936">
        <w:rPr>
          <w:i/>
          <w:iCs/>
          <w:lang w:val="en-US"/>
        </w:rPr>
        <w:t xml:space="preserve">Inclusion </w:t>
      </w:r>
      <w:r w:rsidR="008C013F" w:rsidRPr="00911936">
        <w:rPr>
          <w:i/>
          <w:iCs/>
          <w:lang w:val="en-US"/>
        </w:rPr>
        <w:t>criteria</w:t>
      </w:r>
    </w:p>
    <w:p w14:paraId="306E9C5A" w14:textId="7DFC0B1B" w:rsidR="00AF6C34" w:rsidRPr="00911936" w:rsidRDefault="00AF6C34" w:rsidP="00AF6C34">
      <w:pPr>
        <w:pStyle w:val="PStextX2space"/>
        <w:numPr>
          <w:ilvl w:val="0"/>
          <w:numId w:val="14"/>
        </w:numPr>
        <w:ind w:left="714" w:hanging="357"/>
        <w:rPr>
          <w:lang w:val="en-US"/>
        </w:rPr>
      </w:pPr>
      <w:r w:rsidRPr="00911936">
        <w:rPr>
          <w:lang w:val="en-US"/>
        </w:rPr>
        <w:t xml:space="preserve">Provision of informed consent by the patient or his/her legal representative in case the patient is incapable of giving consent due to sedation, </w:t>
      </w:r>
      <w:proofErr w:type="spellStart"/>
      <w:r w:rsidRPr="00911936">
        <w:rPr>
          <w:lang w:val="en-US"/>
        </w:rPr>
        <w:t>etc</w:t>
      </w:r>
      <w:proofErr w:type="spellEnd"/>
    </w:p>
    <w:p w14:paraId="1E7105C2" w14:textId="77777777" w:rsidR="00AF6C34" w:rsidRPr="00911936" w:rsidRDefault="00AF6C34" w:rsidP="00AF6C34">
      <w:pPr>
        <w:pStyle w:val="PStextX2space"/>
        <w:numPr>
          <w:ilvl w:val="0"/>
          <w:numId w:val="14"/>
        </w:numPr>
        <w:rPr>
          <w:lang w:val="en-US"/>
        </w:rPr>
      </w:pPr>
      <w:r w:rsidRPr="00911936">
        <w:rPr>
          <w:lang w:val="en-US"/>
        </w:rPr>
        <w:t>Male or female aged 20–90 years at the time of informed consent (Asians only)</w:t>
      </w:r>
    </w:p>
    <w:p w14:paraId="70F6ADE1" w14:textId="77777777" w:rsidR="00AF6C34" w:rsidRPr="00911936" w:rsidRDefault="00AF6C34" w:rsidP="00AF6C34">
      <w:pPr>
        <w:pStyle w:val="PStextX2space"/>
        <w:numPr>
          <w:ilvl w:val="0"/>
          <w:numId w:val="14"/>
        </w:numPr>
        <w:rPr>
          <w:lang w:val="en-US"/>
        </w:rPr>
      </w:pPr>
      <w:bookmarkStart w:id="2" w:name="_Hlk134705279"/>
      <w:r w:rsidRPr="00911936">
        <w:rPr>
          <w:lang w:val="en-US"/>
        </w:rPr>
        <w:t xml:space="preserve">Patients with ARDS caused by pneumonia </w:t>
      </w:r>
      <w:bookmarkEnd w:id="2"/>
      <w:r w:rsidRPr="00911936">
        <w:rPr>
          <w:lang w:val="en-US"/>
        </w:rPr>
        <w:t>of those who were diagnosed as having ARDS according to the Berlin Definition</w:t>
      </w:r>
    </w:p>
    <w:p w14:paraId="427978BD" w14:textId="77777777" w:rsidR="00AF6C34" w:rsidRPr="00911936" w:rsidRDefault="00AF6C34" w:rsidP="00AF6C34">
      <w:pPr>
        <w:pStyle w:val="PStextX2space"/>
        <w:numPr>
          <w:ilvl w:val="0"/>
          <w:numId w:val="14"/>
        </w:numPr>
        <w:rPr>
          <w:lang w:val="en-US"/>
        </w:rPr>
      </w:pPr>
      <w:r w:rsidRPr="00911936">
        <w:rPr>
          <w:lang w:val="en-US"/>
        </w:rPr>
        <w:t>Patients who are confirmed to have the following findings in the Berlin Definition within the same 24 hours:</w:t>
      </w:r>
    </w:p>
    <w:p w14:paraId="4919C8FF" w14:textId="77777777" w:rsidR="00AF6C34" w:rsidRPr="00911936" w:rsidRDefault="00AF6C34" w:rsidP="00AF6C34">
      <w:pPr>
        <w:pStyle w:val="PStextX2space"/>
        <w:numPr>
          <w:ilvl w:val="0"/>
          <w:numId w:val="15"/>
        </w:numPr>
        <w:ind w:left="1077" w:hanging="357"/>
        <w:rPr>
          <w:lang w:val="en-US"/>
        </w:rPr>
      </w:pPr>
      <w:r w:rsidRPr="00911936">
        <w:rPr>
          <w:lang w:val="en-US"/>
        </w:rPr>
        <w:t>P</w:t>
      </w:r>
      <w:proofErr w:type="spellStart"/>
      <w:r w:rsidRPr="00911936">
        <w:rPr>
          <w:color w:val="000000"/>
        </w:rPr>
        <w:t>artial</w:t>
      </w:r>
      <w:proofErr w:type="spellEnd"/>
      <w:r w:rsidRPr="00911936">
        <w:rPr>
          <w:color w:val="000000"/>
        </w:rPr>
        <w:t xml:space="preserve"> pressure arterial oxygen/fraction of inspired oxygen</w:t>
      </w:r>
      <w:r w:rsidRPr="00911936">
        <w:rPr>
          <w:lang w:val="en-US"/>
        </w:rPr>
        <w:t xml:space="preserve"> (PaO</w:t>
      </w:r>
      <w:r w:rsidRPr="00911936">
        <w:rPr>
          <w:vertAlign w:val="subscript"/>
          <w:lang w:val="en-US"/>
        </w:rPr>
        <w:t>2</w:t>
      </w:r>
      <w:r w:rsidRPr="00911936">
        <w:rPr>
          <w:lang w:val="en-US"/>
        </w:rPr>
        <w:t>/</w:t>
      </w:r>
      <w:r w:rsidRPr="00911936">
        <w:rPr>
          <w:color w:val="000000"/>
          <w:lang w:val="en-US"/>
        </w:rPr>
        <w:t xml:space="preserve"> F</w:t>
      </w:r>
      <w:r w:rsidRPr="00911936">
        <w:rPr>
          <w:color w:val="000000"/>
          <w:vertAlign w:val="subscript"/>
          <w:lang w:val="en-US"/>
        </w:rPr>
        <w:t>I</w:t>
      </w:r>
      <w:r w:rsidRPr="00911936">
        <w:rPr>
          <w:color w:val="000000"/>
          <w:lang w:val="en-US"/>
        </w:rPr>
        <w:t>O</w:t>
      </w:r>
      <w:r w:rsidRPr="00911936">
        <w:rPr>
          <w:color w:val="000000"/>
          <w:vertAlign w:val="subscript"/>
          <w:lang w:val="en-US"/>
        </w:rPr>
        <w:t>2</w:t>
      </w:r>
      <w:r w:rsidRPr="00911936">
        <w:rPr>
          <w:lang w:val="en-US"/>
        </w:rPr>
        <w:t>) (P/F) ratio ≤300 mmHg with positive end-expiratory pressure (PEEP) ≥5 cm H</w:t>
      </w:r>
      <w:r w:rsidRPr="00911936">
        <w:rPr>
          <w:vertAlign w:val="subscript"/>
          <w:lang w:val="en-US"/>
        </w:rPr>
        <w:t>2</w:t>
      </w:r>
      <w:r w:rsidRPr="00911936">
        <w:rPr>
          <w:lang w:val="en-US"/>
        </w:rPr>
        <w:t>O</w:t>
      </w:r>
    </w:p>
    <w:p w14:paraId="7D40AC69" w14:textId="77777777" w:rsidR="00AF6C34" w:rsidRPr="00911936" w:rsidRDefault="00AF6C34" w:rsidP="00AF6C34">
      <w:pPr>
        <w:pStyle w:val="PStextX2space"/>
        <w:numPr>
          <w:ilvl w:val="0"/>
          <w:numId w:val="15"/>
        </w:numPr>
        <w:rPr>
          <w:lang w:val="en-US"/>
        </w:rPr>
      </w:pPr>
      <w:r w:rsidRPr="00911936">
        <w:rPr>
          <w:lang w:val="en-US"/>
        </w:rPr>
        <w:t>Bilateral opacities on chest X-ray or computed tomography (not fully explained by effusions, lobar/lung collapse, or nodular shadow)</w:t>
      </w:r>
    </w:p>
    <w:p w14:paraId="352326D1" w14:textId="77777777" w:rsidR="00AF6C34" w:rsidRPr="00911936" w:rsidRDefault="00AF6C34" w:rsidP="00AF6C34">
      <w:pPr>
        <w:pStyle w:val="PStextX2space"/>
        <w:numPr>
          <w:ilvl w:val="0"/>
          <w:numId w:val="15"/>
        </w:numPr>
        <w:rPr>
          <w:lang w:val="en-US"/>
        </w:rPr>
      </w:pPr>
      <w:r w:rsidRPr="00911936">
        <w:rPr>
          <w:lang w:val="en-US"/>
        </w:rPr>
        <w:t>Respiratory failure not fully explained by cardiac failure or fluid overload</w:t>
      </w:r>
    </w:p>
    <w:p w14:paraId="2094DE58" w14:textId="77777777" w:rsidR="00AF6C34" w:rsidRPr="00911936" w:rsidRDefault="00AF6C34" w:rsidP="00AF6C34">
      <w:pPr>
        <w:pStyle w:val="PStextX2space"/>
        <w:numPr>
          <w:ilvl w:val="0"/>
          <w:numId w:val="14"/>
        </w:numPr>
        <w:rPr>
          <w:lang w:val="en-US"/>
        </w:rPr>
      </w:pPr>
      <w:r w:rsidRPr="00911936">
        <w:rPr>
          <w:lang w:val="en-US"/>
        </w:rPr>
        <w:t>Patients who underwent chest high-resolution computed tomography (HRCT)</w:t>
      </w:r>
    </w:p>
    <w:p w14:paraId="0A229536" w14:textId="1A2BA470" w:rsidR="00AF6C34" w:rsidRPr="00911936" w:rsidRDefault="00AF6C34" w:rsidP="00AF6C34">
      <w:pPr>
        <w:pStyle w:val="PStextX2space"/>
        <w:numPr>
          <w:ilvl w:val="0"/>
          <w:numId w:val="14"/>
        </w:numPr>
        <w:rPr>
          <w:lang w:val="en-US"/>
        </w:rPr>
      </w:pPr>
      <w:r w:rsidRPr="00911936">
        <w:rPr>
          <w:lang w:val="en-US"/>
        </w:rPr>
        <w:t xml:space="preserve">Patients with HRCT score ≥211 according to the abbreviated HRCT scoring system </w:t>
      </w:r>
    </w:p>
    <w:p w14:paraId="6BC2F7C8" w14:textId="40622E59" w:rsidR="00AF6C34" w:rsidRPr="00911936" w:rsidRDefault="00AF6C34" w:rsidP="00AF6C34">
      <w:pPr>
        <w:pStyle w:val="PStextX2space"/>
        <w:numPr>
          <w:ilvl w:val="0"/>
          <w:numId w:val="14"/>
        </w:numPr>
        <w:rPr>
          <w:lang w:val="en-US"/>
        </w:rPr>
      </w:pPr>
      <w:r w:rsidRPr="00911936">
        <w:rPr>
          <w:lang w:val="en-US"/>
        </w:rPr>
        <w:t>Patients with APACHE II score &lt;27</w:t>
      </w:r>
    </w:p>
    <w:p w14:paraId="31A89238" w14:textId="77777777" w:rsidR="00AF6C34" w:rsidRPr="00911936" w:rsidRDefault="00AF6C34" w:rsidP="00AF6C34">
      <w:pPr>
        <w:pStyle w:val="PStextX2space"/>
        <w:numPr>
          <w:ilvl w:val="0"/>
          <w:numId w:val="14"/>
        </w:numPr>
        <w:rPr>
          <w:lang w:val="en-US"/>
        </w:rPr>
      </w:pPr>
      <w:r w:rsidRPr="00911936">
        <w:rPr>
          <w:lang w:val="en-US"/>
        </w:rPr>
        <w:t>Patients who were intubated and mechanically ventilated</w:t>
      </w:r>
    </w:p>
    <w:p w14:paraId="2AFE2AD0" w14:textId="77777777" w:rsidR="00AF6C34" w:rsidRPr="00911936" w:rsidRDefault="00AF6C34" w:rsidP="00AF6C34">
      <w:pPr>
        <w:pStyle w:val="PStextX2space"/>
        <w:numPr>
          <w:ilvl w:val="0"/>
          <w:numId w:val="14"/>
        </w:numPr>
        <w:rPr>
          <w:lang w:val="en-US"/>
        </w:rPr>
      </w:pPr>
      <w:r w:rsidRPr="00911936">
        <w:rPr>
          <w:lang w:val="en-US"/>
        </w:rPr>
        <w:t>Patients who can receive the investigational product within 72 hours (3 days) after the diagnosis of ARDS</w:t>
      </w:r>
    </w:p>
    <w:p w14:paraId="73BD3770" w14:textId="3C9DD6D2" w:rsidR="00AF6C34" w:rsidRPr="00911936" w:rsidRDefault="00AF6C34" w:rsidP="00AF6C34">
      <w:pPr>
        <w:pStyle w:val="PStextX2space"/>
        <w:numPr>
          <w:ilvl w:val="0"/>
          <w:numId w:val="14"/>
        </w:numPr>
        <w:rPr>
          <w:lang w:val="en-US"/>
        </w:rPr>
      </w:pPr>
      <w:r w:rsidRPr="00911936">
        <w:rPr>
          <w:lang w:val="en-US"/>
        </w:rPr>
        <w:t xml:space="preserve">Patients who are expected to have stable conditions during and immediately after administration. Stable condition is defined as a condition where there is no significant gradual increase in </w:t>
      </w:r>
      <w:r w:rsidRPr="00911936">
        <w:rPr>
          <w:color w:val="000000"/>
          <w:lang w:val="en-US"/>
        </w:rPr>
        <w:t>F</w:t>
      </w:r>
      <w:r w:rsidRPr="00911936">
        <w:rPr>
          <w:color w:val="000000"/>
          <w:vertAlign w:val="subscript"/>
          <w:lang w:val="en-US"/>
        </w:rPr>
        <w:t>I</w:t>
      </w:r>
      <w:r w:rsidRPr="00911936">
        <w:rPr>
          <w:color w:val="000000"/>
          <w:lang w:val="en-US"/>
        </w:rPr>
        <w:t>O</w:t>
      </w:r>
      <w:r w:rsidRPr="00911936">
        <w:rPr>
          <w:color w:val="000000"/>
          <w:vertAlign w:val="subscript"/>
          <w:lang w:val="en-US"/>
        </w:rPr>
        <w:t>2</w:t>
      </w:r>
      <w:r w:rsidRPr="00911936">
        <w:rPr>
          <w:lang w:val="en-US"/>
        </w:rPr>
        <w:t xml:space="preserve"> or PEEP or that does not require cardiovascular support (e.g., an increase in the dose of norepinephrine or epinephrine by ≥0.1 </w:t>
      </w:r>
      <w:proofErr w:type="spellStart"/>
      <w:r w:rsidRPr="00911936">
        <w:rPr>
          <w:lang w:val="en-US"/>
        </w:rPr>
        <w:t>μg</w:t>
      </w:r>
      <w:proofErr w:type="spellEnd"/>
      <w:r w:rsidRPr="00911936">
        <w:rPr>
          <w:lang w:val="en-US"/>
        </w:rPr>
        <w:t xml:space="preserve">/kg/min or an increase in the dose of vasoconstrictor or vasopressor other than norepinephrine and epinephrine by ≥20% to control blood pressure, </w:t>
      </w:r>
      <w:proofErr w:type="spellStart"/>
      <w:r w:rsidRPr="00911936">
        <w:rPr>
          <w:lang w:val="en-US"/>
        </w:rPr>
        <w:t>etc</w:t>
      </w:r>
      <w:proofErr w:type="spellEnd"/>
      <w:r w:rsidRPr="00911936">
        <w:rPr>
          <w:lang w:val="en-US"/>
        </w:rPr>
        <w:t>)</w:t>
      </w:r>
    </w:p>
    <w:p w14:paraId="3D04C7A3" w14:textId="0E471560" w:rsidR="00AF6C34" w:rsidRPr="00911936" w:rsidRDefault="00AF6C34" w:rsidP="00AF6C34">
      <w:pPr>
        <w:pStyle w:val="PStextX2space"/>
        <w:numPr>
          <w:ilvl w:val="0"/>
          <w:numId w:val="14"/>
        </w:numPr>
        <w:rPr>
          <w:lang w:val="en-US"/>
        </w:rPr>
      </w:pPr>
      <w:r w:rsidRPr="00911936">
        <w:rPr>
          <w:lang w:val="en-US"/>
        </w:rPr>
        <w:lastRenderedPageBreak/>
        <w:t>Female patients who are not pregnant, breastfeeding, planning to become pregnant, or of childbearing potential. Female patients of childbearing potential who agree to use appropriate contraceptive methods under the guidance of the investigator (</w:t>
      </w:r>
      <w:proofErr w:type="spellStart"/>
      <w:r w:rsidRPr="00911936">
        <w:rPr>
          <w:lang w:val="en-US"/>
        </w:rPr>
        <w:t>subinvestigator</w:t>
      </w:r>
      <w:proofErr w:type="spellEnd"/>
      <w:r w:rsidRPr="00911936">
        <w:rPr>
          <w:lang w:val="en-US"/>
        </w:rPr>
        <w:t>) until the end of the study</w:t>
      </w:r>
    </w:p>
    <w:p w14:paraId="7B6B8D1B" w14:textId="580BCA9B" w:rsidR="00AF6C34" w:rsidRPr="00911936" w:rsidRDefault="00AF6C34" w:rsidP="00AF6C34">
      <w:pPr>
        <w:pStyle w:val="PStextX2space"/>
        <w:numPr>
          <w:ilvl w:val="0"/>
          <w:numId w:val="14"/>
        </w:numPr>
        <w:rPr>
          <w:lang w:val="en-US"/>
        </w:rPr>
      </w:pPr>
      <w:r w:rsidRPr="00911936">
        <w:rPr>
          <w:lang w:val="en-US"/>
        </w:rPr>
        <w:t>Male patients who have female partners of childbearing potential who agree to use appropriate contraceptive methods under the guidance of the investigator (</w:t>
      </w:r>
      <w:proofErr w:type="spellStart"/>
      <w:r w:rsidRPr="00911936">
        <w:rPr>
          <w:lang w:val="en-US"/>
        </w:rPr>
        <w:t>subinvestigator</w:t>
      </w:r>
      <w:proofErr w:type="spellEnd"/>
      <w:r w:rsidRPr="00911936">
        <w:rPr>
          <w:lang w:val="en-US"/>
        </w:rPr>
        <w:t>) until the end of the study</w:t>
      </w:r>
    </w:p>
    <w:p w14:paraId="68113D4B" w14:textId="77777777" w:rsidR="00AF6C34" w:rsidRPr="00911936" w:rsidRDefault="00AF6C34" w:rsidP="00AF6C34">
      <w:pPr>
        <w:pStyle w:val="PStextX2space"/>
        <w:rPr>
          <w:lang w:val="en-US"/>
        </w:rPr>
      </w:pPr>
    </w:p>
    <w:p w14:paraId="78694314" w14:textId="603B4270" w:rsidR="00AF6C34" w:rsidRPr="00911936" w:rsidRDefault="00AF6C34" w:rsidP="00AF6C34">
      <w:pPr>
        <w:pStyle w:val="PSHeading2"/>
        <w:rPr>
          <w:i/>
          <w:iCs/>
          <w:lang w:val="en-US"/>
        </w:rPr>
      </w:pPr>
      <w:r w:rsidRPr="00911936">
        <w:rPr>
          <w:i/>
          <w:iCs/>
          <w:lang w:val="en-US"/>
        </w:rPr>
        <w:t xml:space="preserve">Exclusion </w:t>
      </w:r>
      <w:r w:rsidR="008C013F" w:rsidRPr="00911936">
        <w:rPr>
          <w:i/>
          <w:iCs/>
          <w:lang w:val="en-US"/>
        </w:rPr>
        <w:t>criteria</w:t>
      </w:r>
    </w:p>
    <w:p w14:paraId="793F587D" w14:textId="77777777" w:rsidR="00AF6C34" w:rsidRPr="00911936" w:rsidRDefault="00AF6C34" w:rsidP="00AF6C34">
      <w:pPr>
        <w:pStyle w:val="PStextX2space"/>
        <w:numPr>
          <w:ilvl w:val="0"/>
          <w:numId w:val="16"/>
        </w:numPr>
        <w:rPr>
          <w:lang w:val="en-US"/>
        </w:rPr>
      </w:pPr>
      <w:r w:rsidRPr="00911936">
        <w:rPr>
          <w:lang w:val="en-US"/>
        </w:rPr>
        <w:t>Patients who are not expected to survive for 48 hours</w:t>
      </w:r>
    </w:p>
    <w:p w14:paraId="0E32A7ED" w14:textId="77777777" w:rsidR="00AF6C34" w:rsidRPr="00911936" w:rsidRDefault="00AF6C34" w:rsidP="00AF6C34">
      <w:pPr>
        <w:pStyle w:val="PStextX2space"/>
        <w:numPr>
          <w:ilvl w:val="0"/>
          <w:numId w:val="16"/>
        </w:numPr>
        <w:rPr>
          <w:lang w:val="en-US"/>
        </w:rPr>
      </w:pPr>
      <w:r w:rsidRPr="00911936">
        <w:rPr>
          <w:lang w:val="en-US"/>
        </w:rPr>
        <w:t>Patients on maintenance dialysis at screening</w:t>
      </w:r>
    </w:p>
    <w:p w14:paraId="4860F3F5" w14:textId="77777777" w:rsidR="00AF6C34" w:rsidRPr="00911936" w:rsidRDefault="00AF6C34" w:rsidP="00AF6C34">
      <w:pPr>
        <w:pStyle w:val="PStextX2space"/>
        <w:numPr>
          <w:ilvl w:val="0"/>
          <w:numId w:val="16"/>
        </w:numPr>
        <w:rPr>
          <w:lang w:val="en-US"/>
        </w:rPr>
      </w:pPr>
      <w:r w:rsidRPr="00911936">
        <w:rPr>
          <w:lang w:val="en-US"/>
        </w:rPr>
        <w:t>Patients with a life expectancy of &lt;6 months due to complications at screening</w:t>
      </w:r>
    </w:p>
    <w:p w14:paraId="4A7BD512" w14:textId="77777777" w:rsidR="00AF6C34" w:rsidRPr="00911936" w:rsidRDefault="00AF6C34" w:rsidP="00AF6C34">
      <w:pPr>
        <w:pStyle w:val="PStextX2space"/>
        <w:numPr>
          <w:ilvl w:val="0"/>
          <w:numId w:val="16"/>
        </w:numPr>
        <w:rPr>
          <w:lang w:val="en-US"/>
        </w:rPr>
      </w:pPr>
      <w:r w:rsidRPr="00911936">
        <w:rPr>
          <w:lang w:val="en-US"/>
        </w:rPr>
        <w:t>Patients on mechanical ventilation at home due to chronic respiratory disease</w:t>
      </w:r>
    </w:p>
    <w:p w14:paraId="0BA9EFEE" w14:textId="77777777" w:rsidR="00AF6C34" w:rsidRPr="00911936" w:rsidRDefault="00AF6C34" w:rsidP="00AF6C34">
      <w:pPr>
        <w:pStyle w:val="PStextX2space"/>
        <w:numPr>
          <w:ilvl w:val="0"/>
          <w:numId w:val="16"/>
        </w:numPr>
        <w:rPr>
          <w:lang w:val="en-US"/>
        </w:rPr>
      </w:pPr>
      <w:r w:rsidRPr="00911936">
        <w:rPr>
          <w:lang w:val="en-US"/>
        </w:rPr>
        <w:t>Patients who have been on mechanical ventilation for ≥1 week</w:t>
      </w:r>
    </w:p>
    <w:p w14:paraId="11662F84" w14:textId="77777777" w:rsidR="00AF6C34" w:rsidRPr="00911936" w:rsidRDefault="00AF6C34" w:rsidP="00AF6C34">
      <w:pPr>
        <w:pStyle w:val="PStextX2space"/>
        <w:numPr>
          <w:ilvl w:val="0"/>
          <w:numId w:val="16"/>
        </w:numPr>
        <w:rPr>
          <w:lang w:val="en-US"/>
        </w:rPr>
      </w:pPr>
      <w:r w:rsidRPr="00911936">
        <w:rPr>
          <w:lang w:val="en-US"/>
        </w:rPr>
        <w:t>Patients with suspected acute exacerbation of chronic pulmonary fibrosis at screening</w:t>
      </w:r>
    </w:p>
    <w:p w14:paraId="18399B52" w14:textId="77777777" w:rsidR="00AF6C34" w:rsidRPr="00911936" w:rsidRDefault="00AF6C34" w:rsidP="00AF6C34">
      <w:pPr>
        <w:pStyle w:val="PStextX2space"/>
        <w:numPr>
          <w:ilvl w:val="0"/>
          <w:numId w:val="16"/>
        </w:numPr>
        <w:rPr>
          <w:lang w:val="en-US"/>
        </w:rPr>
      </w:pPr>
      <w:r w:rsidRPr="00911936">
        <w:rPr>
          <w:lang w:val="en-US"/>
        </w:rPr>
        <w:t>Patients with diffuse alveolar hemorrhage</w:t>
      </w:r>
    </w:p>
    <w:p w14:paraId="75084D63" w14:textId="77777777" w:rsidR="00AF6C34" w:rsidRPr="00911936" w:rsidRDefault="00AF6C34" w:rsidP="00AF6C34">
      <w:pPr>
        <w:pStyle w:val="PStextX2space"/>
        <w:numPr>
          <w:ilvl w:val="0"/>
          <w:numId w:val="16"/>
        </w:numPr>
        <w:rPr>
          <w:lang w:val="en-US"/>
        </w:rPr>
      </w:pPr>
      <w:r w:rsidRPr="00911936">
        <w:rPr>
          <w:lang w:val="en-US"/>
        </w:rPr>
        <w:t>Patients with chronic respiratory disease (interstitial lung disease or chronic obstructive pulmonary disease [COPD]) requiring continuous home oxygen therapy</w:t>
      </w:r>
    </w:p>
    <w:p w14:paraId="5A8DBC6F" w14:textId="77777777" w:rsidR="00AF6C34" w:rsidRPr="00911936" w:rsidRDefault="00AF6C34" w:rsidP="00AF6C34">
      <w:pPr>
        <w:pStyle w:val="PStextX2space"/>
        <w:numPr>
          <w:ilvl w:val="0"/>
          <w:numId w:val="16"/>
        </w:numPr>
        <w:rPr>
          <w:lang w:val="en-US"/>
        </w:rPr>
      </w:pPr>
      <w:r w:rsidRPr="00911936">
        <w:rPr>
          <w:lang w:val="en-US"/>
        </w:rPr>
        <w:t>Patients with severe COPD (GOLD stage III or higher)</w:t>
      </w:r>
    </w:p>
    <w:p w14:paraId="0A82D6B4" w14:textId="77777777" w:rsidR="00AF6C34" w:rsidRPr="00911936" w:rsidRDefault="00AF6C34" w:rsidP="00AF6C34">
      <w:pPr>
        <w:pStyle w:val="PStextX2space"/>
        <w:numPr>
          <w:ilvl w:val="0"/>
          <w:numId w:val="16"/>
        </w:numPr>
        <w:rPr>
          <w:lang w:val="en-US"/>
        </w:rPr>
      </w:pPr>
      <w:r w:rsidRPr="00911936">
        <w:rPr>
          <w:lang w:val="en-US"/>
        </w:rPr>
        <w:t>Patients with chronic pulmonary hypertension (class III or IV according to the WHO classification of functional status of patients with pulmonary hypertension)</w:t>
      </w:r>
    </w:p>
    <w:p w14:paraId="58736BD7" w14:textId="77777777" w:rsidR="00AF6C34" w:rsidRPr="00911936" w:rsidRDefault="00AF6C34" w:rsidP="00AF6C34">
      <w:pPr>
        <w:pStyle w:val="PStextX2space"/>
        <w:numPr>
          <w:ilvl w:val="0"/>
          <w:numId w:val="16"/>
        </w:numPr>
        <w:rPr>
          <w:lang w:val="en-US"/>
        </w:rPr>
      </w:pPr>
      <w:r w:rsidRPr="00911936">
        <w:rPr>
          <w:lang w:val="en-US"/>
        </w:rPr>
        <w:t>Patients with a history of lobectomy, single-lung pneumonectomy, or lung transplantation</w:t>
      </w:r>
    </w:p>
    <w:p w14:paraId="5EFCF6A3" w14:textId="77777777" w:rsidR="00AF6C34" w:rsidRPr="00911936" w:rsidRDefault="00AF6C34" w:rsidP="00AF6C34">
      <w:pPr>
        <w:pStyle w:val="PStextX2space"/>
        <w:numPr>
          <w:ilvl w:val="0"/>
          <w:numId w:val="16"/>
        </w:numPr>
        <w:rPr>
          <w:lang w:val="en-US"/>
        </w:rPr>
      </w:pPr>
      <w:r w:rsidRPr="00911936">
        <w:rPr>
          <w:lang w:val="en-US"/>
        </w:rPr>
        <w:t>Patients indicated for extracorporeal membrane oxygenation (ECMO) at screening</w:t>
      </w:r>
    </w:p>
    <w:p w14:paraId="298EBBC2" w14:textId="77777777" w:rsidR="00AF6C34" w:rsidRPr="00911936" w:rsidRDefault="00AF6C34" w:rsidP="00AF6C34">
      <w:pPr>
        <w:pStyle w:val="PStextX2space"/>
        <w:numPr>
          <w:ilvl w:val="0"/>
          <w:numId w:val="16"/>
        </w:numPr>
        <w:rPr>
          <w:lang w:val="en-US"/>
        </w:rPr>
      </w:pPr>
      <w:r w:rsidRPr="00911936">
        <w:rPr>
          <w:lang w:val="en-US"/>
        </w:rPr>
        <w:t>Patients resuscitated after cardiopulmonary arrest</w:t>
      </w:r>
    </w:p>
    <w:p w14:paraId="63C5D492" w14:textId="77777777" w:rsidR="00AF6C34" w:rsidRPr="00911936" w:rsidRDefault="00AF6C34" w:rsidP="00AF6C34">
      <w:pPr>
        <w:pStyle w:val="PStextX2space"/>
        <w:numPr>
          <w:ilvl w:val="0"/>
          <w:numId w:val="16"/>
        </w:numPr>
        <w:rPr>
          <w:lang w:val="en-US"/>
        </w:rPr>
      </w:pPr>
      <w:r w:rsidRPr="00911936">
        <w:rPr>
          <w:lang w:val="en-US"/>
        </w:rPr>
        <w:t>Patients with a history of ST-elevation myocardial infarction within 6 months before informed consent</w:t>
      </w:r>
    </w:p>
    <w:p w14:paraId="3778CFBD" w14:textId="77777777" w:rsidR="00AF6C34" w:rsidRPr="00911936" w:rsidRDefault="00AF6C34" w:rsidP="00AF6C34">
      <w:pPr>
        <w:pStyle w:val="PStextX2space"/>
        <w:numPr>
          <w:ilvl w:val="0"/>
          <w:numId w:val="16"/>
        </w:numPr>
        <w:rPr>
          <w:lang w:val="en-US"/>
        </w:rPr>
      </w:pPr>
      <w:r w:rsidRPr="00911936">
        <w:rPr>
          <w:lang w:val="en-US"/>
        </w:rPr>
        <w:lastRenderedPageBreak/>
        <w:t>Patients with mean arterial pressure of &lt;60 mmHg despite the use of ≥2 vasopressors regardless of the use or non-use of cardiotonic agent</w:t>
      </w:r>
    </w:p>
    <w:p w14:paraId="30C65250" w14:textId="77777777" w:rsidR="00AF6C34" w:rsidRPr="00911936" w:rsidRDefault="00AF6C34" w:rsidP="00AF6C34">
      <w:pPr>
        <w:pStyle w:val="PStextX2space"/>
        <w:numPr>
          <w:ilvl w:val="0"/>
          <w:numId w:val="16"/>
        </w:numPr>
        <w:rPr>
          <w:lang w:val="en-US"/>
        </w:rPr>
      </w:pPr>
      <w:r w:rsidRPr="00911936">
        <w:rPr>
          <w:lang w:val="en-US"/>
        </w:rPr>
        <w:t>Patients with severe chronic liver disease (Child-Pugh score &gt;10)</w:t>
      </w:r>
    </w:p>
    <w:p w14:paraId="435099EF" w14:textId="77777777" w:rsidR="00AF6C34" w:rsidRPr="00911936" w:rsidRDefault="00AF6C34" w:rsidP="00AF6C34">
      <w:pPr>
        <w:pStyle w:val="PStextX2space"/>
        <w:numPr>
          <w:ilvl w:val="0"/>
          <w:numId w:val="16"/>
        </w:numPr>
        <w:rPr>
          <w:lang w:val="en-US"/>
        </w:rPr>
      </w:pPr>
      <w:r w:rsidRPr="00911936">
        <w:rPr>
          <w:lang w:val="en-US"/>
        </w:rPr>
        <w:t>Patients with a history of transplantation of autologous cells or allogeneic bone marrow/peripheral blood stem cells for purposes other than the treatment of hematological tumor</w:t>
      </w:r>
    </w:p>
    <w:p w14:paraId="062E3B9F" w14:textId="77777777" w:rsidR="00AF6C34" w:rsidRPr="00911936" w:rsidRDefault="00AF6C34" w:rsidP="00AF6C34">
      <w:pPr>
        <w:pStyle w:val="PStextX2space"/>
        <w:numPr>
          <w:ilvl w:val="0"/>
          <w:numId w:val="16"/>
        </w:numPr>
        <w:rPr>
          <w:lang w:val="en-US"/>
        </w:rPr>
      </w:pPr>
      <w:r w:rsidRPr="00911936">
        <w:rPr>
          <w:lang w:val="en-US"/>
        </w:rPr>
        <w:t>Patients with malignancy requiring treatment at screening</w:t>
      </w:r>
    </w:p>
    <w:p w14:paraId="36B1F56A" w14:textId="77777777" w:rsidR="00AF6C34" w:rsidRPr="00911936" w:rsidRDefault="00AF6C34" w:rsidP="00AF6C34">
      <w:pPr>
        <w:pStyle w:val="PStextX2space"/>
        <w:numPr>
          <w:ilvl w:val="0"/>
          <w:numId w:val="16"/>
        </w:numPr>
        <w:rPr>
          <w:lang w:val="en-US"/>
        </w:rPr>
      </w:pPr>
      <w:r w:rsidRPr="00911936">
        <w:rPr>
          <w:lang w:val="en-US"/>
        </w:rPr>
        <w:t>Patients infected with human immunodeficiency virus (HIV)</w:t>
      </w:r>
    </w:p>
    <w:p w14:paraId="6420B541" w14:textId="77777777" w:rsidR="00AF6C34" w:rsidRPr="00911936" w:rsidRDefault="00AF6C34" w:rsidP="00AF6C34">
      <w:pPr>
        <w:pStyle w:val="PStextX2space"/>
        <w:numPr>
          <w:ilvl w:val="0"/>
          <w:numId w:val="16"/>
        </w:numPr>
        <w:rPr>
          <w:lang w:val="en-US"/>
        </w:rPr>
      </w:pPr>
      <w:r w:rsidRPr="00911936">
        <w:rPr>
          <w:lang w:val="en-US"/>
        </w:rPr>
        <w:t>Patients with a history of acute allergic reaction to a human tissue/bovine/porcine-derived preparation, or those who refuse to use biologics for religious reasons</w:t>
      </w:r>
    </w:p>
    <w:p w14:paraId="55D65EF8" w14:textId="77777777" w:rsidR="00AF6C34" w:rsidRPr="00911936" w:rsidRDefault="00AF6C34" w:rsidP="00AF6C34">
      <w:pPr>
        <w:pStyle w:val="PStextX2space"/>
        <w:numPr>
          <w:ilvl w:val="0"/>
          <w:numId w:val="16"/>
        </w:numPr>
        <w:rPr>
          <w:lang w:val="en-US"/>
        </w:rPr>
      </w:pPr>
      <w:r w:rsidRPr="00911936">
        <w:rPr>
          <w:lang w:val="en-US"/>
        </w:rPr>
        <w:t>Patients for whom ARDS is not judged as the chief complaint by the investigator (sub-investigator) based on clinical findings</w:t>
      </w:r>
    </w:p>
    <w:p w14:paraId="1C064090" w14:textId="77777777" w:rsidR="00AF6C34" w:rsidRPr="00911936" w:rsidRDefault="00AF6C34" w:rsidP="00AF6C34">
      <w:pPr>
        <w:pStyle w:val="PStextX2space"/>
        <w:numPr>
          <w:ilvl w:val="0"/>
          <w:numId w:val="16"/>
        </w:numPr>
        <w:rPr>
          <w:lang w:val="en-US"/>
        </w:rPr>
      </w:pPr>
      <w:r w:rsidRPr="00911936">
        <w:rPr>
          <w:lang w:val="en-US"/>
        </w:rPr>
        <w:t>Patients who have used other investigational drugs or products within 30 days before informed consent</w:t>
      </w:r>
    </w:p>
    <w:p w14:paraId="36E7A071" w14:textId="77777777" w:rsidR="00AF6C34" w:rsidRPr="00911936" w:rsidRDefault="00AF6C34" w:rsidP="00AF6C34">
      <w:pPr>
        <w:pStyle w:val="PStextX2space"/>
        <w:numPr>
          <w:ilvl w:val="0"/>
          <w:numId w:val="16"/>
        </w:numPr>
        <w:rPr>
          <w:lang w:val="en-US"/>
        </w:rPr>
      </w:pPr>
      <w:r w:rsidRPr="00911936">
        <w:rPr>
          <w:lang w:val="en-US"/>
        </w:rPr>
        <w:t>Patients who are participating or plan to participate in other clinical studies during the study period (except observational clinical studies that do not require intervention)</w:t>
      </w:r>
    </w:p>
    <w:p w14:paraId="6F02D781" w14:textId="77777777" w:rsidR="00AF6C34" w:rsidRPr="00911936" w:rsidRDefault="00AF6C34" w:rsidP="00AF6C34">
      <w:pPr>
        <w:pStyle w:val="PStextX2space"/>
        <w:numPr>
          <w:ilvl w:val="0"/>
          <w:numId w:val="16"/>
        </w:numPr>
        <w:rPr>
          <w:lang w:val="en-US"/>
        </w:rPr>
      </w:pPr>
      <w:r w:rsidRPr="00911936">
        <w:rPr>
          <w:lang w:val="en-US"/>
        </w:rPr>
        <w:t>Patients who are judged by the investigator (sub-investigator) to be inappropriate for participation in this study due to significant complications (such as pneumothorax) or psychiatric diseases</w:t>
      </w:r>
    </w:p>
    <w:p w14:paraId="5B126281" w14:textId="63C0A100" w:rsidR="00AF6C34" w:rsidRPr="00911936" w:rsidRDefault="00AF6C34" w:rsidP="00AF6C34">
      <w:pPr>
        <w:pStyle w:val="PStextX2space"/>
        <w:numPr>
          <w:ilvl w:val="0"/>
          <w:numId w:val="16"/>
        </w:numPr>
        <w:rPr>
          <w:lang w:val="en-US"/>
        </w:rPr>
      </w:pPr>
      <w:r w:rsidRPr="00911936">
        <w:rPr>
          <w:lang w:val="en-US"/>
        </w:rPr>
        <w:t xml:space="preserve">Patients with highly suspected </w:t>
      </w:r>
      <w:r w:rsidR="00522924" w:rsidRPr="00911936">
        <w:rPr>
          <w:lang w:val="en-US"/>
        </w:rPr>
        <w:t>severe acute respiratory syndrome coronavirus 2</w:t>
      </w:r>
      <w:r w:rsidRPr="00911936">
        <w:rPr>
          <w:lang w:val="en-US"/>
        </w:rPr>
        <w:t xml:space="preserve"> infection at screening</w:t>
      </w:r>
    </w:p>
    <w:p w14:paraId="6406ECB5" w14:textId="77777777" w:rsidR="00AF6C34" w:rsidRPr="00911936" w:rsidRDefault="00AF6C34" w:rsidP="00AF6C34">
      <w:pPr>
        <w:spacing w:line="480" w:lineRule="auto"/>
        <w:rPr>
          <w:rFonts w:ascii="Arial" w:hAnsi="Arial" w:cs="Arial"/>
          <w:b/>
          <w:sz w:val="22"/>
          <w:szCs w:val="22"/>
          <w:lang w:val="en-US"/>
        </w:rPr>
      </w:pPr>
    </w:p>
    <w:p w14:paraId="78B3CB52" w14:textId="68626B01" w:rsidR="00AF6C34" w:rsidRPr="00911936" w:rsidRDefault="00AF6C34" w:rsidP="00AF6C34">
      <w:pPr>
        <w:pStyle w:val="PSHeading2"/>
        <w:rPr>
          <w:lang w:val="en-US"/>
        </w:rPr>
      </w:pPr>
      <w:r w:rsidRPr="00911936">
        <w:rPr>
          <w:lang w:val="en-US"/>
        </w:rPr>
        <w:t xml:space="preserve">Standard </w:t>
      </w:r>
      <w:r w:rsidR="008C013F" w:rsidRPr="00911936">
        <w:rPr>
          <w:lang w:val="en-US"/>
        </w:rPr>
        <w:t>treatment</w:t>
      </w:r>
    </w:p>
    <w:p w14:paraId="282B4D83" w14:textId="22379707" w:rsidR="00AF6C34" w:rsidRPr="00911936" w:rsidRDefault="00AF6C34" w:rsidP="00AA4C6D">
      <w:pPr>
        <w:pStyle w:val="PStextX2space"/>
      </w:pPr>
      <w:r w:rsidRPr="00911936">
        <w:t>Only pulmonary protective ventilation in respiratory management as listed in the table below could be performed during the study. Other therapies described in the ARDS clinical practice guidelines (</w:t>
      </w:r>
      <w:r w:rsidR="007B5D16" w:rsidRPr="00911936">
        <w:t xml:space="preserve">Hashimoto S, et al: </w:t>
      </w:r>
      <w:r w:rsidR="007B5D16" w:rsidRPr="00911936">
        <w:rPr>
          <w:i/>
        </w:rPr>
        <w:t xml:space="preserve">J Intensive Care </w:t>
      </w:r>
      <w:r w:rsidR="007B5D16" w:rsidRPr="00911936">
        <w:t>2017; 5:50</w:t>
      </w:r>
      <w:r w:rsidR="00AA26D4" w:rsidRPr="00911936">
        <w:t>)</w:t>
      </w:r>
      <w:r w:rsidRPr="00911936">
        <w:t xml:space="preserve"> could be performed to the extent necessary, except for short-term high-dose methylprednisolone therapy and methylprednisolone pulse therapy.</w:t>
      </w:r>
      <w:r w:rsidRPr="00911936">
        <w:br w:type="page"/>
      </w:r>
    </w:p>
    <w:tbl>
      <w:tblPr>
        <w:tblStyle w:val="TableGrid"/>
        <w:tblW w:w="9467" w:type="dxa"/>
        <w:jc w:val="center"/>
        <w:tblLayout w:type="fixed"/>
        <w:tblCellMar>
          <w:top w:w="28" w:type="dxa"/>
          <w:bottom w:w="28" w:type="dxa"/>
        </w:tblCellMar>
        <w:tblLook w:val="04A0" w:firstRow="1" w:lastRow="0" w:firstColumn="1" w:lastColumn="0" w:noHBand="0" w:noVBand="1"/>
      </w:tblPr>
      <w:tblGrid>
        <w:gridCol w:w="648"/>
        <w:gridCol w:w="3804"/>
        <w:gridCol w:w="675"/>
        <w:gridCol w:w="822"/>
        <w:gridCol w:w="709"/>
        <w:gridCol w:w="2809"/>
      </w:tblGrid>
      <w:tr w:rsidR="00AF6C34" w:rsidRPr="00911936" w14:paraId="1B5C8A64" w14:textId="77777777" w:rsidTr="00225D06">
        <w:trPr>
          <w:trHeight w:val="20"/>
          <w:jc w:val="center"/>
        </w:trPr>
        <w:tc>
          <w:tcPr>
            <w:tcW w:w="4452" w:type="dxa"/>
            <w:gridSpan w:val="2"/>
            <w:shd w:val="clear" w:color="auto" w:fill="auto"/>
          </w:tcPr>
          <w:p w14:paraId="20496260"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lastRenderedPageBreak/>
              <w:t>Treatment name</w:t>
            </w:r>
          </w:p>
        </w:tc>
        <w:tc>
          <w:tcPr>
            <w:tcW w:w="675" w:type="dxa"/>
            <w:shd w:val="clear" w:color="auto" w:fill="auto"/>
            <w:tcMar>
              <w:left w:w="28" w:type="dxa"/>
              <w:right w:w="28" w:type="dxa"/>
            </w:tcMar>
          </w:tcPr>
          <w:p w14:paraId="3A4FB0CD" w14:textId="77777777" w:rsidR="00AF6C34" w:rsidRPr="00911936" w:rsidRDefault="00AF6C34" w:rsidP="00225D06">
            <w:pPr>
              <w:pStyle w:val="Table10pt"/>
              <w:snapToGrid w:val="0"/>
              <w:spacing w:line="240" w:lineRule="auto"/>
              <w:ind w:left="-57" w:right="-57"/>
              <w:jc w:val="center"/>
              <w:rPr>
                <w:rFonts w:ascii="Arial" w:hAnsi="Arial" w:cs="Arial"/>
                <w:snapToGrid w:val="0"/>
                <w:sz w:val="16"/>
                <w:szCs w:val="18"/>
              </w:rPr>
            </w:pPr>
            <w:r w:rsidRPr="00911936">
              <w:rPr>
                <w:rFonts w:ascii="Arial" w:hAnsi="Arial" w:cs="Arial"/>
                <w:snapToGrid w:val="0"/>
                <w:sz w:val="16"/>
                <w:szCs w:val="18"/>
                <w:lang w:bidi="en-US"/>
              </w:rPr>
              <w:t>Required</w:t>
            </w:r>
          </w:p>
        </w:tc>
        <w:tc>
          <w:tcPr>
            <w:tcW w:w="822" w:type="dxa"/>
            <w:shd w:val="clear" w:color="auto" w:fill="auto"/>
            <w:tcMar>
              <w:left w:w="85" w:type="dxa"/>
              <w:right w:w="85" w:type="dxa"/>
            </w:tcMar>
          </w:tcPr>
          <w:p w14:paraId="1E3E7D98" w14:textId="77777777" w:rsidR="00AF6C34" w:rsidRPr="00911936" w:rsidRDefault="00AF6C34" w:rsidP="00225D06">
            <w:pPr>
              <w:pStyle w:val="Table10pt"/>
              <w:snapToGrid w:val="0"/>
              <w:spacing w:line="240" w:lineRule="auto"/>
              <w:ind w:left="-57" w:right="-57"/>
              <w:jc w:val="center"/>
              <w:rPr>
                <w:rFonts w:ascii="Arial" w:hAnsi="Arial" w:cs="Arial"/>
                <w:snapToGrid w:val="0"/>
                <w:sz w:val="16"/>
                <w:szCs w:val="18"/>
              </w:rPr>
            </w:pPr>
            <w:r w:rsidRPr="00911936">
              <w:rPr>
                <w:rFonts w:ascii="Arial" w:hAnsi="Arial" w:cs="Arial"/>
                <w:snapToGrid w:val="0"/>
                <w:sz w:val="16"/>
                <w:szCs w:val="18"/>
                <w:lang w:bidi="en-US"/>
              </w:rPr>
              <w:t>As necessary</w:t>
            </w:r>
          </w:p>
        </w:tc>
        <w:tc>
          <w:tcPr>
            <w:tcW w:w="709" w:type="dxa"/>
            <w:shd w:val="clear" w:color="auto" w:fill="auto"/>
            <w:tcMar>
              <w:left w:w="28" w:type="dxa"/>
              <w:right w:w="28" w:type="dxa"/>
            </w:tcMar>
          </w:tcPr>
          <w:p w14:paraId="5E64F0E1" w14:textId="77777777" w:rsidR="00AF6C34" w:rsidRPr="00911936" w:rsidRDefault="00AF6C34" w:rsidP="00225D06">
            <w:pPr>
              <w:pStyle w:val="Table10pt"/>
              <w:snapToGrid w:val="0"/>
              <w:spacing w:line="240" w:lineRule="auto"/>
              <w:ind w:left="-57" w:right="-57"/>
              <w:jc w:val="center"/>
              <w:rPr>
                <w:rFonts w:ascii="Arial" w:hAnsi="Arial" w:cs="Arial"/>
                <w:snapToGrid w:val="0"/>
                <w:sz w:val="16"/>
                <w:szCs w:val="18"/>
              </w:rPr>
            </w:pPr>
            <w:r w:rsidRPr="00911936">
              <w:rPr>
                <w:rFonts w:ascii="Arial" w:hAnsi="Arial" w:cs="Arial"/>
                <w:snapToGrid w:val="0"/>
                <w:sz w:val="16"/>
                <w:szCs w:val="18"/>
                <w:lang w:bidi="en-US"/>
              </w:rPr>
              <w:t>Not allowed</w:t>
            </w:r>
          </w:p>
        </w:tc>
        <w:tc>
          <w:tcPr>
            <w:tcW w:w="2809" w:type="dxa"/>
            <w:shd w:val="clear" w:color="auto" w:fill="auto"/>
          </w:tcPr>
          <w:p w14:paraId="6179DE93"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Note</w:t>
            </w:r>
          </w:p>
        </w:tc>
      </w:tr>
      <w:tr w:rsidR="00AF6C34" w:rsidRPr="00911936" w14:paraId="03D5C644" w14:textId="77777777" w:rsidTr="00225D06">
        <w:trPr>
          <w:trHeight w:val="213"/>
          <w:jc w:val="center"/>
        </w:trPr>
        <w:tc>
          <w:tcPr>
            <w:tcW w:w="648" w:type="dxa"/>
            <w:vMerge w:val="restart"/>
            <w:shd w:val="clear" w:color="auto" w:fill="auto"/>
            <w:tcMar>
              <w:top w:w="0" w:type="dxa"/>
              <w:left w:w="0" w:type="dxa"/>
              <w:bottom w:w="0" w:type="dxa"/>
              <w:right w:w="0" w:type="dxa"/>
            </w:tcMar>
            <w:textDirection w:val="btLr"/>
            <w:vAlign w:val="center"/>
          </w:tcPr>
          <w:p w14:paraId="4835E1C3" w14:textId="77777777" w:rsidR="00AF6C34" w:rsidRPr="00911936" w:rsidRDefault="00AF6C34" w:rsidP="00225D06">
            <w:pPr>
              <w:pStyle w:val="Table10pt"/>
              <w:snapToGrid w:val="0"/>
              <w:spacing w:line="240" w:lineRule="auto"/>
              <w:ind w:left="113" w:right="113"/>
              <w:jc w:val="right"/>
              <w:rPr>
                <w:rFonts w:ascii="Arial" w:hAnsi="Arial" w:cs="Arial"/>
              </w:rPr>
            </w:pPr>
            <w:r w:rsidRPr="00911936">
              <w:rPr>
                <w:rFonts w:ascii="Arial" w:hAnsi="Arial" w:cs="Arial"/>
                <w:lang w:bidi="en-US"/>
              </w:rPr>
              <w:t>Respiratory management</w:t>
            </w:r>
          </w:p>
        </w:tc>
        <w:tc>
          <w:tcPr>
            <w:tcW w:w="3804" w:type="dxa"/>
            <w:shd w:val="clear" w:color="auto" w:fill="auto"/>
            <w:vAlign w:val="center"/>
          </w:tcPr>
          <w:p w14:paraId="5622E1F6" w14:textId="7D1D94B4"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Lung protective ventilation</w:t>
            </w:r>
            <w:r w:rsidRPr="00911936">
              <w:rPr>
                <w:rFonts w:ascii="Arial" w:hAnsi="Arial" w:cs="Arial"/>
                <w:lang w:bidi="en-US"/>
              </w:rPr>
              <w:br/>
              <w:t>(targeting low tidal volume ventilation: 6–8</w:t>
            </w:r>
            <w:r w:rsidRPr="00911936">
              <w:rPr>
                <w:rFonts w:ascii="Arial" w:eastAsia="SimSun" w:hAnsi="Arial" w:cs="Arial"/>
                <w:lang w:bidi="en-US"/>
              </w:rPr>
              <w:t> </w:t>
            </w:r>
            <w:r w:rsidRPr="00911936">
              <w:rPr>
                <w:rFonts w:ascii="Arial" w:hAnsi="Arial" w:cs="Arial"/>
                <w:lang w:bidi="en-US"/>
              </w:rPr>
              <w:t>mL/kg [predicted body weight] and plateau pressure: ≤</w:t>
            </w:r>
            <w:r w:rsidR="008C013F" w:rsidRPr="00911936">
              <w:rPr>
                <w:rFonts w:ascii="Arial" w:hAnsi="Arial" w:cs="Arial"/>
                <w:lang w:bidi="en-US"/>
              </w:rPr>
              <w:t xml:space="preserve"> </w:t>
            </w:r>
            <w:r w:rsidRPr="00911936">
              <w:rPr>
                <w:rFonts w:ascii="Arial" w:hAnsi="Arial" w:cs="Arial"/>
                <w:lang w:bidi="en-US"/>
              </w:rPr>
              <w:t>30</w:t>
            </w:r>
            <w:r w:rsidRPr="00911936">
              <w:rPr>
                <w:rFonts w:ascii="Arial" w:eastAsia="SimSun" w:hAnsi="Arial" w:cs="Arial"/>
                <w:lang w:bidi="en-US"/>
              </w:rPr>
              <w:t> </w:t>
            </w:r>
            <w:r w:rsidRPr="00911936">
              <w:rPr>
                <w:rFonts w:ascii="Arial" w:hAnsi="Arial" w:cs="Arial"/>
                <w:lang w:bidi="en-US"/>
              </w:rPr>
              <w:t>cm H</w:t>
            </w:r>
            <w:r w:rsidRPr="00911936">
              <w:rPr>
                <w:rFonts w:ascii="Arial" w:hAnsi="Arial" w:cs="Arial"/>
                <w:vertAlign w:val="subscript"/>
                <w:lang w:bidi="en-US"/>
              </w:rPr>
              <w:t>2</w:t>
            </w:r>
            <w:r w:rsidRPr="00911936">
              <w:rPr>
                <w:rFonts w:ascii="Arial" w:hAnsi="Arial" w:cs="Arial"/>
                <w:lang w:bidi="en-US"/>
              </w:rPr>
              <w:t>O)</w:t>
            </w:r>
          </w:p>
        </w:tc>
        <w:tc>
          <w:tcPr>
            <w:tcW w:w="675" w:type="dxa"/>
            <w:shd w:val="clear" w:color="auto" w:fill="auto"/>
          </w:tcPr>
          <w:p w14:paraId="13437855"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822" w:type="dxa"/>
            <w:shd w:val="clear" w:color="auto" w:fill="auto"/>
          </w:tcPr>
          <w:p w14:paraId="1E6BFFD1" w14:textId="77777777" w:rsidR="00AF6C34" w:rsidRPr="00911936" w:rsidRDefault="00AF6C34" w:rsidP="00225D06">
            <w:pPr>
              <w:pStyle w:val="Table10pt"/>
              <w:snapToGrid w:val="0"/>
              <w:spacing w:line="240" w:lineRule="auto"/>
              <w:jc w:val="center"/>
              <w:rPr>
                <w:rFonts w:ascii="Arial" w:hAnsi="Arial" w:cs="Arial"/>
              </w:rPr>
            </w:pPr>
          </w:p>
        </w:tc>
        <w:tc>
          <w:tcPr>
            <w:tcW w:w="709" w:type="dxa"/>
            <w:shd w:val="clear" w:color="auto" w:fill="auto"/>
          </w:tcPr>
          <w:p w14:paraId="3041AB7A"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25C23C9"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Check data twice daily and adjust the ventilator to 6–8 mL/kg with the plateau pressure of 30 cm H</w:t>
            </w:r>
            <w:r w:rsidRPr="00911936">
              <w:rPr>
                <w:rFonts w:ascii="Arial" w:hAnsi="Arial" w:cs="Arial"/>
                <w:vertAlign w:val="subscript"/>
                <w:lang w:bidi="en-US"/>
              </w:rPr>
              <w:t>2</w:t>
            </w:r>
            <w:r w:rsidRPr="00911936">
              <w:rPr>
                <w:rFonts w:ascii="Arial" w:hAnsi="Arial" w:cs="Arial"/>
                <w:lang w:bidi="en-US"/>
              </w:rPr>
              <w:t>O</w:t>
            </w:r>
          </w:p>
        </w:tc>
      </w:tr>
      <w:tr w:rsidR="00AF6C34" w:rsidRPr="00911936" w14:paraId="4D98613F" w14:textId="77777777" w:rsidTr="00225D06">
        <w:trPr>
          <w:jc w:val="center"/>
        </w:trPr>
        <w:tc>
          <w:tcPr>
            <w:tcW w:w="648" w:type="dxa"/>
            <w:vMerge/>
            <w:shd w:val="clear" w:color="auto" w:fill="auto"/>
            <w:tcMar>
              <w:top w:w="0" w:type="dxa"/>
              <w:left w:w="0" w:type="dxa"/>
              <w:bottom w:w="0" w:type="dxa"/>
              <w:right w:w="0" w:type="dxa"/>
            </w:tcMar>
            <w:textDirection w:val="btLr"/>
            <w:vAlign w:val="center"/>
          </w:tcPr>
          <w:p w14:paraId="3B23D5ED" w14:textId="77777777" w:rsidR="00AF6C34" w:rsidRPr="00911936" w:rsidRDefault="00AF6C34" w:rsidP="00225D06">
            <w:pPr>
              <w:pStyle w:val="Table10pt"/>
              <w:snapToGrid w:val="0"/>
              <w:spacing w:line="240" w:lineRule="auto"/>
              <w:ind w:left="113" w:right="113"/>
              <w:jc w:val="right"/>
              <w:rPr>
                <w:rFonts w:ascii="Arial" w:hAnsi="Arial" w:cs="Arial"/>
              </w:rPr>
            </w:pPr>
          </w:p>
        </w:tc>
        <w:tc>
          <w:tcPr>
            <w:tcW w:w="3804" w:type="dxa"/>
            <w:shd w:val="clear" w:color="auto" w:fill="auto"/>
            <w:vAlign w:val="center"/>
          </w:tcPr>
          <w:p w14:paraId="68D2B9EA"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Use of muscle relaxants</w:t>
            </w:r>
          </w:p>
        </w:tc>
        <w:tc>
          <w:tcPr>
            <w:tcW w:w="675" w:type="dxa"/>
            <w:shd w:val="clear" w:color="auto" w:fill="auto"/>
          </w:tcPr>
          <w:p w14:paraId="77333785"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02E5F0A4"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4A4D78DA"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192222A9"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5B235176" w14:textId="77777777" w:rsidTr="00225D06">
        <w:trPr>
          <w:jc w:val="center"/>
        </w:trPr>
        <w:tc>
          <w:tcPr>
            <w:tcW w:w="648" w:type="dxa"/>
            <w:vMerge/>
            <w:shd w:val="clear" w:color="auto" w:fill="auto"/>
            <w:tcMar>
              <w:top w:w="0" w:type="dxa"/>
              <w:left w:w="0" w:type="dxa"/>
              <w:bottom w:w="0" w:type="dxa"/>
              <w:right w:w="0" w:type="dxa"/>
            </w:tcMar>
            <w:textDirection w:val="btLr"/>
            <w:vAlign w:val="center"/>
          </w:tcPr>
          <w:p w14:paraId="69D77C09" w14:textId="77777777" w:rsidR="00AF6C34" w:rsidRPr="00911936" w:rsidRDefault="00AF6C34" w:rsidP="00225D06">
            <w:pPr>
              <w:pStyle w:val="Table10pt"/>
              <w:snapToGrid w:val="0"/>
              <w:spacing w:line="240" w:lineRule="auto"/>
              <w:ind w:left="113" w:right="113"/>
              <w:jc w:val="right"/>
              <w:rPr>
                <w:rFonts w:ascii="Arial" w:hAnsi="Arial" w:cs="Arial"/>
              </w:rPr>
            </w:pPr>
          </w:p>
        </w:tc>
        <w:tc>
          <w:tcPr>
            <w:tcW w:w="3804" w:type="dxa"/>
            <w:shd w:val="clear" w:color="auto" w:fill="auto"/>
            <w:vAlign w:val="center"/>
          </w:tcPr>
          <w:p w14:paraId="0ABE506C"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Use of mild sedatives</w:t>
            </w:r>
          </w:p>
        </w:tc>
        <w:tc>
          <w:tcPr>
            <w:tcW w:w="675" w:type="dxa"/>
            <w:shd w:val="clear" w:color="auto" w:fill="auto"/>
          </w:tcPr>
          <w:p w14:paraId="421FE8F8"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5D39529A"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7B22B5FC"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7DAC6ECB"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06FBDAEF" w14:textId="77777777" w:rsidTr="00225D06">
        <w:trPr>
          <w:jc w:val="center"/>
        </w:trPr>
        <w:tc>
          <w:tcPr>
            <w:tcW w:w="648" w:type="dxa"/>
            <w:vMerge/>
            <w:shd w:val="clear" w:color="auto" w:fill="auto"/>
            <w:tcMar>
              <w:top w:w="0" w:type="dxa"/>
              <w:left w:w="0" w:type="dxa"/>
              <w:bottom w:w="0" w:type="dxa"/>
              <w:right w:w="0" w:type="dxa"/>
            </w:tcMar>
            <w:textDirection w:val="btLr"/>
            <w:vAlign w:val="center"/>
          </w:tcPr>
          <w:p w14:paraId="74F91579" w14:textId="77777777" w:rsidR="00AF6C34" w:rsidRPr="00911936" w:rsidRDefault="00AF6C34" w:rsidP="00225D06">
            <w:pPr>
              <w:pStyle w:val="Table10pt"/>
              <w:snapToGrid w:val="0"/>
              <w:spacing w:line="240" w:lineRule="auto"/>
              <w:ind w:left="113" w:right="113"/>
              <w:jc w:val="right"/>
              <w:rPr>
                <w:rFonts w:ascii="Arial" w:hAnsi="Arial" w:cs="Arial"/>
              </w:rPr>
            </w:pPr>
          </w:p>
        </w:tc>
        <w:tc>
          <w:tcPr>
            <w:tcW w:w="3804" w:type="dxa"/>
            <w:shd w:val="clear" w:color="auto" w:fill="auto"/>
            <w:vAlign w:val="center"/>
          </w:tcPr>
          <w:p w14:paraId="12B9BB98"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Prone position therapy</w:t>
            </w:r>
          </w:p>
        </w:tc>
        <w:tc>
          <w:tcPr>
            <w:tcW w:w="675" w:type="dxa"/>
            <w:shd w:val="clear" w:color="auto" w:fill="auto"/>
          </w:tcPr>
          <w:p w14:paraId="7A5E7AC6"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159905DA"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2A8242DB"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24B8A0C"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312E4C5F" w14:textId="77777777" w:rsidTr="00225D06">
        <w:trPr>
          <w:jc w:val="center"/>
        </w:trPr>
        <w:tc>
          <w:tcPr>
            <w:tcW w:w="648" w:type="dxa"/>
            <w:vMerge/>
            <w:shd w:val="clear" w:color="auto" w:fill="auto"/>
            <w:tcMar>
              <w:top w:w="0" w:type="dxa"/>
              <w:left w:w="0" w:type="dxa"/>
              <w:bottom w:w="0" w:type="dxa"/>
              <w:right w:w="0" w:type="dxa"/>
            </w:tcMar>
            <w:textDirection w:val="btLr"/>
            <w:vAlign w:val="center"/>
          </w:tcPr>
          <w:p w14:paraId="070ABDDF" w14:textId="77777777" w:rsidR="00AF6C34" w:rsidRPr="00911936" w:rsidRDefault="00AF6C34" w:rsidP="00225D06">
            <w:pPr>
              <w:pStyle w:val="Table10pt"/>
              <w:snapToGrid w:val="0"/>
              <w:spacing w:line="240" w:lineRule="auto"/>
              <w:ind w:left="113" w:right="113"/>
              <w:jc w:val="right"/>
              <w:rPr>
                <w:rFonts w:ascii="Arial" w:hAnsi="Arial" w:cs="Arial"/>
              </w:rPr>
            </w:pPr>
          </w:p>
        </w:tc>
        <w:tc>
          <w:tcPr>
            <w:tcW w:w="3804" w:type="dxa"/>
            <w:shd w:val="clear" w:color="auto" w:fill="auto"/>
            <w:vAlign w:val="center"/>
          </w:tcPr>
          <w:p w14:paraId="4222CC95"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Early rehabilitation</w:t>
            </w:r>
          </w:p>
        </w:tc>
        <w:tc>
          <w:tcPr>
            <w:tcW w:w="675" w:type="dxa"/>
            <w:shd w:val="clear" w:color="auto" w:fill="auto"/>
          </w:tcPr>
          <w:p w14:paraId="4C0F4F4A"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02619796"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750116D4"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45D5ABD8"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35D6B985" w14:textId="77777777" w:rsidTr="00225D06">
        <w:trPr>
          <w:jc w:val="center"/>
        </w:trPr>
        <w:tc>
          <w:tcPr>
            <w:tcW w:w="648" w:type="dxa"/>
            <w:vMerge/>
            <w:shd w:val="clear" w:color="auto" w:fill="auto"/>
            <w:tcMar>
              <w:top w:w="0" w:type="dxa"/>
              <w:left w:w="0" w:type="dxa"/>
              <w:bottom w:w="0" w:type="dxa"/>
              <w:right w:w="0" w:type="dxa"/>
            </w:tcMar>
            <w:textDirection w:val="btLr"/>
            <w:vAlign w:val="center"/>
          </w:tcPr>
          <w:p w14:paraId="58349640" w14:textId="77777777" w:rsidR="00AF6C34" w:rsidRPr="00911936" w:rsidRDefault="00AF6C34" w:rsidP="00225D06">
            <w:pPr>
              <w:pStyle w:val="Table10pt"/>
              <w:snapToGrid w:val="0"/>
              <w:spacing w:line="240" w:lineRule="auto"/>
              <w:ind w:left="113" w:right="113"/>
              <w:jc w:val="right"/>
              <w:rPr>
                <w:rFonts w:ascii="Arial" w:hAnsi="Arial" w:cs="Arial"/>
              </w:rPr>
            </w:pPr>
          </w:p>
        </w:tc>
        <w:tc>
          <w:tcPr>
            <w:tcW w:w="3804" w:type="dxa"/>
            <w:shd w:val="clear" w:color="auto" w:fill="auto"/>
            <w:vAlign w:val="center"/>
          </w:tcPr>
          <w:p w14:paraId="747508DD"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High-frequency oscillation (HFO)</w:t>
            </w:r>
          </w:p>
        </w:tc>
        <w:tc>
          <w:tcPr>
            <w:tcW w:w="675" w:type="dxa"/>
            <w:shd w:val="clear" w:color="auto" w:fill="auto"/>
          </w:tcPr>
          <w:p w14:paraId="48E1EA8A"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1DEF8B79"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09C6648C"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1B0BFC32"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766F7392" w14:textId="77777777" w:rsidTr="00225D06">
        <w:trPr>
          <w:trHeight w:val="20"/>
          <w:jc w:val="center"/>
        </w:trPr>
        <w:tc>
          <w:tcPr>
            <w:tcW w:w="648" w:type="dxa"/>
            <w:vMerge w:val="restart"/>
            <w:shd w:val="clear" w:color="auto" w:fill="auto"/>
            <w:tcMar>
              <w:top w:w="0" w:type="dxa"/>
              <w:left w:w="0" w:type="dxa"/>
              <w:bottom w:w="0" w:type="dxa"/>
              <w:right w:w="0" w:type="dxa"/>
            </w:tcMar>
            <w:textDirection w:val="btLr"/>
            <w:vAlign w:val="center"/>
          </w:tcPr>
          <w:p w14:paraId="0997F55E" w14:textId="77777777" w:rsidR="00AF6C34" w:rsidRPr="00911936" w:rsidRDefault="00AF6C34" w:rsidP="00225D06">
            <w:pPr>
              <w:pStyle w:val="Table10pt"/>
              <w:snapToGrid w:val="0"/>
              <w:spacing w:line="240" w:lineRule="auto"/>
              <w:ind w:right="113"/>
              <w:jc w:val="right"/>
              <w:rPr>
                <w:rFonts w:ascii="Arial" w:hAnsi="Arial" w:cs="Arial"/>
              </w:rPr>
            </w:pPr>
            <w:r w:rsidRPr="00911936">
              <w:rPr>
                <w:rFonts w:ascii="Arial" w:hAnsi="Arial" w:cs="Arial"/>
                <w:lang w:bidi="en-US"/>
              </w:rPr>
              <w:t>Medication</w:t>
            </w:r>
          </w:p>
        </w:tc>
        <w:tc>
          <w:tcPr>
            <w:tcW w:w="3804" w:type="dxa"/>
            <w:shd w:val="clear" w:color="auto" w:fill="auto"/>
            <w:vAlign w:val="center"/>
          </w:tcPr>
          <w:p w14:paraId="25ACC6A8"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Low-dose glucocorticoid therapy</w:t>
            </w:r>
          </w:p>
        </w:tc>
        <w:tc>
          <w:tcPr>
            <w:tcW w:w="675" w:type="dxa"/>
            <w:shd w:val="clear" w:color="auto" w:fill="auto"/>
          </w:tcPr>
          <w:p w14:paraId="704DD4A6"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74E3D84A"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63ED95FA"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2C9F84D8"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Methylprednisolone</w:t>
            </w:r>
          </w:p>
          <w:p w14:paraId="7EB810F5"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1 mg/kg/day</w:t>
            </w:r>
          </w:p>
        </w:tc>
      </w:tr>
      <w:tr w:rsidR="00AF6C34" w:rsidRPr="00911936" w14:paraId="47C1C2CD" w14:textId="77777777" w:rsidTr="00225D06">
        <w:trPr>
          <w:trHeight w:val="20"/>
          <w:jc w:val="center"/>
        </w:trPr>
        <w:tc>
          <w:tcPr>
            <w:tcW w:w="648" w:type="dxa"/>
            <w:vMerge/>
            <w:shd w:val="clear" w:color="auto" w:fill="auto"/>
          </w:tcPr>
          <w:p w14:paraId="2CB1AFE3"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37B55714"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Short-term high-dose methylprednisolone therapy</w:t>
            </w:r>
          </w:p>
        </w:tc>
        <w:tc>
          <w:tcPr>
            <w:tcW w:w="675" w:type="dxa"/>
            <w:shd w:val="clear" w:color="auto" w:fill="auto"/>
          </w:tcPr>
          <w:p w14:paraId="42DA7C46"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52DE5362" w14:textId="77777777" w:rsidR="00AF6C34" w:rsidRPr="00911936" w:rsidRDefault="00AF6C34" w:rsidP="00225D06">
            <w:pPr>
              <w:pStyle w:val="Table10pt"/>
              <w:snapToGrid w:val="0"/>
              <w:spacing w:line="240" w:lineRule="auto"/>
              <w:jc w:val="center"/>
              <w:rPr>
                <w:rFonts w:ascii="Arial" w:hAnsi="Arial" w:cs="Arial"/>
              </w:rPr>
            </w:pPr>
          </w:p>
        </w:tc>
        <w:tc>
          <w:tcPr>
            <w:tcW w:w="709" w:type="dxa"/>
            <w:shd w:val="clear" w:color="auto" w:fill="auto"/>
          </w:tcPr>
          <w:p w14:paraId="3631BB28"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2809" w:type="dxa"/>
            <w:shd w:val="clear" w:color="auto" w:fill="auto"/>
          </w:tcPr>
          <w:p w14:paraId="2CE5BE3B" w14:textId="77777777" w:rsidR="00AF6C34" w:rsidRPr="00911936" w:rsidRDefault="00AF6C34" w:rsidP="00225D06">
            <w:pPr>
              <w:pStyle w:val="Table10pt"/>
              <w:snapToGrid w:val="0"/>
              <w:spacing w:line="240" w:lineRule="auto"/>
              <w:rPr>
                <w:rFonts w:ascii="Arial" w:hAnsi="Arial" w:cs="Arial"/>
                <w:szCs w:val="20"/>
              </w:rPr>
            </w:pPr>
            <w:r w:rsidRPr="00911936">
              <w:rPr>
                <w:rFonts w:ascii="Arial" w:hAnsi="Arial" w:cs="Arial"/>
                <w:szCs w:val="20"/>
              </w:rPr>
              <w:t>Methylprednisolone</w:t>
            </w:r>
          </w:p>
          <w:p w14:paraId="04BFA8F7" w14:textId="77777777" w:rsidR="00AF6C34" w:rsidRPr="00911936" w:rsidRDefault="00AF6C34" w:rsidP="00225D06">
            <w:pPr>
              <w:pStyle w:val="Table10pt"/>
              <w:snapToGrid w:val="0"/>
              <w:spacing w:line="240" w:lineRule="auto"/>
              <w:rPr>
                <w:rFonts w:ascii="Arial" w:hAnsi="Arial" w:cs="Arial"/>
                <w:szCs w:val="20"/>
              </w:rPr>
            </w:pPr>
            <w:r w:rsidRPr="00911936">
              <w:rPr>
                <w:rFonts w:ascii="Arial" w:hAnsi="Arial" w:cs="Arial"/>
                <w:szCs w:val="20"/>
              </w:rPr>
              <w:t>30 mg/kg QID for 1–2 days</w:t>
            </w:r>
          </w:p>
        </w:tc>
      </w:tr>
      <w:tr w:rsidR="00AF6C34" w:rsidRPr="00911936" w14:paraId="4677216C" w14:textId="77777777" w:rsidTr="00225D06">
        <w:trPr>
          <w:jc w:val="center"/>
        </w:trPr>
        <w:tc>
          <w:tcPr>
            <w:tcW w:w="648" w:type="dxa"/>
            <w:vMerge/>
            <w:shd w:val="clear" w:color="auto" w:fill="auto"/>
          </w:tcPr>
          <w:p w14:paraId="6F5B1FB7"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15DCA93E"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Methylprednisolone pulse therapy</w:t>
            </w:r>
          </w:p>
        </w:tc>
        <w:tc>
          <w:tcPr>
            <w:tcW w:w="675" w:type="dxa"/>
            <w:shd w:val="clear" w:color="auto" w:fill="auto"/>
          </w:tcPr>
          <w:p w14:paraId="4D556971"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60BAFD8C" w14:textId="77777777" w:rsidR="00AF6C34" w:rsidRPr="00911936" w:rsidRDefault="00AF6C34" w:rsidP="00225D06">
            <w:pPr>
              <w:pStyle w:val="Table10pt"/>
              <w:snapToGrid w:val="0"/>
              <w:spacing w:line="240" w:lineRule="auto"/>
              <w:jc w:val="center"/>
              <w:rPr>
                <w:rFonts w:ascii="Arial" w:hAnsi="Arial" w:cs="Arial"/>
              </w:rPr>
            </w:pPr>
          </w:p>
        </w:tc>
        <w:tc>
          <w:tcPr>
            <w:tcW w:w="709" w:type="dxa"/>
            <w:shd w:val="clear" w:color="auto" w:fill="auto"/>
          </w:tcPr>
          <w:p w14:paraId="009DDA7A"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2809" w:type="dxa"/>
            <w:shd w:val="clear" w:color="auto" w:fill="auto"/>
          </w:tcPr>
          <w:p w14:paraId="42D31C0A" w14:textId="77777777" w:rsidR="00AF6C34" w:rsidRPr="00911936" w:rsidRDefault="00AF6C34" w:rsidP="00225D06">
            <w:pPr>
              <w:pStyle w:val="Table10pt"/>
              <w:snapToGrid w:val="0"/>
              <w:spacing w:line="240" w:lineRule="auto"/>
              <w:rPr>
                <w:rFonts w:ascii="Arial" w:hAnsi="Arial" w:cs="Arial"/>
                <w:szCs w:val="20"/>
              </w:rPr>
            </w:pPr>
            <w:r w:rsidRPr="00911936">
              <w:rPr>
                <w:rFonts w:ascii="Arial" w:hAnsi="Arial" w:cs="Arial"/>
                <w:szCs w:val="20"/>
              </w:rPr>
              <w:t>Methylprednisolone</w:t>
            </w:r>
          </w:p>
          <w:p w14:paraId="37E77B6F" w14:textId="77777777" w:rsidR="00AF6C34" w:rsidRPr="00911936" w:rsidRDefault="00AF6C34" w:rsidP="00225D06">
            <w:pPr>
              <w:pStyle w:val="Table10pt"/>
              <w:snapToGrid w:val="0"/>
              <w:spacing w:line="240" w:lineRule="auto"/>
              <w:rPr>
                <w:rFonts w:ascii="Arial" w:hAnsi="Arial" w:cs="Arial"/>
                <w:szCs w:val="20"/>
              </w:rPr>
            </w:pPr>
            <w:r w:rsidRPr="00911936">
              <w:rPr>
                <w:rFonts w:ascii="Arial" w:hAnsi="Arial" w:cs="Arial"/>
                <w:szCs w:val="20"/>
              </w:rPr>
              <w:t>1000 mg/day for 3 days</w:t>
            </w:r>
          </w:p>
        </w:tc>
      </w:tr>
      <w:tr w:rsidR="00AF6C34" w:rsidRPr="00911936" w14:paraId="1912DDDA" w14:textId="77777777" w:rsidTr="00225D06">
        <w:trPr>
          <w:trHeight w:val="20"/>
          <w:jc w:val="center"/>
        </w:trPr>
        <w:tc>
          <w:tcPr>
            <w:tcW w:w="648" w:type="dxa"/>
            <w:vMerge/>
            <w:shd w:val="clear" w:color="auto" w:fill="auto"/>
          </w:tcPr>
          <w:p w14:paraId="634A0CBD"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2AD7AD11"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Neutrophil elastase inhibitors</w:t>
            </w:r>
          </w:p>
        </w:tc>
        <w:tc>
          <w:tcPr>
            <w:tcW w:w="675" w:type="dxa"/>
            <w:shd w:val="clear" w:color="auto" w:fill="auto"/>
          </w:tcPr>
          <w:p w14:paraId="2F172910"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268F1405"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59FFC90D"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44D0CB45"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018A1E84" w14:textId="77777777" w:rsidTr="00225D06">
        <w:trPr>
          <w:trHeight w:val="336"/>
          <w:jc w:val="center"/>
        </w:trPr>
        <w:tc>
          <w:tcPr>
            <w:tcW w:w="648" w:type="dxa"/>
            <w:vMerge/>
            <w:shd w:val="clear" w:color="auto" w:fill="auto"/>
          </w:tcPr>
          <w:p w14:paraId="03D5A820"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369F8262"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Anticoagulation therapy</w:t>
            </w:r>
          </w:p>
          <w:p w14:paraId="2059AA44" w14:textId="77777777" w:rsidR="00AF6C34" w:rsidRPr="00911936" w:rsidRDefault="00AF6C34" w:rsidP="00225D06">
            <w:pPr>
              <w:pStyle w:val="Table10pt"/>
              <w:snapToGrid w:val="0"/>
              <w:spacing w:line="240" w:lineRule="auto"/>
              <w:ind w:left="152"/>
              <w:rPr>
                <w:rFonts w:ascii="Arial" w:hAnsi="Arial" w:cs="Arial"/>
              </w:rPr>
            </w:pPr>
            <w:r w:rsidRPr="00911936">
              <w:rPr>
                <w:rFonts w:ascii="Arial" w:hAnsi="Arial" w:cs="Arial"/>
                <w:lang w:bidi="en-US"/>
              </w:rPr>
              <w:t>Antithrombin</w:t>
            </w:r>
          </w:p>
          <w:p w14:paraId="2AE5C32D" w14:textId="77777777" w:rsidR="00AF6C34" w:rsidRPr="00911936" w:rsidRDefault="00AF6C34" w:rsidP="00225D06">
            <w:pPr>
              <w:pStyle w:val="Table10pt"/>
              <w:snapToGrid w:val="0"/>
              <w:spacing w:line="240" w:lineRule="auto"/>
              <w:ind w:left="152"/>
              <w:rPr>
                <w:rFonts w:ascii="Arial" w:hAnsi="Arial" w:cs="Arial"/>
              </w:rPr>
            </w:pPr>
            <w:r w:rsidRPr="00911936">
              <w:rPr>
                <w:rFonts w:ascii="Arial" w:hAnsi="Arial" w:cs="Arial"/>
                <w:lang w:bidi="en-US"/>
              </w:rPr>
              <w:t>Recombinant thrombomodulin</w:t>
            </w:r>
          </w:p>
          <w:p w14:paraId="4B7D7255" w14:textId="77777777" w:rsidR="00AF6C34" w:rsidRPr="00911936" w:rsidRDefault="00AF6C34" w:rsidP="00225D06">
            <w:pPr>
              <w:pStyle w:val="Table10pt"/>
              <w:snapToGrid w:val="0"/>
              <w:spacing w:line="240" w:lineRule="auto"/>
              <w:ind w:left="152"/>
              <w:rPr>
                <w:rFonts w:ascii="Arial" w:hAnsi="Arial" w:cs="Arial"/>
              </w:rPr>
            </w:pPr>
            <w:r w:rsidRPr="00911936">
              <w:rPr>
                <w:rFonts w:ascii="Arial" w:hAnsi="Arial" w:cs="Arial"/>
                <w:lang w:bidi="en-US"/>
              </w:rPr>
              <w:t>Heparin</w:t>
            </w:r>
          </w:p>
        </w:tc>
        <w:tc>
          <w:tcPr>
            <w:tcW w:w="675" w:type="dxa"/>
            <w:shd w:val="clear" w:color="auto" w:fill="auto"/>
          </w:tcPr>
          <w:p w14:paraId="269810AE"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32C4A8F8"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3D93100E"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4DDBBA62"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09CECB61" w14:textId="77777777" w:rsidTr="00225D06">
        <w:trPr>
          <w:trHeight w:val="280"/>
          <w:jc w:val="center"/>
        </w:trPr>
        <w:tc>
          <w:tcPr>
            <w:tcW w:w="648" w:type="dxa"/>
            <w:vMerge/>
            <w:shd w:val="clear" w:color="auto" w:fill="auto"/>
          </w:tcPr>
          <w:p w14:paraId="2AC16A6C"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591C7B1D"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Protease inhibitors</w:t>
            </w:r>
          </w:p>
          <w:p w14:paraId="34ABF0A0" w14:textId="77777777" w:rsidR="00AF6C34" w:rsidRPr="00911936" w:rsidRDefault="00AF6C34" w:rsidP="00225D06">
            <w:pPr>
              <w:pStyle w:val="Table10pt"/>
              <w:snapToGrid w:val="0"/>
              <w:spacing w:line="240" w:lineRule="auto"/>
              <w:ind w:left="152"/>
              <w:rPr>
                <w:rFonts w:ascii="Arial" w:hAnsi="Arial" w:cs="Arial"/>
              </w:rPr>
            </w:pPr>
            <w:proofErr w:type="spellStart"/>
            <w:r w:rsidRPr="00911936">
              <w:rPr>
                <w:rFonts w:ascii="Arial" w:hAnsi="Arial" w:cs="Arial"/>
                <w:lang w:bidi="en-US"/>
              </w:rPr>
              <w:t>Nafamostat</w:t>
            </w:r>
            <w:proofErr w:type="spellEnd"/>
            <w:r w:rsidRPr="00911936">
              <w:rPr>
                <w:rFonts w:ascii="Arial" w:hAnsi="Arial" w:cs="Arial"/>
                <w:lang w:bidi="en-US"/>
              </w:rPr>
              <w:t xml:space="preserve"> </w:t>
            </w:r>
            <w:proofErr w:type="spellStart"/>
            <w:r w:rsidRPr="00911936">
              <w:rPr>
                <w:rFonts w:ascii="Arial" w:hAnsi="Arial" w:cs="Arial"/>
                <w:lang w:bidi="en-US"/>
              </w:rPr>
              <w:t>mesylate</w:t>
            </w:r>
            <w:proofErr w:type="spellEnd"/>
          </w:p>
          <w:p w14:paraId="433AE744" w14:textId="77777777" w:rsidR="00AF6C34" w:rsidRPr="00911936" w:rsidRDefault="00AF6C34" w:rsidP="00225D06">
            <w:pPr>
              <w:pStyle w:val="Table10pt"/>
              <w:snapToGrid w:val="0"/>
              <w:spacing w:line="240" w:lineRule="auto"/>
              <w:ind w:left="152"/>
              <w:rPr>
                <w:rFonts w:ascii="Arial" w:hAnsi="Arial" w:cs="Arial"/>
              </w:rPr>
            </w:pPr>
            <w:proofErr w:type="spellStart"/>
            <w:r w:rsidRPr="00911936">
              <w:rPr>
                <w:rFonts w:ascii="Arial" w:hAnsi="Arial" w:cs="Arial"/>
                <w:lang w:bidi="en-US"/>
              </w:rPr>
              <w:t>Gabexate</w:t>
            </w:r>
            <w:proofErr w:type="spellEnd"/>
            <w:r w:rsidRPr="00911936">
              <w:rPr>
                <w:rFonts w:ascii="Arial" w:hAnsi="Arial" w:cs="Arial"/>
                <w:lang w:bidi="en-US"/>
              </w:rPr>
              <w:t xml:space="preserve"> </w:t>
            </w:r>
            <w:proofErr w:type="spellStart"/>
            <w:r w:rsidRPr="00911936">
              <w:rPr>
                <w:rFonts w:ascii="Arial" w:hAnsi="Arial" w:cs="Arial"/>
                <w:lang w:bidi="en-US"/>
              </w:rPr>
              <w:t>mesylate</w:t>
            </w:r>
            <w:proofErr w:type="spellEnd"/>
          </w:p>
        </w:tc>
        <w:tc>
          <w:tcPr>
            <w:tcW w:w="675" w:type="dxa"/>
            <w:shd w:val="clear" w:color="auto" w:fill="auto"/>
          </w:tcPr>
          <w:p w14:paraId="45C6FDEF"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7E0898AE"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2AD649C4"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79D8B619"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400F6AC6" w14:textId="77777777" w:rsidTr="00225D06">
        <w:trPr>
          <w:jc w:val="center"/>
        </w:trPr>
        <w:tc>
          <w:tcPr>
            <w:tcW w:w="648" w:type="dxa"/>
            <w:vMerge/>
            <w:shd w:val="clear" w:color="auto" w:fill="auto"/>
          </w:tcPr>
          <w:p w14:paraId="5D5D0A19"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55595452"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NO inhalation therapy</w:t>
            </w:r>
          </w:p>
        </w:tc>
        <w:tc>
          <w:tcPr>
            <w:tcW w:w="675" w:type="dxa"/>
            <w:shd w:val="clear" w:color="auto" w:fill="auto"/>
          </w:tcPr>
          <w:p w14:paraId="5F04B590"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52B6451B"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3585F6F3"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F5F8F75"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712045C9" w14:textId="77777777" w:rsidTr="00225D06">
        <w:trPr>
          <w:jc w:val="center"/>
        </w:trPr>
        <w:tc>
          <w:tcPr>
            <w:tcW w:w="648" w:type="dxa"/>
            <w:vMerge/>
            <w:shd w:val="clear" w:color="auto" w:fill="auto"/>
          </w:tcPr>
          <w:p w14:paraId="2A7FFDBB"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0B35B392"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Surfactants</w:t>
            </w:r>
          </w:p>
        </w:tc>
        <w:tc>
          <w:tcPr>
            <w:tcW w:w="675" w:type="dxa"/>
            <w:shd w:val="clear" w:color="auto" w:fill="auto"/>
          </w:tcPr>
          <w:p w14:paraId="2636AA34"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1A2C4F48"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30EA2E16"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22F6CCEC"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1756C900" w14:textId="77777777" w:rsidTr="00225D06">
        <w:trPr>
          <w:jc w:val="center"/>
        </w:trPr>
        <w:tc>
          <w:tcPr>
            <w:tcW w:w="648" w:type="dxa"/>
            <w:vMerge/>
            <w:shd w:val="clear" w:color="auto" w:fill="auto"/>
          </w:tcPr>
          <w:p w14:paraId="7E2217DE"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7CFA968E"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Antioxidants</w:t>
            </w:r>
          </w:p>
        </w:tc>
        <w:tc>
          <w:tcPr>
            <w:tcW w:w="675" w:type="dxa"/>
            <w:shd w:val="clear" w:color="auto" w:fill="auto"/>
          </w:tcPr>
          <w:p w14:paraId="346ECFFB"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1A2D968B"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61F51B79"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132BEE04"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48F9D638" w14:textId="77777777" w:rsidTr="00225D06">
        <w:trPr>
          <w:jc w:val="center"/>
        </w:trPr>
        <w:tc>
          <w:tcPr>
            <w:tcW w:w="648" w:type="dxa"/>
            <w:vMerge/>
            <w:shd w:val="clear" w:color="auto" w:fill="auto"/>
          </w:tcPr>
          <w:p w14:paraId="7769CBA8"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30B6D0E3"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β-stimulants</w:t>
            </w:r>
          </w:p>
        </w:tc>
        <w:tc>
          <w:tcPr>
            <w:tcW w:w="675" w:type="dxa"/>
            <w:shd w:val="clear" w:color="auto" w:fill="auto"/>
          </w:tcPr>
          <w:p w14:paraId="70785AD2"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544119A2"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608132B1"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57829E25"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6719B115" w14:textId="77777777" w:rsidTr="00225D06">
        <w:trPr>
          <w:jc w:val="center"/>
        </w:trPr>
        <w:tc>
          <w:tcPr>
            <w:tcW w:w="648" w:type="dxa"/>
            <w:vMerge/>
            <w:shd w:val="clear" w:color="auto" w:fill="auto"/>
          </w:tcPr>
          <w:p w14:paraId="339C07F3"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03E9B472"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Granulocyte-macrophage colony-stimulating factor (GM-CSF)</w:t>
            </w:r>
          </w:p>
        </w:tc>
        <w:tc>
          <w:tcPr>
            <w:tcW w:w="675" w:type="dxa"/>
            <w:shd w:val="clear" w:color="auto" w:fill="auto"/>
          </w:tcPr>
          <w:p w14:paraId="37BC319C"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49C8105A"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1B282F01"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F9FF8D3"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216F1F79" w14:textId="77777777" w:rsidTr="00225D06">
        <w:trPr>
          <w:jc w:val="center"/>
        </w:trPr>
        <w:tc>
          <w:tcPr>
            <w:tcW w:w="648" w:type="dxa"/>
            <w:vMerge/>
            <w:shd w:val="clear" w:color="auto" w:fill="auto"/>
          </w:tcPr>
          <w:p w14:paraId="5FAB6B56"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4E41B3FC"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N-acetylcysteine</w:t>
            </w:r>
          </w:p>
        </w:tc>
        <w:tc>
          <w:tcPr>
            <w:tcW w:w="675" w:type="dxa"/>
            <w:shd w:val="clear" w:color="auto" w:fill="auto"/>
          </w:tcPr>
          <w:p w14:paraId="49A29A0C"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7DFC8D7B"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5CCCA0B1"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313D8DA1"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56F89EE0" w14:textId="77777777" w:rsidTr="00225D06">
        <w:trPr>
          <w:jc w:val="center"/>
        </w:trPr>
        <w:tc>
          <w:tcPr>
            <w:tcW w:w="648" w:type="dxa"/>
            <w:vMerge/>
            <w:shd w:val="clear" w:color="auto" w:fill="auto"/>
          </w:tcPr>
          <w:p w14:paraId="3F173176"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77D140CC"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Statins</w:t>
            </w:r>
          </w:p>
        </w:tc>
        <w:tc>
          <w:tcPr>
            <w:tcW w:w="675" w:type="dxa"/>
            <w:shd w:val="clear" w:color="auto" w:fill="auto"/>
          </w:tcPr>
          <w:p w14:paraId="31AFD682"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41C51191"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403FC76F"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9D2CC68"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50A92B8E" w14:textId="77777777" w:rsidTr="00225D06">
        <w:trPr>
          <w:jc w:val="center"/>
        </w:trPr>
        <w:tc>
          <w:tcPr>
            <w:tcW w:w="648" w:type="dxa"/>
            <w:vMerge/>
            <w:shd w:val="clear" w:color="auto" w:fill="auto"/>
          </w:tcPr>
          <w:p w14:paraId="1AF3E333" w14:textId="77777777" w:rsidR="00AF6C34" w:rsidRPr="00911936" w:rsidRDefault="00AF6C34" w:rsidP="00225D06">
            <w:pPr>
              <w:pStyle w:val="BodyTextFirstIndent"/>
              <w:snapToGrid w:val="0"/>
              <w:ind w:firstLine="0"/>
              <w:rPr>
                <w:rFonts w:ascii="Arial" w:hAnsi="Arial" w:cs="Arial"/>
                <w:sz w:val="20"/>
                <w:szCs w:val="20"/>
                <w:lang w:val="en-US"/>
              </w:rPr>
            </w:pPr>
          </w:p>
        </w:tc>
        <w:tc>
          <w:tcPr>
            <w:tcW w:w="3804" w:type="dxa"/>
            <w:shd w:val="clear" w:color="auto" w:fill="auto"/>
            <w:vAlign w:val="center"/>
          </w:tcPr>
          <w:p w14:paraId="195FDD9E"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Antimicrobial/antifungal/antiviral drugs</w:t>
            </w:r>
          </w:p>
        </w:tc>
        <w:tc>
          <w:tcPr>
            <w:tcW w:w="675" w:type="dxa"/>
            <w:shd w:val="clear" w:color="auto" w:fill="auto"/>
          </w:tcPr>
          <w:p w14:paraId="0DC5B1D2"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74437A56"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5BB92628"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68F9C28B" w14:textId="77777777" w:rsidR="00AF6C34" w:rsidRPr="00911936" w:rsidRDefault="00AF6C34" w:rsidP="00225D06">
            <w:pPr>
              <w:pStyle w:val="Table10pt"/>
              <w:snapToGrid w:val="0"/>
              <w:spacing w:line="240" w:lineRule="auto"/>
              <w:rPr>
                <w:rFonts w:ascii="Arial" w:hAnsi="Arial" w:cs="Arial"/>
                <w:szCs w:val="20"/>
              </w:rPr>
            </w:pPr>
          </w:p>
        </w:tc>
      </w:tr>
      <w:tr w:rsidR="00AF6C34" w:rsidRPr="00911936" w14:paraId="37E7F207" w14:textId="77777777" w:rsidTr="00225D06">
        <w:trPr>
          <w:trHeight w:val="274"/>
          <w:jc w:val="center"/>
        </w:trPr>
        <w:tc>
          <w:tcPr>
            <w:tcW w:w="648" w:type="dxa"/>
            <w:vMerge w:val="restart"/>
            <w:shd w:val="clear" w:color="auto" w:fill="auto"/>
            <w:textDirection w:val="btLr"/>
          </w:tcPr>
          <w:p w14:paraId="04F8D75B" w14:textId="77777777" w:rsidR="00AF6C34" w:rsidRPr="00911936" w:rsidRDefault="00AF6C34" w:rsidP="00225D06">
            <w:pPr>
              <w:pStyle w:val="Table10pt"/>
              <w:snapToGrid w:val="0"/>
              <w:spacing w:line="240" w:lineRule="auto"/>
              <w:ind w:left="113" w:right="113"/>
              <w:jc w:val="right"/>
              <w:rPr>
                <w:rFonts w:ascii="Arial" w:hAnsi="Arial" w:cs="Arial"/>
                <w:szCs w:val="20"/>
              </w:rPr>
            </w:pPr>
            <w:r w:rsidRPr="00911936">
              <w:rPr>
                <w:rFonts w:ascii="Arial" w:hAnsi="Arial" w:cs="Arial"/>
                <w:lang w:bidi="en-US"/>
              </w:rPr>
              <w:t>Others</w:t>
            </w:r>
          </w:p>
        </w:tc>
        <w:tc>
          <w:tcPr>
            <w:tcW w:w="3804" w:type="dxa"/>
            <w:shd w:val="clear" w:color="auto" w:fill="auto"/>
            <w:vAlign w:val="center"/>
          </w:tcPr>
          <w:p w14:paraId="596A7FB2"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rPr>
              <w:t>Extracorporeal membrane oxygenation (</w:t>
            </w:r>
            <w:r w:rsidRPr="00911936">
              <w:rPr>
                <w:rFonts w:ascii="Arial" w:hAnsi="Arial" w:cs="Arial"/>
                <w:lang w:bidi="en-US"/>
              </w:rPr>
              <w:t>ECMO)</w:t>
            </w:r>
          </w:p>
        </w:tc>
        <w:tc>
          <w:tcPr>
            <w:tcW w:w="675" w:type="dxa"/>
            <w:shd w:val="clear" w:color="auto" w:fill="auto"/>
          </w:tcPr>
          <w:p w14:paraId="65B1ADFF"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6C6D03C6"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2D36B19A"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26481F5D"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This can be performed if judged necessary due to changes in disease condition after enrollment</w:t>
            </w:r>
          </w:p>
        </w:tc>
      </w:tr>
      <w:tr w:rsidR="00AF6C34" w:rsidRPr="00911936" w14:paraId="6521CAD4" w14:textId="77777777" w:rsidTr="00225D06">
        <w:trPr>
          <w:jc w:val="center"/>
        </w:trPr>
        <w:tc>
          <w:tcPr>
            <w:tcW w:w="648" w:type="dxa"/>
            <w:vMerge/>
            <w:shd w:val="clear" w:color="auto" w:fill="auto"/>
          </w:tcPr>
          <w:p w14:paraId="583CB5B5" w14:textId="77777777" w:rsidR="00AF6C34" w:rsidRPr="00911936" w:rsidRDefault="00AF6C34" w:rsidP="00225D06">
            <w:pPr>
              <w:pStyle w:val="Table10pt"/>
              <w:snapToGrid w:val="0"/>
              <w:spacing w:line="240" w:lineRule="auto"/>
              <w:jc w:val="center"/>
              <w:rPr>
                <w:rFonts w:ascii="Arial" w:hAnsi="Arial" w:cs="Arial"/>
                <w:szCs w:val="20"/>
              </w:rPr>
            </w:pPr>
          </w:p>
        </w:tc>
        <w:tc>
          <w:tcPr>
            <w:tcW w:w="3804" w:type="dxa"/>
            <w:shd w:val="clear" w:color="auto" w:fill="auto"/>
            <w:vAlign w:val="center"/>
          </w:tcPr>
          <w:p w14:paraId="2C13BF51" w14:textId="77777777" w:rsidR="00AF6C34" w:rsidRPr="00911936" w:rsidRDefault="00AF6C34" w:rsidP="00225D06">
            <w:pPr>
              <w:pStyle w:val="Table10pt"/>
              <w:snapToGrid w:val="0"/>
              <w:spacing w:line="240" w:lineRule="auto"/>
              <w:rPr>
                <w:rFonts w:ascii="Arial" w:eastAsia="Yu Gothic" w:hAnsi="Arial" w:cs="Arial"/>
              </w:rPr>
            </w:pPr>
            <w:r w:rsidRPr="00911936">
              <w:rPr>
                <w:rFonts w:ascii="Arial" w:hAnsi="Arial" w:cs="Arial"/>
                <w:lang w:bidi="en-US"/>
              </w:rPr>
              <w:t>Endotoxin elimination therapy (PMX-F)</w:t>
            </w:r>
          </w:p>
        </w:tc>
        <w:tc>
          <w:tcPr>
            <w:tcW w:w="675" w:type="dxa"/>
            <w:shd w:val="clear" w:color="auto" w:fill="auto"/>
          </w:tcPr>
          <w:p w14:paraId="0C9F42BF"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54D05554"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57665D58"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0D17CD0B" w14:textId="77777777" w:rsidR="00AF6C34" w:rsidRPr="00911936" w:rsidRDefault="00AF6C34" w:rsidP="00225D06">
            <w:pPr>
              <w:pStyle w:val="Table10pt"/>
              <w:snapToGrid w:val="0"/>
              <w:spacing w:line="240" w:lineRule="auto"/>
              <w:rPr>
                <w:rFonts w:ascii="Arial" w:hAnsi="Arial" w:cs="Arial"/>
              </w:rPr>
            </w:pPr>
          </w:p>
        </w:tc>
      </w:tr>
      <w:tr w:rsidR="00AF6C34" w:rsidRPr="00911936" w14:paraId="4AEAE22D" w14:textId="77777777" w:rsidTr="00225D06">
        <w:trPr>
          <w:cantSplit/>
          <w:trHeight w:val="24"/>
          <w:jc w:val="center"/>
        </w:trPr>
        <w:tc>
          <w:tcPr>
            <w:tcW w:w="648" w:type="dxa"/>
            <w:vMerge/>
            <w:shd w:val="clear" w:color="auto" w:fill="auto"/>
            <w:tcMar>
              <w:top w:w="0" w:type="dxa"/>
              <w:left w:w="0" w:type="dxa"/>
              <w:bottom w:w="0" w:type="dxa"/>
              <w:right w:w="0" w:type="dxa"/>
            </w:tcMar>
            <w:textDirection w:val="btLr"/>
            <w:vAlign w:val="center"/>
          </w:tcPr>
          <w:p w14:paraId="5C6F0AD2" w14:textId="77777777" w:rsidR="00AF6C34" w:rsidRPr="00911936" w:rsidRDefault="00AF6C34" w:rsidP="00225D06">
            <w:pPr>
              <w:pStyle w:val="Table10pt"/>
              <w:snapToGrid w:val="0"/>
              <w:spacing w:line="240" w:lineRule="auto"/>
              <w:jc w:val="center"/>
              <w:rPr>
                <w:rFonts w:ascii="Arial" w:hAnsi="Arial" w:cs="Arial"/>
              </w:rPr>
            </w:pPr>
          </w:p>
        </w:tc>
        <w:tc>
          <w:tcPr>
            <w:tcW w:w="3804" w:type="dxa"/>
            <w:shd w:val="clear" w:color="auto" w:fill="auto"/>
            <w:vAlign w:val="center"/>
          </w:tcPr>
          <w:p w14:paraId="2AFEF208" w14:textId="77777777" w:rsidR="00AF6C34" w:rsidRPr="00911936" w:rsidRDefault="00AF6C34" w:rsidP="00225D06">
            <w:pPr>
              <w:pStyle w:val="Table10pt"/>
              <w:snapToGrid w:val="0"/>
              <w:spacing w:line="240" w:lineRule="auto"/>
              <w:rPr>
                <w:rFonts w:ascii="Arial" w:eastAsia="Yu Gothic" w:hAnsi="Arial" w:cs="Arial"/>
              </w:rPr>
            </w:pPr>
            <w:r w:rsidRPr="00911936">
              <w:rPr>
                <w:rFonts w:ascii="Arial" w:hAnsi="Arial" w:cs="Arial"/>
                <w:lang w:bidi="en-US"/>
              </w:rPr>
              <w:t>Renal replacement therapy</w:t>
            </w:r>
          </w:p>
        </w:tc>
        <w:tc>
          <w:tcPr>
            <w:tcW w:w="675" w:type="dxa"/>
            <w:shd w:val="clear" w:color="auto" w:fill="auto"/>
          </w:tcPr>
          <w:p w14:paraId="1197EB49" w14:textId="77777777" w:rsidR="00AF6C34" w:rsidRPr="00911936" w:rsidRDefault="00AF6C34" w:rsidP="00225D06">
            <w:pPr>
              <w:pStyle w:val="Table10pt"/>
              <w:snapToGrid w:val="0"/>
              <w:spacing w:line="240" w:lineRule="auto"/>
              <w:jc w:val="center"/>
              <w:rPr>
                <w:rFonts w:ascii="Arial" w:hAnsi="Arial" w:cs="Arial"/>
              </w:rPr>
            </w:pPr>
          </w:p>
        </w:tc>
        <w:tc>
          <w:tcPr>
            <w:tcW w:w="822" w:type="dxa"/>
            <w:shd w:val="clear" w:color="auto" w:fill="auto"/>
          </w:tcPr>
          <w:p w14:paraId="0C2A02D9" w14:textId="77777777" w:rsidR="00AF6C34" w:rsidRPr="00911936" w:rsidRDefault="00AF6C34" w:rsidP="00225D06">
            <w:pPr>
              <w:pStyle w:val="Table10pt"/>
              <w:snapToGrid w:val="0"/>
              <w:spacing w:line="240" w:lineRule="auto"/>
              <w:jc w:val="center"/>
              <w:rPr>
                <w:rFonts w:ascii="Arial" w:hAnsi="Arial" w:cs="Arial"/>
              </w:rPr>
            </w:pPr>
            <w:r w:rsidRPr="00911936">
              <w:rPr>
                <w:rFonts w:ascii="Arial" w:hAnsi="Arial" w:cs="Arial"/>
              </w:rPr>
              <w:t>X</w:t>
            </w:r>
          </w:p>
        </w:tc>
        <w:tc>
          <w:tcPr>
            <w:tcW w:w="709" w:type="dxa"/>
            <w:shd w:val="clear" w:color="auto" w:fill="auto"/>
          </w:tcPr>
          <w:p w14:paraId="42BC0291" w14:textId="77777777" w:rsidR="00AF6C34" w:rsidRPr="00911936" w:rsidRDefault="00AF6C34" w:rsidP="00225D06">
            <w:pPr>
              <w:pStyle w:val="Table10pt"/>
              <w:snapToGrid w:val="0"/>
              <w:spacing w:line="240" w:lineRule="auto"/>
              <w:jc w:val="center"/>
              <w:rPr>
                <w:rFonts w:ascii="Arial" w:hAnsi="Arial" w:cs="Arial"/>
              </w:rPr>
            </w:pPr>
          </w:p>
        </w:tc>
        <w:tc>
          <w:tcPr>
            <w:tcW w:w="2809" w:type="dxa"/>
            <w:shd w:val="clear" w:color="auto" w:fill="auto"/>
          </w:tcPr>
          <w:p w14:paraId="41BB564F" w14:textId="77777777" w:rsidR="00AF6C34" w:rsidRPr="00911936" w:rsidRDefault="00AF6C34" w:rsidP="00225D06">
            <w:pPr>
              <w:pStyle w:val="Table10pt"/>
              <w:snapToGrid w:val="0"/>
              <w:spacing w:line="240" w:lineRule="auto"/>
              <w:rPr>
                <w:rFonts w:ascii="Arial" w:hAnsi="Arial" w:cs="Arial"/>
              </w:rPr>
            </w:pPr>
            <w:r w:rsidRPr="00911936">
              <w:rPr>
                <w:rFonts w:ascii="Arial" w:hAnsi="Arial" w:cs="Arial"/>
                <w:lang w:bidi="en-US"/>
              </w:rPr>
              <w:t>This can be performed if judged necessary due to changes in disease condition after enrollment</w:t>
            </w:r>
          </w:p>
        </w:tc>
      </w:tr>
    </w:tbl>
    <w:p w14:paraId="2FF3AB25" w14:textId="77777777" w:rsidR="00AF6C34" w:rsidRPr="00911936" w:rsidRDefault="00AF6C34" w:rsidP="00AF6C34">
      <w:pPr>
        <w:rPr>
          <w:rFonts w:ascii="Arial" w:hAnsi="Arial" w:cs="Arial"/>
          <w:b/>
          <w:sz w:val="22"/>
          <w:szCs w:val="22"/>
          <w:lang w:val="en-US"/>
        </w:rPr>
      </w:pPr>
    </w:p>
    <w:p w14:paraId="31F97944" w14:textId="77777777" w:rsidR="00AF6C34" w:rsidRPr="00911936" w:rsidRDefault="00AF6C34" w:rsidP="00AF6C34">
      <w:pPr>
        <w:pStyle w:val="PSHeading2"/>
        <w:rPr>
          <w:rFonts w:ascii="Arial Bold" w:hAnsi="Arial Bold"/>
          <w:lang w:val="en-US"/>
        </w:rPr>
      </w:pPr>
    </w:p>
    <w:p w14:paraId="4AAE02D7" w14:textId="77777777" w:rsidR="00AF6C34" w:rsidRPr="00911936" w:rsidRDefault="00AF6C34" w:rsidP="00AF6C34">
      <w:pPr>
        <w:rPr>
          <w:rFonts w:ascii="Arial Bold" w:hAnsi="Arial Bold" w:cs="Arial"/>
          <w:b/>
          <w:sz w:val="22"/>
          <w:szCs w:val="22"/>
          <w:lang w:val="en-US"/>
        </w:rPr>
      </w:pPr>
      <w:r w:rsidRPr="00911936">
        <w:rPr>
          <w:rFonts w:ascii="Arial Bold" w:hAnsi="Arial Bold" w:hint="eastAsia"/>
          <w:lang w:val="en-US"/>
        </w:rPr>
        <w:br w:type="page"/>
      </w:r>
    </w:p>
    <w:p w14:paraId="1235E2D1" w14:textId="2ABA038E" w:rsidR="00222121" w:rsidRPr="00911936" w:rsidRDefault="005E5277" w:rsidP="00091A88">
      <w:pPr>
        <w:pStyle w:val="PSHeading2"/>
      </w:pPr>
      <w:r w:rsidRPr="00911936">
        <w:lastRenderedPageBreak/>
        <w:t>I</w:t>
      </w:r>
      <w:r w:rsidR="00222121" w:rsidRPr="00911936">
        <w:t>nvimestrocel dose preparation</w:t>
      </w:r>
      <w:r w:rsidR="00286817" w:rsidRPr="00911936">
        <w:t xml:space="preserve"> and quality assurance</w:t>
      </w:r>
      <w:r w:rsidR="00FC36C9" w:rsidRPr="00911936">
        <w:t xml:space="preserve"> </w:t>
      </w:r>
    </w:p>
    <w:p w14:paraId="49779A00" w14:textId="29316DBF" w:rsidR="000D5844" w:rsidRPr="00911936" w:rsidRDefault="00512CC9" w:rsidP="00A14CE4">
      <w:pPr>
        <w:pStyle w:val="PStextX2space"/>
      </w:pPr>
      <w:r w:rsidRPr="00911936">
        <w:t xml:space="preserve">For this study, </w:t>
      </w:r>
      <w:r w:rsidR="00DD7E69" w:rsidRPr="00911936">
        <w:t>f</w:t>
      </w:r>
      <w:r w:rsidR="00580DF8" w:rsidRPr="00911936">
        <w:t xml:space="preserve">ormulations of invimestrocel </w:t>
      </w:r>
      <w:r w:rsidRPr="00911936">
        <w:t>were</w:t>
      </w:r>
      <w:r w:rsidR="00580DF8" w:rsidRPr="00911936">
        <w:t xml:space="preserve"> available in vials </w:t>
      </w:r>
      <w:r w:rsidR="00616E3A" w:rsidRPr="00911936">
        <w:t>that d</w:t>
      </w:r>
      <w:r w:rsidRPr="00911936">
        <w:t>id</w:t>
      </w:r>
      <w:r w:rsidR="00580DF8" w:rsidRPr="00911936">
        <w:t xml:space="preserve"> not require processing in cell laboratories.</w:t>
      </w:r>
      <w:r w:rsidR="00616E3A" w:rsidRPr="00911936">
        <w:t xml:space="preserve"> </w:t>
      </w:r>
      <w:r w:rsidR="00350DD6" w:rsidRPr="00911936">
        <w:t xml:space="preserve">Preparation of invimestrocel for infusion was </w:t>
      </w:r>
      <w:r w:rsidR="007E265F" w:rsidRPr="00911936">
        <w:t>conducted</w:t>
      </w:r>
      <w:r w:rsidR="00A16D95" w:rsidRPr="00911936">
        <w:t xml:space="preserve"> by </w:t>
      </w:r>
      <w:r w:rsidR="00350DD6" w:rsidRPr="00911936">
        <w:t xml:space="preserve">trained staff competent with basic aseptic technique. </w:t>
      </w:r>
      <w:r w:rsidRPr="00911936">
        <w:t>E</w:t>
      </w:r>
      <w:r w:rsidR="00945119" w:rsidRPr="00911936">
        <w:t xml:space="preserve">ach vial </w:t>
      </w:r>
      <w:r w:rsidR="00DD07CF" w:rsidRPr="00911936">
        <w:t>of invimestrocel</w:t>
      </w:r>
      <w:r w:rsidR="00945119" w:rsidRPr="00911936">
        <w:t xml:space="preserve"> contain</w:t>
      </w:r>
      <w:r w:rsidR="00DD07CF" w:rsidRPr="00911936">
        <w:t>ed</w:t>
      </w:r>
      <w:r w:rsidR="00945119" w:rsidRPr="00911936">
        <w:t xml:space="preserve"> 3.2 m</w:t>
      </w:r>
      <w:r w:rsidR="009B5A6A" w:rsidRPr="00911936">
        <w:t>L</w:t>
      </w:r>
      <w:r w:rsidR="00945119" w:rsidRPr="00911936">
        <w:t xml:space="preserve"> (40 </w:t>
      </w:r>
      <w:r w:rsidR="009D415E" w:rsidRPr="00911936">
        <w:rPr>
          <w:lang w:val="en-US" w:bidi="en-US"/>
        </w:rPr>
        <w:sym w:font="Symbol" w:char="F0B4"/>
      </w:r>
      <w:r w:rsidR="00945119" w:rsidRPr="00911936">
        <w:t xml:space="preserve"> 10</w:t>
      </w:r>
      <w:r w:rsidR="00945119" w:rsidRPr="00911936">
        <w:rPr>
          <w:vertAlign w:val="superscript"/>
        </w:rPr>
        <w:t>6</w:t>
      </w:r>
      <w:r w:rsidR="00945119" w:rsidRPr="00911936">
        <w:t xml:space="preserve"> cells/mL) of cell suspension. Eight vials were thawed in a 37°C water bath</w:t>
      </w:r>
      <w:r w:rsidR="009D1A0A" w:rsidRPr="00911936">
        <w:t>; t</w:t>
      </w:r>
      <w:r w:rsidR="00945119" w:rsidRPr="00911936">
        <w:t xml:space="preserve">hawing status was first checked after 5 minutes, and if </w:t>
      </w:r>
      <w:r w:rsidR="00CD2C64" w:rsidRPr="00911936">
        <w:t xml:space="preserve">invimestrocel was </w:t>
      </w:r>
      <w:r w:rsidR="00945119" w:rsidRPr="00911936">
        <w:t>not thawed, the thawing status was checked every 30 seconds. Using a mini-spike dispens</w:t>
      </w:r>
      <w:r w:rsidR="00F83CD2" w:rsidRPr="00911936">
        <w:t>ing</w:t>
      </w:r>
      <w:r w:rsidR="00945119" w:rsidRPr="00911936">
        <w:t xml:space="preserve"> pin</w:t>
      </w:r>
      <w:r w:rsidR="00F83CD2" w:rsidRPr="00911936">
        <w:t xml:space="preserve"> (B</w:t>
      </w:r>
      <w:r w:rsidR="00C10ED4" w:rsidRPr="00911936">
        <w:t>.</w:t>
      </w:r>
      <w:r w:rsidR="00F83CD2" w:rsidRPr="00911936">
        <w:t xml:space="preserve"> Braun</w:t>
      </w:r>
      <w:r w:rsidR="00FF090E" w:rsidRPr="00911936">
        <w:t xml:space="preserve"> Medical Inc., </w:t>
      </w:r>
      <w:r w:rsidR="00C10ED4" w:rsidRPr="00911936">
        <w:t>Bethlehem, PA</w:t>
      </w:r>
      <w:r w:rsidR="00D77208" w:rsidRPr="00911936">
        <w:t>, USA</w:t>
      </w:r>
      <w:r w:rsidR="003859F4" w:rsidRPr="00911936">
        <w:t>)</w:t>
      </w:r>
      <w:r w:rsidR="007E265F" w:rsidRPr="00911936">
        <w:t>,</w:t>
      </w:r>
      <w:r w:rsidR="003859F4" w:rsidRPr="00911936">
        <w:t xml:space="preserve"> </w:t>
      </w:r>
      <w:r w:rsidR="00945119" w:rsidRPr="00911936">
        <w:t>as much liquid (3 m</w:t>
      </w:r>
      <w:r w:rsidR="007E265F" w:rsidRPr="00911936">
        <w:t>L</w:t>
      </w:r>
      <w:r w:rsidR="00945119" w:rsidRPr="00911936">
        <w:t xml:space="preserve">) as possible was aspirated from seven vials, and </w:t>
      </w:r>
      <w:r w:rsidR="00564125" w:rsidRPr="00911936">
        <w:t>approximately</w:t>
      </w:r>
      <w:r w:rsidR="00945119" w:rsidRPr="00911936">
        <w:t xml:space="preserve"> half (1.5 m</w:t>
      </w:r>
      <w:r w:rsidR="007E265F" w:rsidRPr="00911936">
        <w:t>L</w:t>
      </w:r>
      <w:r w:rsidR="00945119" w:rsidRPr="00911936">
        <w:t xml:space="preserve">) was aspirated from the eighth vial. </w:t>
      </w:r>
      <w:r w:rsidR="00564125" w:rsidRPr="00911936">
        <w:t>T</w:t>
      </w:r>
      <w:r w:rsidR="00687478" w:rsidRPr="00911936">
        <w:t>he aspirated product was</w:t>
      </w:r>
      <w:r w:rsidR="00945119" w:rsidRPr="00911936">
        <w:t xml:space="preserve"> injected into a bag containing 250 mL of a diluent having the same composition as </w:t>
      </w:r>
      <w:proofErr w:type="spellStart"/>
      <w:r w:rsidR="00945119" w:rsidRPr="00911936">
        <w:t>Plasmalyte</w:t>
      </w:r>
      <w:proofErr w:type="spellEnd"/>
      <w:r w:rsidR="00945119" w:rsidRPr="00911936">
        <w:t xml:space="preserve"> A </w:t>
      </w:r>
      <w:r w:rsidR="005467D3" w:rsidRPr="00911936">
        <w:t>(</w:t>
      </w:r>
      <w:r w:rsidR="00926998" w:rsidRPr="00911936">
        <w:t xml:space="preserve">Baxter International Inc., Deerfield, </w:t>
      </w:r>
      <w:r w:rsidR="00C10ED4" w:rsidRPr="00911936">
        <w:t xml:space="preserve">IL, </w:t>
      </w:r>
      <w:r w:rsidR="00926998" w:rsidRPr="00911936">
        <w:t>US</w:t>
      </w:r>
      <w:r w:rsidR="00D755AD" w:rsidRPr="00911936">
        <w:t>A</w:t>
      </w:r>
      <w:r w:rsidR="005467D3" w:rsidRPr="00911936">
        <w:t xml:space="preserve">) </w:t>
      </w:r>
      <w:r w:rsidR="002F785A" w:rsidRPr="00911936">
        <w:t>to produce a final IV bag with the target cell dose</w:t>
      </w:r>
      <w:r w:rsidR="007E265F" w:rsidRPr="00911936">
        <w:t xml:space="preserve"> for patient administration</w:t>
      </w:r>
      <w:r w:rsidR="00945119" w:rsidRPr="00911936">
        <w:t xml:space="preserve">. </w:t>
      </w:r>
      <w:r w:rsidR="002F785A" w:rsidRPr="00911936">
        <w:t xml:space="preserve">The prepared product </w:t>
      </w:r>
      <w:r w:rsidR="00945119" w:rsidRPr="00911936">
        <w:t>was stored at 2</w:t>
      </w:r>
      <w:r w:rsidR="00D755AD" w:rsidRPr="00911936">
        <w:t>–</w:t>
      </w:r>
      <w:r w:rsidR="00945119" w:rsidRPr="00911936">
        <w:t>8°C until patient administration and was administered at a rate of 10 mL/min using a Terumo TC-U300L infusion set</w:t>
      </w:r>
      <w:r w:rsidR="005467D3" w:rsidRPr="00911936">
        <w:t xml:space="preserve"> (</w:t>
      </w:r>
      <w:r w:rsidR="00A86593" w:rsidRPr="00911936">
        <w:t>Terumo Corporation, Tokyo, Japan</w:t>
      </w:r>
      <w:r w:rsidR="005467D3" w:rsidRPr="00911936">
        <w:t>)</w:t>
      </w:r>
      <w:r w:rsidR="00945119" w:rsidRPr="00911936">
        <w:t>.</w:t>
      </w:r>
      <w:r w:rsidR="00616E3A" w:rsidRPr="00911936">
        <w:t xml:space="preserve"> </w:t>
      </w:r>
      <w:r w:rsidR="00A14CE4" w:rsidRPr="00911936">
        <w:t xml:space="preserve">The viability of </w:t>
      </w:r>
      <w:r w:rsidR="00525BE8" w:rsidRPr="00911936">
        <w:t xml:space="preserve">the same lot of </w:t>
      </w:r>
      <w:r w:rsidR="006C7462" w:rsidRPr="00911936">
        <w:t xml:space="preserve">invimestrocel </w:t>
      </w:r>
      <w:r w:rsidR="00A14CE4" w:rsidRPr="00911936">
        <w:t>used in</w:t>
      </w:r>
      <w:r w:rsidR="00967B1F" w:rsidRPr="00911936">
        <w:t xml:space="preserve"> </w:t>
      </w:r>
      <w:r w:rsidR="00525BE8" w:rsidRPr="00911936">
        <w:t>this study</w:t>
      </w:r>
      <w:r w:rsidR="00967B1F" w:rsidRPr="00911936">
        <w:t xml:space="preserve"> </w:t>
      </w:r>
      <w:r w:rsidR="00A14CE4" w:rsidRPr="00911936">
        <w:t>was 93.5</w:t>
      </w:r>
      <w:r w:rsidR="00D755AD" w:rsidRPr="00911936">
        <w:t>–</w:t>
      </w:r>
      <w:r w:rsidR="00A14CE4" w:rsidRPr="00911936">
        <w:t>98</w:t>
      </w:r>
      <w:r w:rsidR="00D755AD" w:rsidRPr="00911936">
        <w:t>.0</w:t>
      </w:r>
      <w:r w:rsidR="00A14CE4" w:rsidRPr="00911936">
        <w:t xml:space="preserve">% when re-thawed after freezing, and the long-term storage stability within the </w:t>
      </w:r>
      <w:r w:rsidR="00182BFE" w:rsidRPr="00911936">
        <w:t>study</w:t>
      </w:r>
      <w:r w:rsidR="00A14CE4" w:rsidRPr="00911936">
        <w:t xml:space="preserve"> period was also confirmed. </w:t>
      </w:r>
    </w:p>
    <w:p w14:paraId="343D0CE3" w14:textId="77777777" w:rsidR="00222121" w:rsidRPr="00911936" w:rsidRDefault="00222121">
      <w:pPr>
        <w:rPr>
          <w:rFonts w:ascii="Arial Bold" w:hAnsi="Arial Bold" w:cs="Arial"/>
          <w:b/>
          <w:sz w:val="22"/>
          <w:szCs w:val="22"/>
          <w:lang w:val="en-US"/>
        </w:rPr>
      </w:pPr>
      <w:r w:rsidRPr="00911936">
        <w:rPr>
          <w:rFonts w:ascii="Arial Bold" w:hAnsi="Arial Bold"/>
          <w:lang w:val="en-US"/>
        </w:rPr>
        <w:br w:type="page"/>
      </w:r>
    </w:p>
    <w:p w14:paraId="10AFC37B" w14:textId="384B1A4F" w:rsidR="00AF6C34" w:rsidRPr="00911936" w:rsidRDefault="00AF6C34" w:rsidP="00AF6C34">
      <w:pPr>
        <w:pStyle w:val="PSHeading2"/>
        <w:rPr>
          <w:rFonts w:ascii="Arial Bold" w:hAnsi="Arial Bold"/>
          <w:lang w:val="en-US"/>
        </w:rPr>
      </w:pPr>
      <w:r w:rsidRPr="00911936">
        <w:rPr>
          <w:rFonts w:ascii="Arial Bold" w:hAnsi="Arial Bold"/>
          <w:lang w:val="en-US"/>
        </w:rPr>
        <w:lastRenderedPageBreak/>
        <w:t xml:space="preserve">Ventilator </w:t>
      </w:r>
      <w:r w:rsidR="008C013F" w:rsidRPr="00911936">
        <w:rPr>
          <w:rFonts w:ascii="Arial Bold" w:hAnsi="Arial Bold"/>
          <w:lang w:val="en-US"/>
        </w:rPr>
        <w:t>w</w:t>
      </w:r>
      <w:r w:rsidRPr="00911936">
        <w:rPr>
          <w:rFonts w:ascii="Arial Bold" w:hAnsi="Arial Bold"/>
          <w:lang w:val="en-US"/>
        </w:rPr>
        <w:t xml:space="preserve">eaning </w:t>
      </w:r>
      <w:r w:rsidR="008C013F" w:rsidRPr="00911936">
        <w:rPr>
          <w:rFonts w:ascii="Arial Bold" w:hAnsi="Arial Bold"/>
          <w:lang w:val="en-US"/>
        </w:rPr>
        <w:t>p</w:t>
      </w:r>
      <w:r w:rsidRPr="00911936">
        <w:rPr>
          <w:rFonts w:ascii="Arial Bold" w:hAnsi="Arial Bold"/>
          <w:lang w:val="en-US"/>
        </w:rPr>
        <w:t xml:space="preserve">rotocol </w:t>
      </w:r>
    </w:p>
    <w:p w14:paraId="6FE69A3C" w14:textId="77777777" w:rsidR="00AF6C34" w:rsidRPr="00911936" w:rsidRDefault="00AF6C34" w:rsidP="00BD2365">
      <w:pPr>
        <w:pStyle w:val="PStextX2space"/>
        <w:rPr>
          <w:lang w:val="en-US"/>
        </w:rPr>
      </w:pPr>
    </w:p>
    <w:p w14:paraId="7CB7E069" w14:textId="77777777" w:rsidR="00AF6C34" w:rsidRPr="00911936" w:rsidRDefault="00AF6C34" w:rsidP="00AF6C34">
      <w:pPr>
        <w:pStyle w:val="PSTextX1space"/>
        <w:spacing w:line="480" w:lineRule="auto"/>
        <w:rPr>
          <w:lang w:val="en-US"/>
        </w:rPr>
      </w:pPr>
      <w:r w:rsidRPr="00911936">
        <w:rPr>
          <w:lang w:val="en-US"/>
        </w:rPr>
        <w:t>The below procedures were followed for confirmation and implementation of ventilator weaning:</w:t>
      </w:r>
    </w:p>
    <w:p w14:paraId="35291CA6" w14:textId="77777777" w:rsidR="00AF6C34" w:rsidRPr="00911936" w:rsidRDefault="00AF6C34" w:rsidP="00AF6C34">
      <w:pPr>
        <w:pStyle w:val="PSTextX1space"/>
        <w:numPr>
          <w:ilvl w:val="0"/>
          <w:numId w:val="9"/>
        </w:numPr>
        <w:spacing w:line="480" w:lineRule="auto"/>
        <w:rPr>
          <w:lang w:val="en-US"/>
        </w:rPr>
      </w:pPr>
      <w:r w:rsidRPr="00911936">
        <w:rPr>
          <w:lang w:val="en-US"/>
        </w:rPr>
        <w:t>Confirmation of the spontaneous breathing trial (SBT) safety screen.</w:t>
      </w:r>
    </w:p>
    <w:p w14:paraId="053CD391" w14:textId="77777777" w:rsidR="00AF6C34" w:rsidRPr="00911936" w:rsidRDefault="00AF6C34" w:rsidP="00AF6C34">
      <w:pPr>
        <w:pStyle w:val="PSTextX1space"/>
        <w:spacing w:line="480" w:lineRule="auto"/>
        <w:ind w:left="359"/>
        <w:rPr>
          <w:lang w:val="en-US"/>
        </w:rPr>
      </w:pPr>
      <w:r w:rsidRPr="00911936">
        <w:rPr>
          <w:lang w:val="en-US"/>
        </w:rPr>
        <w:t>SBT was performed if all the following criteria were met. If any criteria were not met, sedation was resumed and reassessment was conducted the next day.</w:t>
      </w:r>
    </w:p>
    <w:p w14:paraId="098D0B31" w14:textId="77777777" w:rsidR="00AF6C34" w:rsidRPr="00911936" w:rsidRDefault="00AF6C34" w:rsidP="00AF6C34">
      <w:pPr>
        <w:pStyle w:val="PSTextX1space"/>
        <w:numPr>
          <w:ilvl w:val="0"/>
          <w:numId w:val="10"/>
        </w:numPr>
        <w:spacing w:line="480" w:lineRule="auto"/>
        <w:rPr>
          <w:lang w:val="en-US"/>
        </w:rPr>
      </w:pPr>
      <w:r w:rsidRPr="00911936">
        <w:rPr>
          <w:lang w:val="en-US"/>
        </w:rPr>
        <w:t>Improvement of causative disease</w:t>
      </w:r>
    </w:p>
    <w:p w14:paraId="02F2FC0B" w14:textId="77777777" w:rsidR="00AF6C34" w:rsidRPr="00911936" w:rsidRDefault="00AF6C34" w:rsidP="00AF6C34">
      <w:pPr>
        <w:pStyle w:val="PSTextX1space"/>
        <w:numPr>
          <w:ilvl w:val="0"/>
          <w:numId w:val="10"/>
        </w:numPr>
        <w:spacing w:line="480" w:lineRule="auto"/>
        <w:rPr>
          <w:lang w:val="en-US"/>
        </w:rPr>
      </w:pPr>
      <w:r w:rsidRPr="00911936">
        <w:rPr>
          <w:lang w:val="en-US"/>
        </w:rPr>
        <w:t>No adverse events due to dose reduction/discontinuation of sedation</w:t>
      </w:r>
    </w:p>
    <w:p w14:paraId="3EBBF00A" w14:textId="77777777" w:rsidR="00AF6C34" w:rsidRPr="00911936" w:rsidRDefault="00AF6C34" w:rsidP="00AF6C34">
      <w:pPr>
        <w:pStyle w:val="PSTextX1space"/>
        <w:numPr>
          <w:ilvl w:val="0"/>
          <w:numId w:val="10"/>
        </w:numPr>
        <w:spacing w:line="480" w:lineRule="auto"/>
        <w:rPr>
          <w:lang w:val="en-US"/>
        </w:rPr>
      </w:pPr>
      <w:r w:rsidRPr="00911936">
        <w:rPr>
          <w:lang w:val="en-US"/>
        </w:rPr>
        <w:t>Adequate oxygenation (SpO</w:t>
      </w:r>
      <w:r w:rsidRPr="00911936">
        <w:rPr>
          <w:vertAlign w:val="subscript"/>
          <w:lang w:val="en-US"/>
        </w:rPr>
        <w:t>2</w:t>
      </w:r>
      <w:r w:rsidRPr="00911936">
        <w:rPr>
          <w:lang w:val="en-US"/>
        </w:rPr>
        <w:t xml:space="preserve"> &gt;90% under </w:t>
      </w:r>
      <w:r w:rsidRPr="00911936">
        <w:rPr>
          <w:color w:val="000000"/>
          <w:lang w:val="en-US"/>
        </w:rPr>
        <w:t>F</w:t>
      </w:r>
      <w:r w:rsidRPr="00911936">
        <w:rPr>
          <w:color w:val="000000"/>
          <w:vertAlign w:val="subscript"/>
          <w:lang w:val="en-US"/>
        </w:rPr>
        <w:t>I</w:t>
      </w:r>
      <w:r w:rsidRPr="00911936">
        <w:rPr>
          <w:color w:val="000000"/>
          <w:lang w:val="en-US"/>
        </w:rPr>
        <w:t>O</w:t>
      </w:r>
      <w:r w:rsidRPr="00911936">
        <w:rPr>
          <w:color w:val="000000"/>
          <w:vertAlign w:val="subscript"/>
          <w:lang w:val="en-US"/>
        </w:rPr>
        <w:t>2</w:t>
      </w:r>
      <w:r w:rsidRPr="00911936">
        <w:rPr>
          <w:lang w:val="en-US"/>
        </w:rPr>
        <w:t xml:space="preserve"> ≤0.5 and PEEP ≤8 cm H</w:t>
      </w:r>
      <w:r w:rsidRPr="00911936">
        <w:rPr>
          <w:vertAlign w:val="subscript"/>
          <w:lang w:val="en-US"/>
        </w:rPr>
        <w:t>2</w:t>
      </w:r>
      <w:r w:rsidRPr="00911936">
        <w:rPr>
          <w:lang w:val="en-US"/>
        </w:rPr>
        <w:t>O)</w:t>
      </w:r>
    </w:p>
    <w:p w14:paraId="4AF47265" w14:textId="77777777" w:rsidR="00AF6C34" w:rsidRPr="00911936" w:rsidRDefault="00AF6C34" w:rsidP="00AF6C34">
      <w:pPr>
        <w:pStyle w:val="PSTextX1space"/>
        <w:numPr>
          <w:ilvl w:val="0"/>
          <w:numId w:val="10"/>
        </w:numPr>
        <w:spacing w:line="480" w:lineRule="auto"/>
        <w:rPr>
          <w:lang w:val="en-US"/>
        </w:rPr>
      </w:pPr>
      <w:r w:rsidRPr="00911936">
        <w:rPr>
          <w:lang w:val="en-US"/>
        </w:rPr>
        <w:t>Stable circulatory dynamics (use of vasopressors allowed in small amounts)</w:t>
      </w:r>
    </w:p>
    <w:p w14:paraId="1ED57777" w14:textId="77777777" w:rsidR="00AF6C34" w:rsidRPr="00911936" w:rsidRDefault="00AF6C34" w:rsidP="00AF6C34">
      <w:pPr>
        <w:pStyle w:val="PSTextX1space"/>
        <w:numPr>
          <w:ilvl w:val="0"/>
          <w:numId w:val="10"/>
        </w:numPr>
        <w:spacing w:line="480" w:lineRule="auto"/>
        <w:rPr>
          <w:lang w:val="en-US"/>
        </w:rPr>
      </w:pPr>
      <w:r w:rsidRPr="00911936">
        <w:rPr>
          <w:lang w:val="en-US"/>
        </w:rPr>
        <w:t>Ability to inhale</w:t>
      </w:r>
    </w:p>
    <w:p w14:paraId="7E54E3D9" w14:textId="77777777" w:rsidR="00AF6C34" w:rsidRPr="00911936" w:rsidRDefault="00AF6C34" w:rsidP="00AF6C34">
      <w:pPr>
        <w:pStyle w:val="PSTextX1space"/>
        <w:spacing w:line="480" w:lineRule="auto"/>
        <w:ind w:left="359"/>
        <w:rPr>
          <w:lang w:val="en-US"/>
        </w:rPr>
      </w:pPr>
    </w:p>
    <w:p w14:paraId="19B5F0F3" w14:textId="77777777" w:rsidR="00AF6C34" w:rsidRPr="00911936" w:rsidRDefault="00AF6C34" w:rsidP="00AF6C34">
      <w:pPr>
        <w:pStyle w:val="PSTextX1space"/>
        <w:numPr>
          <w:ilvl w:val="0"/>
          <w:numId w:val="9"/>
        </w:numPr>
        <w:spacing w:line="480" w:lineRule="auto"/>
        <w:rPr>
          <w:lang w:val="en-US"/>
        </w:rPr>
      </w:pPr>
      <w:r w:rsidRPr="00911936">
        <w:rPr>
          <w:lang w:val="en-US"/>
        </w:rPr>
        <w:t>Implementation of SBT.</w:t>
      </w:r>
    </w:p>
    <w:p w14:paraId="73E94A27" w14:textId="77777777" w:rsidR="00AF6C34" w:rsidRPr="00911936" w:rsidRDefault="00AF6C34" w:rsidP="00AF6C34">
      <w:pPr>
        <w:pStyle w:val="PSTextX1space"/>
        <w:spacing w:line="480" w:lineRule="auto"/>
        <w:ind w:left="359"/>
        <w:rPr>
          <w:lang w:val="en-US"/>
        </w:rPr>
      </w:pPr>
      <w:r w:rsidRPr="00911936">
        <w:rPr>
          <w:lang w:val="en-US"/>
        </w:rPr>
        <w:t>The following conditions were checked once daily. If the patient did not tolerate the following conditions, the conditions were set back to the pre-SBT state, the cause of inappropriateness was investigated, and adequate measures were taken.</w:t>
      </w:r>
    </w:p>
    <w:p w14:paraId="57CEBCFE" w14:textId="77777777" w:rsidR="00AF6C34" w:rsidRPr="00911936" w:rsidRDefault="00AF6C34" w:rsidP="00AF6C34">
      <w:pPr>
        <w:pStyle w:val="PSTextX1space"/>
        <w:numPr>
          <w:ilvl w:val="0"/>
          <w:numId w:val="11"/>
        </w:numPr>
        <w:spacing w:line="480" w:lineRule="auto"/>
        <w:rPr>
          <w:lang w:val="en-US"/>
        </w:rPr>
      </w:pPr>
      <w:r w:rsidRPr="00911936">
        <w:rPr>
          <w:color w:val="000000"/>
          <w:lang w:val="en-US"/>
        </w:rPr>
        <w:t>F</w:t>
      </w:r>
      <w:r w:rsidRPr="00911936">
        <w:rPr>
          <w:color w:val="000000"/>
          <w:vertAlign w:val="subscript"/>
          <w:lang w:val="en-US"/>
        </w:rPr>
        <w:t>I</w:t>
      </w:r>
      <w:r w:rsidRPr="00911936">
        <w:rPr>
          <w:color w:val="000000"/>
          <w:lang w:val="en-US"/>
        </w:rPr>
        <w:t>O</w:t>
      </w:r>
      <w:r w:rsidRPr="00911936">
        <w:rPr>
          <w:color w:val="000000"/>
          <w:vertAlign w:val="subscript"/>
          <w:lang w:val="en-US"/>
        </w:rPr>
        <w:t>2</w:t>
      </w:r>
      <w:r w:rsidRPr="00911936">
        <w:rPr>
          <w:lang w:val="en-US"/>
        </w:rPr>
        <w:t xml:space="preserve"> ≤0.5</w:t>
      </w:r>
    </w:p>
    <w:p w14:paraId="31353BCF" w14:textId="77777777" w:rsidR="00AF6C34" w:rsidRPr="00911936" w:rsidRDefault="00AF6C34" w:rsidP="00AF6C34">
      <w:pPr>
        <w:pStyle w:val="PSTextX1space"/>
        <w:numPr>
          <w:ilvl w:val="0"/>
          <w:numId w:val="11"/>
        </w:numPr>
        <w:spacing w:line="480" w:lineRule="auto"/>
        <w:rPr>
          <w:lang w:val="en-US"/>
        </w:rPr>
      </w:pPr>
      <w:r w:rsidRPr="00911936">
        <w:rPr>
          <w:lang w:val="en-US"/>
        </w:rPr>
        <w:t>Continuous Positive Airway Pressure (CPAP) ≤5 cm H</w:t>
      </w:r>
      <w:r w:rsidRPr="00911936">
        <w:rPr>
          <w:vertAlign w:val="subscript"/>
          <w:lang w:val="en-US"/>
        </w:rPr>
        <w:t>2</w:t>
      </w:r>
      <w:r w:rsidRPr="00911936">
        <w:rPr>
          <w:lang w:val="en-US"/>
        </w:rPr>
        <w:t>O (and pressure support [PS] ≤5 cm H</w:t>
      </w:r>
      <w:r w:rsidRPr="00911936">
        <w:rPr>
          <w:vertAlign w:val="subscript"/>
          <w:lang w:val="en-US"/>
        </w:rPr>
        <w:t>2</w:t>
      </w:r>
      <w:r w:rsidRPr="00911936">
        <w:rPr>
          <w:lang w:val="en-US"/>
        </w:rPr>
        <w:t>O) or T-piece</w:t>
      </w:r>
    </w:p>
    <w:p w14:paraId="62443E60" w14:textId="77777777" w:rsidR="00AF6C34" w:rsidRPr="00911936" w:rsidRDefault="00AF6C34" w:rsidP="00AF6C34">
      <w:pPr>
        <w:pStyle w:val="PSTextX1space"/>
        <w:numPr>
          <w:ilvl w:val="0"/>
          <w:numId w:val="11"/>
        </w:numPr>
        <w:spacing w:line="480" w:lineRule="auto"/>
        <w:rPr>
          <w:lang w:val="en-US"/>
        </w:rPr>
      </w:pPr>
      <w:r w:rsidRPr="00911936">
        <w:rPr>
          <w:lang w:val="en-US"/>
        </w:rPr>
        <w:t>Observation within 30 minutes to 2 hours</w:t>
      </w:r>
    </w:p>
    <w:p w14:paraId="6F19E255" w14:textId="77777777" w:rsidR="00AF6C34" w:rsidRPr="00911936" w:rsidRDefault="00AF6C34" w:rsidP="00AF6C34">
      <w:pPr>
        <w:pStyle w:val="PSTextX1space"/>
        <w:spacing w:line="480" w:lineRule="auto"/>
        <w:ind w:left="360"/>
        <w:rPr>
          <w:lang w:val="en-US"/>
        </w:rPr>
      </w:pPr>
    </w:p>
    <w:p w14:paraId="4F0CC194" w14:textId="77777777" w:rsidR="00AF6C34" w:rsidRPr="00911936" w:rsidRDefault="00AF6C34" w:rsidP="00AF6C34">
      <w:pPr>
        <w:pStyle w:val="PSTextX1space"/>
        <w:numPr>
          <w:ilvl w:val="0"/>
          <w:numId w:val="9"/>
        </w:numPr>
        <w:spacing w:line="480" w:lineRule="auto"/>
        <w:rPr>
          <w:lang w:val="en-US"/>
        </w:rPr>
      </w:pPr>
      <w:r w:rsidRPr="00911936">
        <w:rPr>
          <w:lang w:val="en-US"/>
        </w:rPr>
        <w:t>Success of SBT.</w:t>
      </w:r>
    </w:p>
    <w:p w14:paraId="376B176B" w14:textId="77777777" w:rsidR="00AF6C34" w:rsidRPr="00911936" w:rsidRDefault="00AF6C34" w:rsidP="00AF6C34">
      <w:pPr>
        <w:pStyle w:val="PSTextX1space"/>
        <w:spacing w:line="480" w:lineRule="auto"/>
        <w:ind w:left="359"/>
        <w:rPr>
          <w:lang w:val="en-US"/>
        </w:rPr>
      </w:pPr>
      <w:r w:rsidRPr="00911936">
        <w:rPr>
          <w:lang w:val="en-US"/>
        </w:rPr>
        <w:t xml:space="preserve">If all criteria were met, SBT was considered successful and </w:t>
      </w:r>
      <w:proofErr w:type="spellStart"/>
      <w:r w:rsidRPr="00911936">
        <w:rPr>
          <w:lang w:val="en-US"/>
        </w:rPr>
        <w:t>extubation</w:t>
      </w:r>
      <w:proofErr w:type="spellEnd"/>
      <w:r w:rsidRPr="00911936">
        <w:rPr>
          <w:lang w:val="en-US"/>
        </w:rPr>
        <w:t xml:space="preserve"> was considered or performed. If any of the criteria were not met, mechanical ventilation and sedation were resumed and the cause of the unsuccessful SBT was investigated. If the cause was identified, reassessment was conducted.</w:t>
      </w:r>
    </w:p>
    <w:p w14:paraId="226E36BE" w14:textId="77777777" w:rsidR="00AF6C34" w:rsidRPr="00911936" w:rsidRDefault="00AF6C34" w:rsidP="00AF6C34">
      <w:pPr>
        <w:pStyle w:val="PSTextX1space"/>
        <w:spacing w:line="480" w:lineRule="auto"/>
        <w:ind w:left="359"/>
        <w:rPr>
          <w:lang w:val="en-US"/>
        </w:rPr>
      </w:pPr>
      <w:r w:rsidRPr="00911936">
        <w:rPr>
          <w:lang w:val="en-US"/>
        </w:rPr>
        <w:lastRenderedPageBreak/>
        <w:t xml:space="preserve">If SBT was successful but </w:t>
      </w:r>
      <w:proofErr w:type="spellStart"/>
      <w:r w:rsidRPr="00911936">
        <w:rPr>
          <w:lang w:val="en-US"/>
        </w:rPr>
        <w:t>extubation</w:t>
      </w:r>
      <w:proofErr w:type="spellEnd"/>
      <w:r w:rsidRPr="00911936">
        <w:rPr>
          <w:lang w:val="en-US"/>
        </w:rPr>
        <w:t xml:space="preserve"> was not performed, the reason was recorded.</w:t>
      </w:r>
    </w:p>
    <w:p w14:paraId="7936ECD0" w14:textId="77777777" w:rsidR="00AF6C34" w:rsidRPr="00911936" w:rsidRDefault="00AF6C34" w:rsidP="00AF6C34">
      <w:pPr>
        <w:pStyle w:val="PSTextX1space"/>
        <w:numPr>
          <w:ilvl w:val="0"/>
          <w:numId w:val="12"/>
        </w:numPr>
        <w:spacing w:line="480" w:lineRule="auto"/>
        <w:ind w:left="1080"/>
        <w:rPr>
          <w:lang w:val="en-US"/>
        </w:rPr>
      </w:pPr>
      <w:r w:rsidRPr="00911936">
        <w:rPr>
          <w:lang w:val="en-US"/>
        </w:rPr>
        <w:t>Respiratory rate &lt;30 breaths/min</w:t>
      </w:r>
    </w:p>
    <w:p w14:paraId="4B27E6F1" w14:textId="77777777" w:rsidR="00AF6C34" w:rsidRPr="00911936" w:rsidRDefault="00AF6C34" w:rsidP="00AF6C34">
      <w:pPr>
        <w:pStyle w:val="PSTextX1space"/>
        <w:numPr>
          <w:ilvl w:val="0"/>
          <w:numId w:val="12"/>
        </w:numPr>
        <w:spacing w:line="480" w:lineRule="auto"/>
        <w:ind w:left="1080"/>
        <w:rPr>
          <w:lang w:val="en-US"/>
        </w:rPr>
      </w:pPr>
      <w:r w:rsidRPr="00911936">
        <w:rPr>
          <w:lang w:val="en-US"/>
        </w:rPr>
        <w:t>No apparent decrease in respiratory parameters from baseline (e.g., SpO</w:t>
      </w:r>
      <w:r w:rsidRPr="00911936">
        <w:rPr>
          <w:vertAlign w:val="subscript"/>
          <w:lang w:val="en-US"/>
        </w:rPr>
        <w:t>2</w:t>
      </w:r>
      <w:r w:rsidRPr="00911936">
        <w:rPr>
          <w:lang w:val="en-US"/>
        </w:rPr>
        <w:t xml:space="preserve"> ≥94%, PaO</w:t>
      </w:r>
      <w:r w:rsidRPr="00911936">
        <w:rPr>
          <w:vertAlign w:val="subscript"/>
          <w:lang w:val="en-US"/>
        </w:rPr>
        <w:t>2</w:t>
      </w:r>
      <w:r w:rsidRPr="00911936">
        <w:rPr>
          <w:lang w:val="en-US"/>
        </w:rPr>
        <w:t xml:space="preserve"> ≥70 mmHg)</w:t>
      </w:r>
    </w:p>
    <w:p w14:paraId="54D37D4C" w14:textId="77777777" w:rsidR="00AF6C34" w:rsidRPr="00911936" w:rsidRDefault="00AF6C34" w:rsidP="00AF6C34">
      <w:pPr>
        <w:pStyle w:val="PSTextX1space"/>
        <w:numPr>
          <w:ilvl w:val="0"/>
          <w:numId w:val="12"/>
        </w:numPr>
        <w:spacing w:line="480" w:lineRule="auto"/>
        <w:ind w:left="1080"/>
        <w:rPr>
          <w:lang w:val="en-US"/>
        </w:rPr>
      </w:pPr>
      <w:r w:rsidRPr="00911936">
        <w:rPr>
          <w:lang w:val="en-US"/>
        </w:rPr>
        <w:t>Heart rate &lt;140 bpm, with no evidence of new arrhythmia or myocardial ischemia</w:t>
      </w:r>
    </w:p>
    <w:p w14:paraId="507AACF7" w14:textId="77777777" w:rsidR="00AF6C34" w:rsidRPr="00911936" w:rsidRDefault="00AF6C34" w:rsidP="00AF6C34">
      <w:pPr>
        <w:pStyle w:val="PSTextX1space"/>
        <w:numPr>
          <w:ilvl w:val="0"/>
          <w:numId w:val="12"/>
        </w:numPr>
        <w:spacing w:line="480" w:lineRule="auto"/>
        <w:ind w:left="1080"/>
        <w:rPr>
          <w:lang w:val="en-US"/>
        </w:rPr>
      </w:pPr>
      <w:r w:rsidRPr="00911936">
        <w:rPr>
          <w:lang w:val="en-US"/>
        </w:rPr>
        <w:t>No excessive increase in blood pressure</w:t>
      </w:r>
    </w:p>
    <w:p w14:paraId="0D4A7034" w14:textId="77777777" w:rsidR="00AF6C34" w:rsidRPr="00911936" w:rsidRDefault="00AF6C34" w:rsidP="00AF6C34">
      <w:pPr>
        <w:pStyle w:val="PSTextX1space"/>
        <w:numPr>
          <w:ilvl w:val="0"/>
          <w:numId w:val="12"/>
        </w:numPr>
        <w:spacing w:line="480" w:lineRule="auto"/>
        <w:ind w:left="1080"/>
        <w:rPr>
          <w:lang w:val="en-US"/>
        </w:rPr>
      </w:pPr>
      <w:r w:rsidRPr="00911936">
        <w:rPr>
          <w:lang w:val="en-US"/>
        </w:rPr>
        <w:t>No signs of respiratory distress (compared with pre-SBT status) given as follows:</w:t>
      </w:r>
    </w:p>
    <w:p w14:paraId="7BBF20A7" w14:textId="77777777" w:rsidR="00AF6C34" w:rsidRPr="00911936" w:rsidRDefault="00AF6C34" w:rsidP="00AF6C34">
      <w:pPr>
        <w:pStyle w:val="PSTextX1space"/>
        <w:numPr>
          <w:ilvl w:val="0"/>
          <w:numId w:val="13"/>
        </w:numPr>
        <w:spacing w:line="480" w:lineRule="auto"/>
        <w:ind w:left="1256" w:hanging="357"/>
        <w:rPr>
          <w:lang w:val="en-US"/>
        </w:rPr>
      </w:pPr>
      <w:r w:rsidRPr="00911936">
        <w:rPr>
          <w:lang w:val="en-US"/>
        </w:rPr>
        <w:t>Excessive use of accessory muscle of respiration</w:t>
      </w:r>
    </w:p>
    <w:p w14:paraId="6E54957C" w14:textId="77777777" w:rsidR="00AF6C34" w:rsidRPr="00911936" w:rsidRDefault="00AF6C34" w:rsidP="00AF6C34">
      <w:pPr>
        <w:pStyle w:val="PSTextX1space"/>
        <w:numPr>
          <w:ilvl w:val="0"/>
          <w:numId w:val="13"/>
        </w:numPr>
        <w:spacing w:line="480" w:lineRule="auto"/>
        <w:ind w:left="1256" w:hanging="357"/>
        <w:rPr>
          <w:lang w:val="en-US"/>
        </w:rPr>
      </w:pPr>
      <w:r w:rsidRPr="00911936">
        <w:rPr>
          <w:lang w:val="en-US"/>
        </w:rPr>
        <w:t>See-saw breathing (paradoxical breathing)</w:t>
      </w:r>
    </w:p>
    <w:p w14:paraId="3DF7A8C3" w14:textId="77777777" w:rsidR="00AF6C34" w:rsidRPr="00911936" w:rsidRDefault="00AF6C34" w:rsidP="00AF6C34">
      <w:pPr>
        <w:pStyle w:val="PSTextX1space"/>
        <w:numPr>
          <w:ilvl w:val="0"/>
          <w:numId w:val="13"/>
        </w:numPr>
        <w:spacing w:line="480" w:lineRule="auto"/>
        <w:ind w:left="1256" w:hanging="357"/>
        <w:rPr>
          <w:lang w:val="en-US"/>
        </w:rPr>
      </w:pPr>
      <w:r w:rsidRPr="00911936">
        <w:rPr>
          <w:lang w:val="en-US"/>
        </w:rPr>
        <w:t>Cold sweat</w:t>
      </w:r>
    </w:p>
    <w:p w14:paraId="61121E46" w14:textId="77777777" w:rsidR="00AF6C34" w:rsidRPr="00911936" w:rsidRDefault="00AF6C34" w:rsidP="00AF6C34">
      <w:pPr>
        <w:pStyle w:val="PSTextX1space"/>
        <w:numPr>
          <w:ilvl w:val="0"/>
          <w:numId w:val="13"/>
        </w:numPr>
        <w:spacing w:line="480" w:lineRule="auto"/>
        <w:ind w:left="1256" w:hanging="357"/>
        <w:rPr>
          <w:lang w:val="en-US"/>
        </w:rPr>
      </w:pPr>
      <w:r w:rsidRPr="00911936">
        <w:rPr>
          <w:lang w:val="en-US"/>
        </w:rPr>
        <w:t>Severe sensation of dyspnea, anxiety, or restlessness</w:t>
      </w:r>
    </w:p>
    <w:p w14:paraId="63C07A76" w14:textId="77777777" w:rsidR="00AF6C34" w:rsidRPr="00A71D32" w:rsidRDefault="00AF6C34" w:rsidP="00AF6C34">
      <w:pPr>
        <w:pStyle w:val="PStextX2space"/>
        <w:rPr>
          <w:lang w:val="en-US"/>
        </w:rPr>
      </w:pPr>
    </w:p>
    <w:bookmarkEnd w:id="0"/>
    <w:p w14:paraId="4B8DD00C" w14:textId="44DDDC63" w:rsidR="00FC36C9" w:rsidRPr="00F73131" w:rsidRDefault="00FC36C9" w:rsidP="003041B4">
      <w:pPr>
        <w:pStyle w:val="PStextX2space"/>
        <w:rPr>
          <w:lang w:val="en-US"/>
        </w:rPr>
      </w:pPr>
    </w:p>
    <w:sectPr w:rsidR="00FC36C9" w:rsidRPr="00F73131" w:rsidSect="00911936">
      <w:footerReference w:type="default" r:id="rId8"/>
      <w:type w:val="continuous"/>
      <w:pgSz w:w="11907" w:h="16840"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297E1F" w14:textId="77777777" w:rsidR="00EC4BB1" w:rsidRDefault="00EC4BB1">
      <w:r>
        <w:separator/>
      </w:r>
    </w:p>
  </w:endnote>
  <w:endnote w:type="continuationSeparator" w:id="0">
    <w:p w14:paraId="5675EF6E" w14:textId="77777777" w:rsidR="00EC4BB1" w:rsidRDefault="00EC4BB1">
      <w:r>
        <w:continuationSeparator/>
      </w:r>
    </w:p>
  </w:endnote>
  <w:endnote w:type="continuationNotice" w:id="1">
    <w:p w14:paraId="1831A778" w14:textId="77777777" w:rsidR="00EC4BB1" w:rsidRDefault="00EC4B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C5F4D" w14:textId="2D77072F" w:rsidR="005E5F91" w:rsidRPr="00BF67E3" w:rsidRDefault="005E5F91" w:rsidP="005B105C">
    <w:pPr>
      <w:pStyle w:val="Footer"/>
      <w:pBdr>
        <w:top w:val="single" w:sz="4" w:space="1" w:color="auto"/>
      </w:pBdr>
      <w:tabs>
        <w:tab w:val="clear" w:pos="8640"/>
        <w:tab w:val="right" w:pos="9071"/>
      </w:tabs>
      <w:rPr>
        <w:rFonts w:ascii="Arial" w:hAnsi="Arial"/>
        <w:sz w:val="20"/>
        <w:szCs w:val="20"/>
        <w:lang w:val="en-US"/>
      </w:rPr>
    </w:pPr>
    <w:r>
      <w:rPr>
        <w:rFonts w:ascii="Arial" w:hAnsi="Arial"/>
        <w:sz w:val="20"/>
        <w:szCs w:val="20"/>
        <w:lang w:val="en-US"/>
      </w:rPr>
      <w:ptab w:relativeTo="margin" w:alignment="right" w:leader="none"/>
    </w:r>
    <w:r w:rsidRPr="00BF67E3">
      <w:rPr>
        <w:rFonts w:ascii="Arial" w:hAnsi="Arial"/>
        <w:sz w:val="20"/>
        <w:szCs w:val="20"/>
        <w:lang w:val="en-US"/>
      </w:rPr>
      <w:t xml:space="preserve">Page </w:t>
    </w:r>
    <w:r w:rsidRPr="00BF67E3">
      <w:rPr>
        <w:rFonts w:ascii="Arial" w:hAnsi="Arial"/>
        <w:sz w:val="20"/>
        <w:szCs w:val="20"/>
      </w:rPr>
      <w:fldChar w:fldCharType="begin"/>
    </w:r>
    <w:r w:rsidRPr="00BF67E3">
      <w:rPr>
        <w:rFonts w:ascii="Arial" w:hAnsi="Arial"/>
        <w:sz w:val="20"/>
        <w:szCs w:val="20"/>
      </w:rPr>
      <w:instrText xml:space="preserve"> PAGE </w:instrText>
    </w:r>
    <w:r w:rsidRPr="00BF67E3">
      <w:rPr>
        <w:rFonts w:ascii="Arial" w:hAnsi="Arial"/>
        <w:sz w:val="20"/>
        <w:szCs w:val="20"/>
      </w:rPr>
      <w:fldChar w:fldCharType="separate"/>
    </w:r>
    <w:r w:rsidR="00911936">
      <w:rPr>
        <w:rFonts w:ascii="Arial" w:hAnsi="Arial"/>
        <w:noProof/>
        <w:sz w:val="20"/>
        <w:szCs w:val="20"/>
      </w:rPr>
      <w:t>1</w:t>
    </w:r>
    <w:r w:rsidRPr="00BF67E3">
      <w:rPr>
        <w:rFonts w:ascii="Arial" w:hAnsi="Arial"/>
        <w:sz w:val="20"/>
        <w:szCs w:val="20"/>
      </w:rPr>
      <w:fldChar w:fldCharType="end"/>
    </w:r>
    <w:r w:rsidRPr="00BF67E3">
      <w:rPr>
        <w:rFonts w:ascii="Arial" w:hAnsi="Arial"/>
        <w:sz w:val="20"/>
        <w:szCs w:val="20"/>
      </w:rPr>
      <w:t xml:space="preserve"> of </w:t>
    </w:r>
    <w:r>
      <w:rPr>
        <w:rFonts w:ascii="Arial" w:hAnsi="Arial"/>
        <w:sz w:val="20"/>
        <w:szCs w:val="20"/>
      </w:rPr>
      <w:fldChar w:fldCharType="begin"/>
    </w:r>
    <w:r>
      <w:rPr>
        <w:rFonts w:ascii="Arial" w:hAnsi="Arial"/>
        <w:sz w:val="20"/>
        <w:szCs w:val="20"/>
      </w:rPr>
      <w:instrText xml:space="preserve"> NUMPAGES  </w:instrText>
    </w:r>
    <w:r>
      <w:rPr>
        <w:rFonts w:ascii="Arial" w:hAnsi="Arial"/>
        <w:sz w:val="20"/>
        <w:szCs w:val="20"/>
      </w:rPr>
      <w:fldChar w:fldCharType="separate"/>
    </w:r>
    <w:r w:rsidR="00911936">
      <w:rPr>
        <w:rFonts w:ascii="Arial" w:hAnsi="Arial"/>
        <w:noProof/>
        <w:sz w:val="20"/>
        <w:szCs w:val="20"/>
      </w:rPr>
      <w:t>7</w:t>
    </w:r>
    <w:r>
      <w:rPr>
        <w:rFonts w:ascii="Arial" w:hAnsi="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8AA1E9" w14:textId="77777777" w:rsidR="00EC4BB1" w:rsidRDefault="00EC4BB1">
      <w:r>
        <w:separator/>
      </w:r>
    </w:p>
  </w:footnote>
  <w:footnote w:type="continuationSeparator" w:id="0">
    <w:p w14:paraId="02F45583" w14:textId="77777777" w:rsidR="00EC4BB1" w:rsidRDefault="00EC4BB1">
      <w:r>
        <w:continuationSeparator/>
      </w:r>
    </w:p>
  </w:footnote>
  <w:footnote w:type="continuationNotice" w:id="1">
    <w:p w14:paraId="6400C4F5" w14:textId="77777777" w:rsidR="00EC4BB1" w:rsidRDefault="00EC4BB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62548"/>
    <w:multiLevelType w:val="hybridMultilevel"/>
    <w:tmpl w:val="129673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0D3029"/>
    <w:multiLevelType w:val="hybridMultilevel"/>
    <w:tmpl w:val="8828E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9E732F"/>
    <w:multiLevelType w:val="multilevel"/>
    <w:tmpl w:val="E4E84476"/>
    <w:styleLink w:val="Table105ptLists"/>
    <w:lvl w:ilvl="0">
      <w:start w:val="1"/>
      <w:numFmt w:val="decimal"/>
      <w:pStyle w:val="Table105pt1"/>
      <w:lvlText w:val="(%1)"/>
      <w:lvlJc w:val="left"/>
      <w:pPr>
        <w:tabs>
          <w:tab w:val="num" w:pos="420"/>
        </w:tabs>
        <w:ind w:left="420" w:hanging="420"/>
      </w:pPr>
      <w:rPr>
        <w:rFonts w:hint="eastAsia"/>
      </w:rPr>
    </w:lvl>
    <w:lvl w:ilvl="1">
      <w:start w:val="1"/>
      <w:numFmt w:val="decimal"/>
      <w:pStyle w:val="Table105pt2"/>
      <w:lvlText w:val="%2)"/>
      <w:lvlJc w:val="left"/>
      <w:pPr>
        <w:tabs>
          <w:tab w:val="num" w:pos="629"/>
        </w:tabs>
        <w:ind w:left="629" w:hanging="311"/>
      </w:pPr>
      <w:rPr>
        <w:rFonts w:hint="eastAsia"/>
      </w:rPr>
    </w:lvl>
    <w:lvl w:ilvl="2">
      <w:start w:val="1"/>
      <w:numFmt w:val="bullet"/>
      <w:pStyle w:val="Table105pt10"/>
      <w:lvlText w:val="•"/>
      <w:lvlJc w:val="left"/>
      <w:pPr>
        <w:tabs>
          <w:tab w:val="num" w:pos="420"/>
        </w:tabs>
        <w:ind w:left="420" w:hanging="210"/>
      </w:pPr>
      <w:rPr>
        <w:rFonts w:ascii="Times New Roman" w:hAnsi="Times New Roman" w:cs="Times New Roman" w:hint="default"/>
        <w:color w:val="auto"/>
      </w:rPr>
    </w:lvl>
    <w:lvl w:ilvl="3">
      <w:start w:val="1"/>
      <w:numFmt w:val="bullet"/>
      <w:pStyle w:val="Table105pt20"/>
      <w:lvlText w:val="•"/>
      <w:lvlJc w:val="left"/>
      <w:pPr>
        <w:tabs>
          <w:tab w:val="num" w:pos="629"/>
        </w:tabs>
        <w:ind w:left="629" w:hanging="209"/>
      </w:pPr>
      <w:rPr>
        <w:rFonts w:ascii="Times New Roman" w:hAnsi="Times New Roman" w:cs="Times New Roman" w:hint="default"/>
        <w:color w:val="auto"/>
      </w:rPr>
    </w:lvl>
    <w:lvl w:ilvl="4">
      <w:start w:val="1"/>
      <w:numFmt w:val="none"/>
      <w:lvlText w:val=""/>
      <w:lvlJc w:val="left"/>
      <w:pPr>
        <w:ind w:left="2551" w:hanging="850"/>
      </w:pPr>
      <w:rPr>
        <w:rFonts w:hint="eastAsia"/>
      </w:rPr>
    </w:lvl>
    <w:lvl w:ilvl="5">
      <w:start w:val="1"/>
      <w:numFmt w:val="none"/>
      <w:lvlText w:val=""/>
      <w:lvlJc w:val="left"/>
      <w:pPr>
        <w:ind w:left="3260" w:hanging="1134"/>
      </w:pPr>
      <w:rPr>
        <w:rFonts w:hint="eastAsia"/>
      </w:rPr>
    </w:lvl>
    <w:lvl w:ilvl="6">
      <w:start w:val="1"/>
      <w:numFmt w:val="none"/>
      <w:lvlText w:val=""/>
      <w:lvlJc w:val="left"/>
      <w:pPr>
        <w:ind w:left="3827" w:hanging="1276"/>
      </w:pPr>
      <w:rPr>
        <w:rFonts w:hint="eastAsia"/>
      </w:rPr>
    </w:lvl>
    <w:lvl w:ilvl="7">
      <w:start w:val="1"/>
      <w:numFmt w:val="none"/>
      <w:lvlText w:val=""/>
      <w:lvlJc w:val="left"/>
      <w:pPr>
        <w:ind w:left="4394" w:hanging="1418"/>
      </w:pPr>
      <w:rPr>
        <w:rFonts w:hint="eastAsia"/>
      </w:rPr>
    </w:lvl>
    <w:lvl w:ilvl="8">
      <w:start w:val="1"/>
      <w:numFmt w:val="none"/>
      <w:lvlText w:val=""/>
      <w:lvlJc w:val="left"/>
      <w:pPr>
        <w:ind w:left="5102" w:hanging="1700"/>
      </w:pPr>
      <w:rPr>
        <w:rFonts w:hint="eastAsia"/>
      </w:rPr>
    </w:lvl>
  </w:abstractNum>
  <w:abstractNum w:abstractNumId="3" w15:restartNumberingAfterBreak="0">
    <w:nsid w:val="0E075061"/>
    <w:multiLevelType w:val="multilevel"/>
    <w:tmpl w:val="B6C6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23EFC"/>
    <w:multiLevelType w:val="hybridMultilevel"/>
    <w:tmpl w:val="FA5059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1F76162"/>
    <w:multiLevelType w:val="hybridMultilevel"/>
    <w:tmpl w:val="9196A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1707EE"/>
    <w:multiLevelType w:val="hybridMultilevel"/>
    <w:tmpl w:val="D32CE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A562CE"/>
    <w:multiLevelType w:val="hybridMultilevel"/>
    <w:tmpl w:val="9356AE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1EFC6A26"/>
    <w:multiLevelType w:val="hybridMultilevel"/>
    <w:tmpl w:val="BCFA67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9A54937"/>
    <w:multiLevelType w:val="multilevel"/>
    <w:tmpl w:val="0BC8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365716"/>
    <w:multiLevelType w:val="multilevel"/>
    <w:tmpl w:val="6EE8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30E9C"/>
    <w:multiLevelType w:val="hybridMultilevel"/>
    <w:tmpl w:val="7278CCE0"/>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D15645DC">
      <w:start w:val="1"/>
      <w:numFmt w:val="bullet"/>
      <w:lvlText w:val="–"/>
      <w:lvlJc w:val="left"/>
      <w:pPr>
        <w:tabs>
          <w:tab w:val="num" w:pos="2160"/>
        </w:tabs>
        <w:ind w:left="2160" w:hanging="360"/>
      </w:pPr>
      <w:rPr>
        <w:rFonts w:ascii="Arial" w:hAnsi="Arial" w:hint="default"/>
      </w:rPr>
    </w:lvl>
    <w:lvl w:ilvl="3" w:tplc="6A105DFC">
      <w:start w:val="1"/>
      <w:numFmt w:val="bullet"/>
      <w:pStyle w:val="SOTxt4"/>
      <w:lvlText w:val=""/>
      <w:lvlJc w:val="left"/>
      <w:pPr>
        <w:tabs>
          <w:tab w:val="num" w:pos="2268"/>
        </w:tabs>
        <w:ind w:left="2268" w:hanging="567"/>
      </w:pPr>
      <w:rPr>
        <w:rFonts w:ascii="Wingdings" w:hAnsi="Wingdings" w:cs="Times New Roman"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15:restartNumberingAfterBreak="0">
    <w:nsid w:val="34E32BB7"/>
    <w:multiLevelType w:val="multilevel"/>
    <w:tmpl w:val="7480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070BE0"/>
    <w:multiLevelType w:val="hybridMultilevel"/>
    <w:tmpl w:val="A440D8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760BCC"/>
    <w:multiLevelType w:val="hybridMultilevel"/>
    <w:tmpl w:val="ADE4A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79548C"/>
    <w:multiLevelType w:val="hybridMultilevel"/>
    <w:tmpl w:val="A8A8B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6356A9"/>
    <w:multiLevelType w:val="hybridMultilevel"/>
    <w:tmpl w:val="977E5F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4169209B"/>
    <w:multiLevelType w:val="multilevel"/>
    <w:tmpl w:val="0754A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170F9B"/>
    <w:multiLevelType w:val="hybridMultilevel"/>
    <w:tmpl w:val="B442E27C"/>
    <w:lvl w:ilvl="0" w:tplc="5C045DEC">
      <w:start w:val="1"/>
      <w:numFmt w:val="bullet"/>
      <w:lvlText w:val="−"/>
      <w:lvlJc w:val="left"/>
      <w:pPr>
        <w:ind w:left="1263" w:hanging="360"/>
      </w:pPr>
      <w:rPr>
        <w:rFonts w:ascii="Arial" w:hAnsi="Arial" w:hint="default"/>
      </w:rPr>
    </w:lvl>
    <w:lvl w:ilvl="1" w:tplc="0C090003" w:tentative="1">
      <w:start w:val="1"/>
      <w:numFmt w:val="bullet"/>
      <w:lvlText w:val="o"/>
      <w:lvlJc w:val="left"/>
      <w:pPr>
        <w:ind w:left="1983" w:hanging="360"/>
      </w:pPr>
      <w:rPr>
        <w:rFonts w:ascii="Courier New" w:hAnsi="Courier New" w:cs="Courier New" w:hint="default"/>
      </w:rPr>
    </w:lvl>
    <w:lvl w:ilvl="2" w:tplc="0C090005" w:tentative="1">
      <w:start w:val="1"/>
      <w:numFmt w:val="bullet"/>
      <w:lvlText w:val=""/>
      <w:lvlJc w:val="left"/>
      <w:pPr>
        <w:ind w:left="2703" w:hanging="360"/>
      </w:pPr>
      <w:rPr>
        <w:rFonts w:ascii="Wingdings" w:hAnsi="Wingdings" w:hint="default"/>
      </w:rPr>
    </w:lvl>
    <w:lvl w:ilvl="3" w:tplc="0C090001" w:tentative="1">
      <w:start w:val="1"/>
      <w:numFmt w:val="bullet"/>
      <w:lvlText w:val=""/>
      <w:lvlJc w:val="left"/>
      <w:pPr>
        <w:ind w:left="3423" w:hanging="360"/>
      </w:pPr>
      <w:rPr>
        <w:rFonts w:ascii="Symbol" w:hAnsi="Symbol" w:hint="default"/>
      </w:rPr>
    </w:lvl>
    <w:lvl w:ilvl="4" w:tplc="0C090003" w:tentative="1">
      <w:start w:val="1"/>
      <w:numFmt w:val="bullet"/>
      <w:lvlText w:val="o"/>
      <w:lvlJc w:val="left"/>
      <w:pPr>
        <w:ind w:left="4143" w:hanging="360"/>
      </w:pPr>
      <w:rPr>
        <w:rFonts w:ascii="Courier New" w:hAnsi="Courier New" w:cs="Courier New" w:hint="default"/>
      </w:rPr>
    </w:lvl>
    <w:lvl w:ilvl="5" w:tplc="0C090005" w:tentative="1">
      <w:start w:val="1"/>
      <w:numFmt w:val="bullet"/>
      <w:lvlText w:val=""/>
      <w:lvlJc w:val="left"/>
      <w:pPr>
        <w:ind w:left="4863" w:hanging="360"/>
      </w:pPr>
      <w:rPr>
        <w:rFonts w:ascii="Wingdings" w:hAnsi="Wingdings" w:hint="default"/>
      </w:rPr>
    </w:lvl>
    <w:lvl w:ilvl="6" w:tplc="0C090001" w:tentative="1">
      <w:start w:val="1"/>
      <w:numFmt w:val="bullet"/>
      <w:lvlText w:val=""/>
      <w:lvlJc w:val="left"/>
      <w:pPr>
        <w:ind w:left="5583" w:hanging="360"/>
      </w:pPr>
      <w:rPr>
        <w:rFonts w:ascii="Symbol" w:hAnsi="Symbol" w:hint="default"/>
      </w:rPr>
    </w:lvl>
    <w:lvl w:ilvl="7" w:tplc="0C090003" w:tentative="1">
      <w:start w:val="1"/>
      <w:numFmt w:val="bullet"/>
      <w:lvlText w:val="o"/>
      <w:lvlJc w:val="left"/>
      <w:pPr>
        <w:ind w:left="6303" w:hanging="360"/>
      </w:pPr>
      <w:rPr>
        <w:rFonts w:ascii="Courier New" w:hAnsi="Courier New" w:cs="Courier New" w:hint="default"/>
      </w:rPr>
    </w:lvl>
    <w:lvl w:ilvl="8" w:tplc="0C090005" w:tentative="1">
      <w:start w:val="1"/>
      <w:numFmt w:val="bullet"/>
      <w:lvlText w:val=""/>
      <w:lvlJc w:val="left"/>
      <w:pPr>
        <w:ind w:left="7023" w:hanging="360"/>
      </w:pPr>
      <w:rPr>
        <w:rFonts w:ascii="Wingdings" w:hAnsi="Wingdings" w:hint="default"/>
      </w:rPr>
    </w:lvl>
  </w:abstractNum>
  <w:abstractNum w:abstractNumId="19" w15:restartNumberingAfterBreak="0">
    <w:nsid w:val="4C7032AC"/>
    <w:multiLevelType w:val="hybridMultilevel"/>
    <w:tmpl w:val="69427E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C82514F"/>
    <w:multiLevelType w:val="hybridMultilevel"/>
    <w:tmpl w:val="F5A44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CD244E"/>
    <w:multiLevelType w:val="hybridMultilevel"/>
    <w:tmpl w:val="FA16B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0B70A1"/>
    <w:multiLevelType w:val="hybridMultilevel"/>
    <w:tmpl w:val="124685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6A06E60"/>
    <w:multiLevelType w:val="hybridMultilevel"/>
    <w:tmpl w:val="12BAC3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E3B49BA"/>
    <w:multiLevelType w:val="hybridMultilevel"/>
    <w:tmpl w:val="32AEA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1E4574"/>
    <w:multiLevelType w:val="hybridMultilevel"/>
    <w:tmpl w:val="9A9614AC"/>
    <w:lvl w:ilvl="0" w:tplc="717AD0CC">
      <w:start w:val="1"/>
      <w:numFmt w:val="bullet"/>
      <w:pStyle w:val="SOTxt3"/>
      <w:lvlText w:val=""/>
      <w:lvlJc w:val="left"/>
      <w:pPr>
        <w:tabs>
          <w:tab w:val="num" w:pos="1701"/>
        </w:tabs>
        <w:ind w:left="1701" w:hanging="56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D8652A"/>
    <w:multiLevelType w:val="multilevel"/>
    <w:tmpl w:val="E4E84476"/>
    <w:numStyleLink w:val="Table105ptLists"/>
  </w:abstractNum>
  <w:abstractNum w:abstractNumId="27" w15:restartNumberingAfterBreak="0">
    <w:nsid w:val="6CE14A94"/>
    <w:multiLevelType w:val="hybridMultilevel"/>
    <w:tmpl w:val="9F841216"/>
    <w:lvl w:ilvl="0" w:tplc="47CCD60C">
      <w:start w:val="1"/>
      <w:numFmt w:val="bullet"/>
      <w:pStyle w:val="SOTxt1"/>
      <w:lvlText w:val=""/>
      <w:lvlJc w:val="left"/>
      <w:pPr>
        <w:tabs>
          <w:tab w:val="num" w:pos="567"/>
        </w:tabs>
        <w:ind w:left="567" w:hanging="567"/>
      </w:pPr>
      <w:rPr>
        <w:rFonts w:ascii="Symbol" w:hAnsi="Symbol" w:cs="Times New Roman" w:hint="default"/>
      </w:rPr>
    </w:lvl>
    <w:lvl w:ilvl="1" w:tplc="2CE6CCF2">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8" w15:restartNumberingAfterBreak="0">
    <w:nsid w:val="6FE86912"/>
    <w:multiLevelType w:val="multilevel"/>
    <w:tmpl w:val="DD7C5D0E"/>
    <w:lvl w:ilvl="0">
      <w:start w:val="1"/>
      <w:numFmt w:val="decimal"/>
      <w:pStyle w:val="ListNum1"/>
      <w:lvlText w:val="%1)"/>
      <w:lvlJc w:val="right"/>
      <w:pPr>
        <w:ind w:left="680" w:hanging="113"/>
      </w:pPr>
      <w:rPr>
        <w:rFonts w:hint="eastAsia"/>
      </w:rPr>
    </w:lvl>
    <w:lvl w:ilvl="1">
      <w:start w:val="1"/>
      <w:numFmt w:val="decimal"/>
      <w:pStyle w:val="ListNum2"/>
      <w:lvlText w:val="(%2)"/>
      <w:lvlJc w:val="right"/>
      <w:pPr>
        <w:ind w:left="907" w:hanging="113"/>
      </w:pPr>
      <w:rPr>
        <w:rFonts w:hint="eastAsia"/>
      </w:rPr>
    </w:lvl>
    <w:lvl w:ilvl="2">
      <w:start w:val="1"/>
      <w:numFmt w:val="none"/>
      <w:lvlText w:val=""/>
      <w:lvlJc w:val="left"/>
      <w:pPr>
        <w:ind w:left="0" w:firstLine="0"/>
      </w:pPr>
      <w:rPr>
        <w:rFonts w:hint="eastAsia"/>
      </w:rPr>
    </w:lvl>
    <w:lvl w:ilvl="3">
      <w:start w:val="1"/>
      <w:numFmt w:val="none"/>
      <w:lvlText w:val="%4"/>
      <w:lvlJc w:val="left"/>
      <w:pPr>
        <w:ind w:left="0" w:firstLine="0"/>
      </w:pPr>
      <w:rPr>
        <w:rFonts w:hint="eastAsia"/>
      </w:rPr>
    </w:lvl>
    <w:lvl w:ilvl="4">
      <w:start w:val="1"/>
      <w:numFmt w:val="none"/>
      <w:suff w:val="nothing"/>
      <w:lvlText w:val=""/>
      <w:lvlJc w:val="left"/>
      <w:pPr>
        <w:ind w:left="0" w:firstLine="0"/>
      </w:pPr>
      <w:rPr>
        <w:rFonts w:hint="eastAsia"/>
      </w:rPr>
    </w:lvl>
    <w:lvl w:ilvl="5">
      <w:start w:val="1"/>
      <w:numFmt w:val="none"/>
      <w:suff w:val="nothing"/>
      <w:lvlText w:val=""/>
      <w:lvlJc w:val="left"/>
      <w:pPr>
        <w:ind w:left="0" w:firstLine="0"/>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29" w15:restartNumberingAfterBreak="0">
    <w:nsid w:val="71673FC1"/>
    <w:multiLevelType w:val="hybridMultilevel"/>
    <w:tmpl w:val="37E230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74466109"/>
    <w:multiLevelType w:val="hybridMultilevel"/>
    <w:tmpl w:val="DC1808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A16C4B"/>
    <w:multiLevelType w:val="multilevel"/>
    <w:tmpl w:val="737E0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D67D07"/>
    <w:multiLevelType w:val="hybridMultilevel"/>
    <w:tmpl w:val="A2120828"/>
    <w:lvl w:ilvl="0" w:tplc="B60803D0">
      <w:start w:val="1"/>
      <w:numFmt w:val="bullet"/>
      <w:lvlText w:val="-"/>
      <w:lvlJc w:val="left"/>
      <w:pPr>
        <w:ind w:left="1140" w:hanging="360"/>
      </w:pPr>
      <w:rPr>
        <w:rFonts w:ascii="Arial" w:eastAsiaTheme="minorEastAsia" w:hAnsi="Arial" w:cs="Aria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3" w15:restartNumberingAfterBreak="0">
    <w:nsid w:val="7DBC5AEB"/>
    <w:multiLevelType w:val="hybridMultilevel"/>
    <w:tmpl w:val="3A926266"/>
    <w:lvl w:ilvl="0" w:tplc="0C7AEA3C">
      <w:start w:val="1"/>
      <w:numFmt w:val="bullet"/>
      <w:lvlText w:val=""/>
      <w:lvlJc w:val="left"/>
      <w:pPr>
        <w:tabs>
          <w:tab w:val="num" w:pos="720"/>
        </w:tabs>
        <w:ind w:left="720" w:hanging="360"/>
      </w:pPr>
      <w:rPr>
        <w:rFonts w:ascii="Symbol" w:hAnsi="Symbol" w:cs="Times New Roman" w:hint="default"/>
      </w:rPr>
    </w:lvl>
    <w:lvl w:ilvl="1" w:tplc="7DD23FF2">
      <w:start w:val="1"/>
      <w:numFmt w:val="bullet"/>
      <w:pStyle w:val="SOTxt2"/>
      <w:lvlText w:val="o"/>
      <w:lvlJc w:val="left"/>
      <w:pPr>
        <w:tabs>
          <w:tab w:val="num" w:pos="1134"/>
        </w:tabs>
        <w:ind w:left="1134" w:hanging="567"/>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abstractNumId w:val="27"/>
  </w:num>
  <w:num w:numId="2">
    <w:abstractNumId w:val="33"/>
  </w:num>
  <w:num w:numId="3">
    <w:abstractNumId w:val="25"/>
  </w:num>
  <w:num w:numId="4">
    <w:abstractNumId w:val="11"/>
  </w:num>
  <w:num w:numId="5">
    <w:abstractNumId w:val="13"/>
  </w:num>
  <w:num w:numId="6">
    <w:abstractNumId w:val="28"/>
  </w:num>
  <w:num w:numId="7">
    <w:abstractNumId w:val="2"/>
  </w:num>
  <w:num w:numId="8">
    <w:abstractNumId w:val="26"/>
    <w:lvlOverride w:ilvl="0">
      <w:lvl w:ilvl="0">
        <w:start w:val="1"/>
        <w:numFmt w:val="decimal"/>
        <w:pStyle w:val="Table105pt1"/>
        <w:lvlText w:val="(%1)"/>
        <w:lvlJc w:val="left"/>
        <w:pPr>
          <w:tabs>
            <w:tab w:val="num" w:pos="420"/>
          </w:tabs>
          <w:ind w:left="420" w:hanging="420"/>
        </w:pPr>
        <w:rPr>
          <w:rFonts w:hint="eastAsia"/>
        </w:rPr>
      </w:lvl>
    </w:lvlOverride>
    <w:lvlOverride w:ilvl="1">
      <w:lvl w:ilvl="1">
        <w:start w:val="1"/>
        <w:numFmt w:val="decimal"/>
        <w:pStyle w:val="Table105pt2"/>
        <w:lvlText w:val="%2)"/>
        <w:lvlJc w:val="left"/>
        <w:pPr>
          <w:tabs>
            <w:tab w:val="num" w:pos="629"/>
          </w:tabs>
          <w:ind w:left="629" w:hanging="311"/>
        </w:pPr>
        <w:rPr>
          <w:rFonts w:hint="eastAsia"/>
        </w:rPr>
      </w:lvl>
    </w:lvlOverride>
    <w:lvlOverride w:ilvl="2">
      <w:lvl w:ilvl="2">
        <w:start w:val="1"/>
        <w:numFmt w:val="bullet"/>
        <w:pStyle w:val="Table105pt10"/>
        <w:lvlText w:val="•"/>
        <w:lvlJc w:val="left"/>
        <w:pPr>
          <w:tabs>
            <w:tab w:val="num" w:pos="420"/>
          </w:tabs>
          <w:ind w:left="420" w:hanging="210"/>
        </w:pPr>
        <w:rPr>
          <w:rFonts w:ascii="Times New Roman" w:hAnsi="Times New Roman" w:cs="Times New Roman" w:hint="default"/>
          <w:color w:val="auto"/>
        </w:rPr>
      </w:lvl>
    </w:lvlOverride>
    <w:lvlOverride w:ilvl="3">
      <w:lvl w:ilvl="3">
        <w:start w:val="1"/>
        <w:numFmt w:val="bullet"/>
        <w:pStyle w:val="Table105pt20"/>
        <w:lvlText w:val="•"/>
        <w:lvlJc w:val="left"/>
        <w:pPr>
          <w:tabs>
            <w:tab w:val="num" w:pos="629"/>
          </w:tabs>
          <w:ind w:left="629" w:hanging="209"/>
        </w:pPr>
        <w:rPr>
          <w:rFonts w:ascii="Times New Roman" w:hAnsi="Times New Roman" w:cs="Times New Roman" w:hint="default"/>
          <w:color w:val="auto"/>
        </w:rPr>
      </w:lvl>
    </w:lvlOverride>
    <w:lvlOverride w:ilvl="4">
      <w:lvl w:ilvl="4">
        <w:start w:val="1"/>
        <w:numFmt w:val="none"/>
        <w:lvlText w:val=""/>
        <w:lvlJc w:val="left"/>
        <w:pPr>
          <w:ind w:left="2551" w:hanging="850"/>
        </w:pPr>
        <w:rPr>
          <w:rFonts w:hint="eastAsia"/>
        </w:rPr>
      </w:lvl>
    </w:lvlOverride>
    <w:lvlOverride w:ilvl="5">
      <w:lvl w:ilvl="5">
        <w:start w:val="1"/>
        <w:numFmt w:val="none"/>
        <w:lvlText w:val=""/>
        <w:lvlJc w:val="left"/>
        <w:pPr>
          <w:ind w:left="3260" w:hanging="1134"/>
        </w:pPr>
        <w:rPr>
          <w:rFonts w:hint="eastAsia"/>
        </w:rPr>
      </w:lvl>
    </w:lvlOverride>
    <w:lvlOverride w:ilvl="6">
      <w:lvl w:ilvl="6">
        <w:start w:val="1"/>
        <w:numFmt w:val="none"/>
        <w:lvlText w:val=""/>
        <w:lvlJc w:val="left"/>
        <w:pPr>
          <w:ind w:left="3827" w:hanging="1276"/>
        </w:pPr>
        <w:rPr>
          <w:rFonts w:hint="eastAsia"/>
        </w:rPr>
      </w:lvl>
    </w:lvlOverride>
    <w:lvlOverride w:ilvl="7">
      <w:lvl w:ilvl="7">
        <w:start w:val="1"/>
        <w:numFmt w:val="none"/>
        <w:lvlText w:val=""/>
        <w:lvlJc w:val="left"/>
        <w:pPr>
          <w:ind w:left="4394" w:hanging="1418"/>
        </w:pPr>
        <w:rPr>
          <w:rFonts w:hint="eastAsia"/>
        </w:rPr>
      </w:lvl>
    </w:lvlOverride>
    <w:lvlOverride w:ilvl="8">
      <w:lvl w:ilvl="8">
        <w:start w:val="1"/>
        <w:numFmt w:val="none"/>
        <w:lvlText w:val=""/>
        <w:lvlJc w:val="left"/>
        <w:pPr>
          <w:ind w:left="5102" w:hanging="1700"/>
        </w:pPr>
        <w:rPr>
          <w:rFonts w:hint="eastAsia"/>
        </w:rPr>
      </w:lvl>
    </w:lvlOverride>
  </w:num>
  <w:num w:numId="9">
    <w:abstractNumId w:val="19"/>
  </w:num>
  <w:num w:numId="10">
    <w:abstractNumId w:val="4"/>
  </w:num>
  <w:num w:numId="11">
    <w:abstractNumId w:val="16"/>
  </w:num>
  <w:num w:numId="12">
    <w:abstractNumId w:val="20"/>
  </w:num>
  <w:num w:numId="13">
    <w:abstractNumId w:val="18"/>
  </w:num>
  <w:num w:numId="14">
    <w:abstractNumId w:val="8"/>
  </w:num>
  <w:num w:numId="15">
    <w:abstractNumId w:val="7"/>
  </w:num>
  <w:num w:numId="16">
    <w:abstractNumId w:val="0"/>
  </w:num>
  <w:num w:numId="17">
    <w:abstractNumId w:val="23"/>
  </w:num>
  <w:num w:numId="18">
    <w:abstractNumId w:val="29"/>
  </w:num>
  <w:num w:numId="19">
    <w:abstractNumId w:val="22"/>
  </w:num>
  <w:num w:numId="20">
    <w:abstractNumId w:val="24"/>
  </w:num>
  <w:num w:numId="21">
    <w:abstractNumId w:val="30"/>
  </w:num>
  <w:num w:numId="22">
    <w:abstractNumId w:val="21"/>
  </w:num>
  <w:num w:numId="23">
    <w:abstractNumId w:val="9"/>
  </w:num>
  <w:num w:numId="24">
    <w:abstractNumId w:val="12"/>
  </w:num>
  <w:num w:numId="25">
    <w:abstractNumId w:val="3"/>
  </w:num>
  <w:num w:numId="26">
    <w:abstractNumId w:val="17"/>
  </w:num>
  <w:num w:numId="27">
    <w:abstractNumId w:val="15"/>
  </w:num>
  <w:num w:numId="28">
    <w:abstractNumId w:val="32"/>
  </w:num>
  <w:num w:numId="29">
    <w:abstractNumId w:val="31"/>
  </w:num>
  <w:num w:numId="30">
    <w:abstractNumId w:val="10"/>
  </w:num>
  <w:num w:numId="31">
    <w:abstractNumId w:val="6"/>
  </w:num>
  <w:num w:numId="32">
    <w:abstractNumId w:val="5"/>
  </w:num>
  <w:num w:numId="33">
    <w:abstractNumId w:val="14"/>
  </w:num>
  <w:num w:numId="34">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C675D"/>
    <w:rsid w:val="00000332"/>
    <w:rsid w:val="00001419"/>
    <w:rsid w:val="00001557"/>
    <w:rsid w:val="00001B44"/>
    <w:rsid w:val="000023FA"/>
    <w:rsid w:val="0000247B"/>
    <w:rsid w:val="00002980"/>
    <w:rsid w:val="00002981"/>
    <w:rsid w:val="000040CF"/>
    <w:rsid w:val="00004AE3"/>
    <w:rsid w:val="00004BD5"/>
    <w:rsid w:val="00004F16"/>
    <w:rsid w:val="0000546A"/>
    <w:rsid w:val="00005726"/>
    <w:rsid w:val="00005AF5"/>
    <w:rsid w:val="00006053"/>
    <w:rsid w:val="0000638F"/>
    <w:rsid w:val="000068F2"/>
    <w:rsid w:val="00006981"/>
    <w:rsid w:val="00006CFA"/>
    <w:rsid w:val="0000789E"/>
    <w:rsid w:val="00007B33"/>
    <w:rsid w:val="00007FAB"/>
    <w:rsid w:val="00010601"/>
    <w:rsid w:val="00010882"/>
    <w:rsid w:val="00010DB5"/>
    <w:rsid w:val="00010ED8"/>
    <w:rsid w:val="00010F68"/>
    <w:rsid w:val="00011ADE"/>
    <w:rsid w:val="000120EF"/>
    <w:rsid w:val="00012163"/>
    <w:rsid w:val="0001269A"/>
    <w:rsid w:val="000126E6"/>
    <w:rsid w:val="00012ACF"/>
    <w:rsid w:val="00012C59"/>
    <w:rsid w:val="000130B9"/>
    <w:rsid w:val="00013A91"/>
    <w:rsid w:val="00014AEB"/>
    <w:rsid w:val="0001509B"/>
    <w:rsid w:val="00015A00"/>
    <w:rsid w:val="00015F2B"/>
    <w:rsid w:val="00016200"/>
    <w:rsid w:val="000164D0"/>
    <w:rsid w:val="000167A3"/>
    <w:rsid w:val="00016916"/>
    <w:rsid w:val="00016D92"/>
    <w:rsid w:val="0001718F"/>
    <w:rsid w:val="00017BD4"/>
    <w:rsid w:val="00017EDE"/>
    <w:rsid w:val="000201EC"/>
    <w:rsid w:val="00020ACC"/>
    <w:rsid w:val="00022BAA"/>
    <w:rsid w:val="0002313B"/>
    <w:rsid w:val="0002365B"/>
    <w:rsid w:val="000237DA"/>
    <w:rsid w:val="00023D3C"/>
    <w:rsid w:val="0002440D"/>
    <w:rsid w:val="00025EE2"/>
    <w:rsid w:val="0002619B"/>
    <w:rsid w:val="00026B81"/>
    <w:rsid w:val="00027249"/>
    <w:rsid w:val="000279D6"/>
    <w:rsid w:val="00030EA1"/>
    <w:rsid w:val="00031925"/>
    <w:rsid w:val="00032CB8"/>
    <w:rsid w:val="00033977"/>
    <w:rsid w:val="00033A23"/>
    <w:rsid w:val="00033CA0"/>
    <w:rsid w:val="00033EB3"/>
    <w:rsid w:val="0003425D"/>
    <w:rsid w:val="00035080"/>
    <w:rsid w:val="00035614"/>
    <w:rsid w:val="00036759"/>
    <w:rsid w:val="00036799"/>
    <w:rsid w:val="000371EE"/>
    <w:rsid w:val="0003720A"/>
    <w:rsid w:val="00037694"/>
    <w:rsid w:val="00037C55"/>
    <w:rsid w:val="00037D78"/>
    <w:rsid w:val="00041273"/>
    <w:rsid w:val="0004170B"/>
    <w:rsid w:val="00041F94"/>
    <w:rsid w:val="00042827"/>
    <w:rsid w:val="00042D41"/>
    <w:rsid w:val="00042E23"/>
    <w:rsid w:val="000437D4"/>
    <w:rsid w:val="00044E1C"/>
    <w:rsid w:val="00045549"/>
    <w:rsid w:val="00045C07"/>
    <w:rsid w:val="00046966"/>
    <w:rsid w:val="00046BCF"/>
    <w:rsid w:val="00046C63"/>
    <w:rsid w:val="000470CF"/>
    <w:rsid w:val="000470E9"/>
    <w:rsid w:val="00050211"/>
    <w:rsid w:val="000509ED"/>
    <w:rsid w:val="00050A24"/>
    <w:rsid w:val="00051162"/>
    <w:rsid w:val="0005124D"/>
    <w:rsid w:val="00051476"/>
    <w:rsid w:val="000516E9"/>
    <w:rsid w:val="00052ABB"/>
    <w:rsid w:val="00053C13"/>
    <w:rsid w:val="00053CB9"/>
    <w:rsid w:val="00054268"/>
    <w:rsid w:val="000549C7"/>
    <w:rsid w:val="00054C86"/>
    <w:rsid w:val="000553ED"/>
    <w:rsid w:val="00055446"/>
    <w:rsid w:val="0005597C"/>
    <w:rsid w:val="0005612A"/>
    <w:rsid w:val="00056E48"/>
    <w:rsid w:val="000574A8"/>
    <w:rsid w:val="000577FF"/>
    <w:rsid w:val="000607BF"/>
    <w:rsid w:val="00060C9E"/>
    <w:rsid w:val="000613EF"/>
    <w:rsid w:val="00061654"/>
    <w:rsid w:val="00061711"/>
    <w:rsid w:val="00061C7E"/>
    <w:rsid w:val="00061E78"/>
    <w:rsid w:val="00061EFA"/>
    <w:rsid w:val="000625DC"/>
    <w:rsid w:val="0006291C"/>
    <w:rsid w:val="00063457"/>
    <w:rsid w:val="0006377D"/>
    <w:rsid w:val="00063EB6"/>
    <w:rsid w:val="000645BE"/>
    <w:rsid w:val="00064A02"/>
    <w:rsid w:val="00064A14"/>
    <w:rsid w:val="00064A79"/>
    <w:rsid w:val="000656B1"/>
    <w:rsid w:val="00065804"/>
    <w:rsid w:val="00065EC9"/>
    <w:rsid w:val="000665CF"/>
    <w:rsid w:val="00066A7E"/>
    <w:rsid w:val="00066A8B"/>
    <w:rsid w:val="00066E5B"/>
    <w:rsid w:val="00067F72"/>
    <w:rsid w:val="000700BA"/>
    <w:rsid w:val="000700CC"/>
    <w:rsid w:val="00070930"/>
    <w:rsid w:val="00070B00"/>
    <w:rsid w:val="0007159D"/>
    <w:rsid w:val="00075071"/>
    <w:rsid w:val="00075699"/>
    <w:rsid w:val="00075A6C"/>
    <w:rsid w:val="0007653D"/>
    <w:rsid w:val="00076828"/>
    <w:rsid w:val="00076DA7"/>
    <w:rsid w:val="00077024"/>
    <w:rsid w:val="000775AB"/>
    <w:rsid w:val="0008067D"/>
    <w:rsid w:val="0008116E"/>
    <w:rsid w:val="00081428"/>
    <w:rsid w:val="00081EEF"/>
    <w:rsid w:val="00082170"/>
    <w:rsid w:val="00082DB3"/>
    <w:rsid w:val="0008446D"/>
    <w:rsid w:val="0008477E"/>
    <w:rsid w:val="00084BFD"/>
    <w:rsid w:val="00085080"/>
    <w:rsid w:val="000851F3"/>
    <w:rsid w:val="00085565"/>
    <w:rsid w:val="00085EAA"/>
    <w:rsid w:val="000862E8"/>
    <w:rsid w:val="000867DF"/>
    <w:rsid w:val="000869C0"/>
    <w:rsid w:val="00086FFB"/>
    <w:rsid w:val="0008782D"/>
    <w:rsid w:val="00087F8D"/>
    <w:rsid w:val="00091007"/>
    <w:rsid w:val="00091065"/>
    <w:rsid w:val="00091506"/>
    <w:rsid w:val="00091A88"/>
    <w:rsid w:val="00091C59"/>
    <w:rsid w:val="00091E74"/>
    <w:rsid w:val="0009218B"/>
    <w:rsid w:val="000921B8"/>
    <w:rsid w:val="000927B7"/>
    <w:rsid w:val="000932F8"/>
    <w:rsid w:val="00093A3E"/>
    <w:rsid w:val="000957F8"/>
    <w:rsid w:val="00095D6D"/>
    <w:rsid w:val="000960E8"/>
    <w:rsid w:val="00096D09"/>
    <w:rsid w:val="00096F76"/>
    <w:rsid w:val="00097ADC"/>
    <w:rsid w:val="000A046C"/>
    <w:rsid w:val="000A184E"/>
    <w:rsid w:val="000A1B81"/>
    <w:rsid w:val="000A210B"/>
    <w:rsid w:val="000A2481"/>
    <w:rsid w:val="000A2D5C"/>
    <w:rsid w:val="000A30A9"/>
    <w:rsid w:val="000A33C5"/>
    <w:rsid w:val="000A36A3"/>
    <w:rsid w:val="000A3E53"/>
    <w:rsid w:val="000A3FBC"/>
    <w:rsid w:val="000A4607"/>
    <w:rsid w:val="000A4C57"/>
    <w:rsid w:val="000A5013"/>
    <w:rsid w:val="000A525C"/>
    <w:rsid w:val="000A5AF4"/>
    <w:rsid w:val="000A6064"/>
    <w:rsid w:val="000A639C"/>
    <w:rsid w:val="000A65E9"/>
    <w:rsid w:val="000A6C17"/>
    <w:rsid w:val="000A7291"/>
    <w:rsid w:val="000A76E5"/>
    <w:rsid w:val="000A7902"/>
    <w:rsid w:val="000A7BA0"/>
    <w:rsid w:val="000B02EE"/>
    <w:rsid w:val="000B036E"/>
    <w:rsid w:val="000B0549"/>
    <w:rsid w:val="000B0C4E"/>
    <w:rsid w:val="000B0C9A"/>
    <w:rsid w:val="000B1BFC"/>
    <w:rsid w:val="000B1D10"/>
    <w:rsid w:val="000B23A5"/>
    <w:rsid w:val="000B3CF6"/>
    <w:rsid w:val="000B3E98"/>
    <w:rsid w:val="000B436B"/>
    <w:rsid w:val="000B43F3"/>
    <w:rsid w:val="000B4976"/>
    <w:rsid w:val="000B50A2"/>
    <w:rsid w:val="000B53FD"/>
    <w:rsid w:val="000B5B15"/>
    <w:rsid w:val="000B5CB8"/>
    <w:rsid w:val="000B7584"/>
    <w:rsid w:val="000B7766"/>
    <w:rsid w:val="000B7D8A"/>
    <w:rsid w:val="000C0822"/>
    <w:rsid w:val="000C1635"/>
    <w:rsid w:val="000C2864"/>
    <w:rsid w:val="000C28A0"/>
    <w:rsid w:val="000C30D0"/>
    <w:rsid w:val="000C375E"/>
    <w:rsid w:val="000C4C44"/>
    <w:rsid w:val="000C4EDB"/>
    <w:rsid w:val="000C52AA"/>
    <w:rsid w:val="000C588F"/>
    <w:rsid w:val="000C6039"/>
    <w:rsid w:val="000C6455"/>
    <w:rsid w:val="000C675A"/>
    <w:rsid w:val="000C6794"/>
    <w:rsid w:val="000C67B7"/>
    <w:rsid w:val="000C68EE"/>
    <w:rsid w:val="000C733A"/>
    <w:rsid w:val="000C7402"/>
    <w:rsid w:val="000C74B9"/>
    <w:rsid w:val="000C7DED"/>
    <w:rsid w:val="000D11B7"/>
    <w:rsid w:val="000D1977"/>
    <w:rsid w:val="000D1D15"/>
    <w:rsid w:val="000D234E"/>
    <w:rsid w:val="000D24DA"/>
    <w:rsid w:val="000D2A20"/>
    <w:rsid w:val="000D3827"/>
    <w:rsid w:val="000D38D0"/>
    <w:rsid w:val="000D40E5"/>
    <w:rsid w:val="000D422F"/>
    <w:rsid w:val="000D56C9"/>
    <w:rsid w:val="000D5844"/>
    <w:rsid w:val="000D63C7"/>
    <w:rsid w:val="000D64A3"/>
    <w:rsid w:val="000D6583"/>
    <w:rsid w:val="000D6820"/>
    <w:rsid w:val="000D6F0F"/>
    <w:rsid w:val="000D71CB"/>
    <w:rsid w:val="000D7885"/>
    <w:rsid w:val="000E0748"/>
    <w:rsid w:val="000E08C6"/>
    <w:rsid w:val="000E0B74"/>
    <w:rsid w:val="000E194E"/>
    <w:rsid w:val="000E1C13"/>
    <w:rsid w:val="000E1F3A"/>
    <w:rsid w:val="000E209E"/>
    <w:rsid w:val="000E2B72"/>
    <w:rsid w:val="000E2CEE"/>
    <w:rsid w:val="000E30B5"/>
    <w:rsid w:val="000E3A18"/>
    <w:rsid w:val="000E3BA5"/>
    <w:rsid w:val="000E4053"/>
    <w:rsid w:val="000E4741"/>
    <w:rsid w:val="000E5230"/>
    <w:rsid w:val="000E53C3"/>
    <w:rsid w:val="000E55DC"/>
    <w:rsid w:val="000E5E6F"/>
    <w:rsid w:val="000E5F07"/>
    <w:rsid w:val="000E6167"/>
    <w:rsid w:val="000E649B"/>
    <w:rsid w:val="000E6980"/>
    <w:rsid w:val="000E760F"/>
    <w:rsid w:val="000E7F38"/>
    <w:rsid w:val="000F0360"/>
    <w:rsid w:val="000F0AF2"/>
    <w:rsid w:val="000F0FEF"/>
    <w:rsid w:val="000F1642"/>
    <w:rsid w:val="000F275F"/>
    <w:rsid w:val="000F2C0B"/>
    <w:rsid w:val="000F2C20"/>
    <w:rsid w:val="000F30DF"/>
    <w:rsid w:val="000F3ED0"/>
    <w:rsid w:val="000F44B6"/>
    <w:rsid w:val="000F4DEB"/>
    <w:rsid w:val="000F6009"/>
    <w:rsid w:val="000F695B"/>
    <w:rsid w:val="000F7736"/>
    <w:rsid w:val="000F77C9"/>
    <w:rsid w:val="00101044"/>
    <w:rsid w:val="0010199C"/>
    <w:rsid w:val="00101FEA"/>
    <w:rsid w:val="00102253"/>
    <w:rsid w:val="00102537"/>
    <w:rsid w:val="001027B1"/>
    <w:rsid w:val="00102AF0"/>
    <w:rsid w:val="001031E6"/>
    <w:rsid w:val="00103B5F"/>
    <w:rsid w:val="0010442F"/>
    <w:rsid w:val="00104437"/>
    <w:rsid w:val="001049F5"/>
    <w:rsid w:val="00104BB8"/>
    <w:rsid w:val="0010509A"/>
    <w:rsid w:val="00105147"/>
    <w:rsid w:val="00106868"/>
    <w:rsid w:val="001068BF"/>
    <w:rsid w:val="00106A79"/>
    <w:rsid w:val="0010752B"/>
    <w:rsid w:val="00107990"/>
    <w:rsid w:val="00107B61"/>
    <w:rsid w:val="0011040A"/>
    <w:rsid w:val="00110674"/>
    <w:rsid w:val="001106D0"/>
    <w:rsid w:val="00110750"/>
    <w:rsid w:val="00110E82"/>
    <w:rsid w:val="00110EBB"/>
    <w:rsid w:val="00110F0C"/>
    <w:rsid w:val="00111047"/>
    <w:rsid w:val="001111A2"/>
    <w:rsid w:val="00111CD1"/>
    <w:rsid w:val="0011208B"/>
    <w:rsid w:val="001120F6"/>
    <w:rsid w:val="00112C79"/>
    <w:rsid w:val="001133D4"/>
    <w:rsid w:val="00113676"/>
    <w:rsid w:val="00113AC0"/>
    <w:rsid w:val="00113C0B"/>
    <w:rsid w:val="001140B2"/>
    <w:rsid w:val="00115EED"/>
    <w:rsid w:val="00116E90"/>
    <w:rsid w:val="001174D9"/>
    <w:rsid w:val="00117ADC"/>
    <w:rsid w:val="0012093F"/>
    <w:rsid w:val="00120A9F"/>
    <w:rsid w:val="00120FE1"/>
    <w:rsid w:val="00120FFE"/>
    <w:rsid w:val="0012141A"/>
    <w:rsid w:val="0012145F"/>
    <w:rsid w:val="00121777"/>
    <w:rsid w:val="00122A8A"/>
    <w:rsid w:val="00122AA4"/>
    <w:rsid w:val="00122C5E"/>
    <w:rsid w:val="0012308D"/>
    <w:rsid w:val="001231FF"/>
    <w:rsid w:val="001235B9"/>
    <w:rsid w:val="00123AD5"/>
    <w:rsid w:val="00123C27"/>
    <w:rsid w:val="001245B7"/>
    <w:rsid w:val="001248F1"/>
    <w:rsid w:val="00126971"/>
    <w:rsid w:val="001269BE"/>
    <w:rsid w:val="00126CB5"/>
    <w:rsid w:val="00126D3C"/>
    <w:rsid w:val="001270C4"/>
    <w:rsid w:val="001276D2"/>
    <w:rsid w:val="00127E00"/>
    <w:rsid w:val="00130125"/>
    <w:rsid w:val="0013062F"/>
    <w:rsid w:val="001311FB"/>
    <w:rsid w:val="001312FF"/>
    <w:rsid w:val="00131303"/>
    <w:rsid w:val="0013134C"/>
    <w:rsid w:val="0013218B"/>
    <w:rsid w:val="0013233A"/>
    <w:rsid w:val="0013276A"/>
    <w:rsid w:val="001329B3"/>
    <w:rsid w:val="00133332"/>
    <w:rsid w:val="001342B6"/>
    <w:rsid w:val="00134D0A"/>
    <w:rsid w:val="00134F4B"/>
    <w:rsid w:val="0013522B"/>
    <w:rsid w:val="0013541C"/>
    <w:rsid w:val="00135862"/>
    <w:rsid w:val="00135871"/>
    <w:rsid w:val="0013628D"/>
    <w:rsid w:val="00136593"/>
    <w:rsid w:val="0013670E"/>
    <w:rsid w:val="00136D36"/>
    <w:rsid w:val="00137111"/>
    <w:rsid w:val="001376EB"/>
    <w:rsid w:val="00137783"/>
    <w:rsid w:val="001377F7"/>
    <w:rsid w:val="001403CE"/>
    <w:rsid w:val="00140C81"/>
    <w:rsid w:val="00140D32"/>
    <w:rsid w:val="001411A9"/>
    <w:rsid w:val="0014177D"/>
    <w:rsid w:val="001422B3"/>
    <w:rsid w:val="0014311F"/>
    <w:rsid w:val="00143B5A"/>
    <w:rsid w:val="0014463F"/>
    <w:rsid w:val="00144B6F"/>
    <w:rsid w:val="001451ED"/>
    <w:rsid w:val="00145727"/>
    <w:rsid w:val="0014660D"/>
    <w:rsid w:val="00146640"/>
    <w:rsid w:val="0014677C"/>
    <w:rsid w:val="00146B2D"/>
    <w:rsid w:val="00147EC8"/>
    <w:rsid w:val="0015063E"/>
    <w:rsid w:val="00150FDA"/>
    <w:rsid w:val="001510FB"/>
    <w:rsid w:val="001527C7"/>
    <w:rsid w:val="00153659"/>
    <w:rsid w:val="001536B7"/>
    <w:rsid w:val="0015370F"/>
    <w:rsid w:val="00153781"/>
    <w:rsid w:val="00153EB7"/>
    <w:rsid w:val="001547E6"/>
    <w:rsid w:val="001548D4"/>
    <w:rsid w:val="00155373"/>
    <w:rsid w:val="00156406"/>
    <w:rsid w:val="001567F8"/>
    <w:rsid w:val="00156A4A"/>
    <w:rsid w:val="00156BE1"/>
    <w:rsid w:val="0015702D"/>
    <w:rsid w:val="00157033"/>
    <w:rsid w:val="001571E4"/>
    <w:rsid w:val="00157B6E"/>
    <w:rsid w:val="00157D4D"/>
    <w:rsid w:val="00157EBE"/>
    <w:rsid w:val="00157EBF"/>
    <w:rsid w:val="001608E9"/>
    <w:rsid w:val="001609E2"/>
    <w:rsid w:val="00161673"/>
    <w:rsid w:val="00161BFB"/>
    <w:rsid w:val="00161FB1"/>
    <w:rsid w:val="00163586"/>
    <w:rsid w:val="0016370D"/>
    <w:rsid w:val="0016390D"/>
    <w:rsid w:val="00164120"/>
    <w:rsid w:val="00164280"/>
    <w:rsid w:val="00164458"/>
    <w:rsid w:val="00164AE2"/>
    <w:rsid w:val="00164B18"/>
    <w:rsid w:val="001651AC"/>
    <w:rsid w:val="0016551D"/>
    <w:rsid w:val="00165928"/>
    <w:rsid w:val="00165EBB"/>
    <w:rsid w:val="0016637C"/>
    <w:rsid w:val="00166384"/>
    <w:rsid w:val="00166A7A"/>
    <w:rsid w:val="0016706E"/>
    <w:rsid w:val="001670B8"/>
    <w:rsid w:val="001674A7"/>
    <w:rsid w:val="00167A09"/>
    <w:rsid w:val="00167DD3"/>
    <w:rsid w:val="00167E85"/>
    <w:rsid w:val="0017022F"/>
    <w:rsid w:val="00170251"/>
    <w:rsid w:val="0017069A"/>
    <w:rsid w:val="00170CBC"/>
    <w:rsid w:val="00170DBB"/>
    <w:rsid w:val="00170FD6"/>
    <w:rsid w:val="0017134F"/>
    <w:rsid w:val="001716EA"/>
    <w:rsid w:val="0017256E"/>
    <w:rsid w:val="00172EFF"/>
    <w:rsid w:val="00172F33"/>
    <w:rsid w:val="001739C3"/>
    <w:rsid w:val="00173FE9"/>
    <w:rsid w:val="00174394"/>
    <w:rsid w:val="0017453D"/>
    <w:rsid w:val="00174749"/>
    <w:rsid w:val="001747BD"/>
    <w:rsid w:val="00175172"/>
    <w:rsid w:val="0017527F"/>
    <w:rsid w:val="00176615"/>
    <w:rsid w:val="00177633"/>
    <w:rsid w:val="0017788C"/>
    <w:rsid w:val="001779EB"/>
    <w:rsid w:val="001779F2"/>
    <w:rsid w:val="00177BB6"/>
    <w:rsid w:val="0018017B"/>
    <w:rsid w:val="0018042D"/>
    <w:rsid w:val="00180BB0"/>
    <w:rsid w:val="00180F41"/>
    <w:rsid w:val="0018118D"/>
    <w:rsid w:val="00182127"/>
    <w:rsid w:val="00182BFE"/>
    <w:rsid w:val="00182F41"/>
    <w:rsid w:val="001839AB"/>
    <w:rsid w:val="0018429E"/>
    <w:rsid w:val="00184357"/>
    <w:rsid w:val="00184C91"/>
    <w:rsid w:val="00184E80"/>
    <w:rsid w:val="001851E1"/>
    <w:rsid w:val="001854B2"/>
    <w:rsid w:val="00185CC5"/>
    <w:rsid w:val="00186189"/>
    <w:rsid w:val="00186A42"/>
    <w:rsid w:val="001871D8"/>
    <w:rsid w:val="001878F8"/>
    <w:rsid w:val="00187AD5"/>
    <w:rsid w:val="00187B45"/>
    <w:rsid w:val="00187EAF"/>
    <w:rsid w:val="0019004A"/>
    <w:rsid w:val="001906F8"/>
    <w:rsid w:val="00192983"/>
    <w:rsid w:val="00192B60"/>
    <w:rsid w:val="00193101"/>
    <w:rsid w:val="00193331"/>
    <w:rsid w:val="00193745"/>
    <w:rsid w:val="00193C1D"/>
    <w:rsid w:val="00193FE4"/>
    <w:rsid w:val="00194020"/>
    <w:rsid w:val="0019405A"/>
    <w:rsid w:val="001944BC"/>
    <w:rsid w:val="001945D1"/>
    <w:rsid w:val="00194672"/>
    <w:rsid w:val="00194CFE"/>
    <w:rsid w:val="00195AB5"/>
    <w:rsid w:val="00195B80"/>
    <w:rsid w:val="001964D2"/>
    <w:rsid w:val="00196798"/>
    <w:rsid w:val="00196AB7"/>
    <w:rsid w:val="00196AC0"/>
    <w:rsid w:val="00196B83"/>
    <w:rsid w:val="001974C9"/>
    <w:rsid w:val="00197C74"/>
    <w:rsid w:val="001A0089"/>
    <w:rsid w:val="001A01E1"/>
    <w:rsid w:val="001A0F88"/>
    <w:rsid w:val="001A11D2"/>
    <w:rsid w:val="001A1CE0"/>
    <w:rsid w:val="001A2AE9"/>
    <w:rsid w:val="001A3CD2"/>
    <w:rsid w:val="001A452A"/>
    <w:rsid w:val="001A56BC"/>
    <w:rsid w:val="001A5EEF"/>
    <w:rsid w:val="001A6874"/>
    <w:rsid w:val="001A6D83"/>
    <w:rsid w:val="001A6DF2"/>
    <w:rsid w:val="001A75AB"/>
    <w:rsid w:val="001A7AFD"/>
    <w:rsid w:val="001B017F"/>
    <w:rsid w:val="001B02CC"/>
    <w:rsid w:val="001B189F"/>
    <w:rsid w:val="001B26D7"/>
    <w:rsid w:val="001B33FA"/>
    <w:rsid w:val="001B64F7"/>
    <w:rsid w:val="001B6EAF"/>
    <w:rsid w:val="001B786D"/>
    <w:rsid w:val="001C0096"/>
    <w:rsid w:val="001C08B9"/>
    <w:rsid w:val="001C0FB0"/>
    <w:rsid w:val="001C15B3"/>
    <w:rsid w:val="001C1E6F"/>
    <w:rsid w:val="001C241B"/>
    <w:rsid w:val="001C2C2C"/>
    <w:rsid w:val="001C2E9F"/>
    <w:rsid w:val="001C2FBC"/>
    <w:rsid w:val="001C304E"/>
    <w:rsid w:val="001C305D"/>
    <w:rsid w:val="001C31B7"/>
    <w:rsid w:val="001C3752"/>
    <w:rsid w:val="001C381E"/>
    <w:rsid w:val="001C4116"/>
    <w:rsid w:val="001C4DA6"/>
    <w:rsid w:val="001C4DB5"/>
    <w:rsid w:val="001C54DD"/>
    <w:rsid w:val="001C5DEB"/>
    <w:rsid w:val="001C62B3"/>
    <w:rsid w:val="001C67B8"/>
    <w:rsid w:val="001C6CEA"/>
    <w:rsid w:val="001C7185"/>
    <w:rsid w:val="001C7467"/>
    <w:rsid w:val="001C74A9"/>
    <w:rsid w:val="001D09E9"/>
    <w:rsid w:val="001D102E"/>
    <w:rsid w:val="001D2467"/>
    <w:rsid w:val="001D27E0"/>
    <w:rsid w:val="001D2935"/>
    <w:rsid w:val="001D3897"/>
    <w:rsid w:val="001D39D1"/>
    <w:rsid w:val="001D451F"/>
    <w:rsid w:val="001D4551"/>
    <w:rsid w:val="001D4838"/>
    <w:rsid w:val="001D4927"/>
    <w:rsid w:val="001D4D68"/>
    <w:rsid w:val="001D5473"/>
    <w:rsid w:val="001D5B36"/>
    <w:rsid w:val="001D62FF"/>
    <w:rsid w:val="001D706A"/>
    <w:rsid w:val="001D762C"/>
    <w:rsid w:val="001D7778"/>
    <w:rsid w:val="001E11D2"/>
    <w:rsid w:val="001E2399"/>
    <w:rsid w:val="001E29A2"/>
    <w:rsid w:val="001E2DEA"/>
    <w:rsid w:val="001E2E84"/>
    <w:rsid w:val="001E4158"/>
    <w:rsid w:val="001E4208"/>
    <w:rsid w:val="001E44FF"/>
    <w:rsid w:val="001E489B"/>
    <w:rsid w:val="001E4E3E"/>
    <w:rsid w:val="001E50CB"/>
    <w:rsid w:val="001E51A4"/>
    <w:rsid w:val="001E60BD"/>
    <w:rsid w:val="001E6209"/>
    <w:rsid w:val="001E6240"/>
    <w:rsid w:val="001E736F"/>
    <w:rsid w:val="001E78AE"/>
    <w:rsid w:val="001E7BB8"/>
    <w:rsid w:val="001E7F33"/>
    <w:rsid w:val="001F0275"/>
    <w:rsid w:val="001F08E4"/>
    <w:rsid w:val="001F1056"/>
    <w:rsid w:val="001F139B"/>
    <w:rsid w:val="001F1525"/>
    <w:rsid w:val="001F15DE"/>
    <w:rsid w:val="001F1A82"/>
    <w:rsid w:val="001F204E"/>
    <w:rsid w:val="001F3017"/>
    <w:rsid w:val="001F39E0"/>
    <w:rsid w:val="001F3CBD"/>
    <w:rsid w:val="001F3E10"/>
    <w:rsid w:val="001F4341"/>
    <w:rsid w:val="001F51B1"/>
    <w:rsid w:val="001F5283"/>
    <w:rsid w:val="001F5474"/>
    <w:rsid w:val="001F5710"/>
    <w:rsid w:val="001F6254"/>
    <w:rsid w:val="001F630F"/>
    <w:rsid w:val="001F6796"/>
    <w:rsid w:val="001F6947"/>
    <w:rsid w:val="001F728F"/>
    <w:rsid w:val="001F7391"/>
    <w:rsid w:val="001F746E"/>
    <w:rsid w:val="001F76DD"/>
    <w:rsid w:val="00200048"/>
    <w:rsid w:val="002003A0"/>
    <w:rsid w:val="002009EA"/>
    <w:rsid w:val="002018A9"/>
    <w:rsid w:val="002019EB"/>
    <w:rsid w:val="00201B4C"/>
    <w:rsid w:val="00201C11"/>
    <w:rsid w:val="00201C24"/>
    <w:rsid w:val="00201DF3"/>
    <w:rsid w:val="00201EBF"/>
    <w:rsid w:val="00202139"/>
    <w:rsid w:val="00202BB8"/>
    <w:rsid w:val="00202ED1"/>
    <w:rsid w:val="00202F73"/>
    <w:rsid w:val="002030C2"/>
    <w:rsid w:val="00204277"/>
    <w:rsid w:val="0020470D"/>
    <w:rsid w:val="002049EA"/>
    <w:rsid w:val="00204DEC"/>
    <w:rsid w:val="002055AE"/>
    <w:rsid w:val="002056E7"/>
    <w:rsid w:val="00205816"/>
    <w:rsid w:val="00205A4F"/>
    <w:rsid w:val="00205BF1"/>
    <w:rsid w:val="00205FB1"/>
    <w:rsid w:val="0020609C"/>
    <w:rsid w:val="0020634C"/>
    <w:rsid w:val="00206CEA"/>
    <w:rsid w:val="002077A4"/>
    <w:rsid w:val="00207973"/>
    <w:rsid w:val="002104C9"/>
    <w:rsid w:val="00210A99"/>
    <w:rsid w:val="00210F55"/>
    <w:rsid w:val="0021268F"/>
    <w:rsid w:val="00212984"/>
    <w:rsid w:val="00212AD4"/>
    <w:rsid w:val="002135AA"/>
    <w:rsid w:val="002135F5"/>
    <w:rsid w:val="00213B4C"/>
    <w:rsid w:val="00214008"/>
    <w:rsid w:val="0021431D"/>
    <w:rsid w:val="0021443B"/>
    <w:rsid w:val="002155D6"/>
    <w:rsid w:val="0021575E"/>
    <w:rsid w:val="00215A38"/>
    <w:rsid w:val="00215EE6"/>
    <w:rsid w:val="00216AE9"/>
    <w:rsid w:val="00217F2B"/>
    <w:rsid w:val="002204AF"/>
    <w:rsid w:val="002206C5"/>
    <w:rsid w:val="0022071D"/>
    <w:rsid w:val="00221258"/>
    <w:rsid w:val="00221737"/>
    <w:rsid w:val="00221B94"/>
    <w:rsid w:val="00222091"/>
    <w:rsid w:val="00222121"/>
    <w:rsid w:val="00222663"/>
    <w:rsid w:val="00222717"/>
    <w:rsid w:val="00224580"/>
    <w:rsid w:val="00224D80"/>
    <w:rsid w:val="002251D9"/>
    <w:rsid w:val="00225F37"/>
    <w:rsid w:val="0022601D"/>
    <w:rsid w:val="0022641C"/>
    <w:rsid w:val="00226FFC"/>
    <w:rsid w:val="002273EB"/>
    <w:rsid w:val="00227D62"/>
    <w:rsid w:val="00227EB4"/>
    <w:rsid w:val="00230007"/>
    <w:rsid w:val="002301AE"/>
    <w:rsid w:val="00230BB4"/>
    <w:rsid w:val="0023150F"/>
    <w:rsid w:val="00231879"/>
    <w:rsid w:val="00231DE3"/>
    <w:rsid w:val="002323D0"/>
    <w:rsid w:val="0023243D"/>
    <w:rsid w:val="0023289B"/>
    <w:rsid w:val="00233446"/>
    <w:rsid w:val="002338EA"/>
    <w:rsid w:val="00233933"/>
    <w:rsid w:val="00233FD7"/>
    <w:rsid w:val="002348B7"/>
    <w:rsid w:val="00234FCF"/>
    <w:rsid w:val="00235935"/>
    <w:rsid w:val="00235FDB"/>
    <w:rsid w:val="00236B3F"/>
    <w:rsid w:val="00237047"/>
    <w:rsid w:val="00237104"/>
    <w:rsid w:val="00237546"/>
    <w:rsid w:val="00240221"/>
    <w:rsid w:val="00240F3A"/>
    <w:rsid w:val="00241103"/>
    <w:rsid w:val="00241737"/>
    <w:rsid w:val="00241814"/>
    <w:rsid w:val="00241BC1"/>
    <w:rsid w:val="00241E4E"/>
    <w:rsid w:val="00241FEF"/>
    <w:rsid w:val="00242028"/>
    <w:rsid w:val="0024218C"/>
    <w:rsid w:val="0024324B"/>
    <w:rsid w:val="00243831"/>
    <w:rsid w:val="00243938"/>
    <w:rsid w:val="00243B4A"/>
    <w:rsid w:val="0024427C"/>
    <w:rsid w:val="00244437"/>
    <w:rsid w:val="0024444F"/>
    <w:rsid w:val="002451B6"/>
    <w:rsid w:val="002458C4"/>
    <w:rsid w:val="0024592B"/>
    <w:rsid w:val="002460FE"/>
    <w:rsid w:val="0024663B"/>
    <w:rsid w:val="00247380"/>
    <w:rsid w:val="00247496"/>
    <w:rsid w:val="002478D2"/>
    <w:rsid w:val="00247C8B"/>
    <w:rsid w:val="00247D52"/>
    <w:rsid w:val="00250ADC"/>
    <w:rsid w:val="002511E9"/>
    <w:rsid w:val="002515A8"/>
    <w:rsid w:val="00251F62"/>
    <w:rsid w:val="00252D98"/>
    <w:rsid w:val="00252E38"/>
    <w:rsid w:val="00253111"/>
    <w:rsid w:val="00253BC3"/>
    <w:rsid w:val="00253ECC"/>
    <w:rsid w:val="002541F1"/>
    <w:rsid w:val="00254971"/>
    <w:rsid w:val="002552C3"/>
    <w:rsid w:val="002553E0"/>
    <w:rsid w:val="002565BB"/>
    <w:rsid w:val="0025664F"/>
    <w:rsid w:val="002566C5"/>
    <w:rsid w:val="00256771"/>
    <w:rsid w:val="00257040"/>
    <w:rsid w:val="00257189"/>
    <w:rsid w:val="00257452"/>
    <w:rsid w:val="00257798"/>
    <w:rsid w:val="00257BD7"/>
    <w:rsid w:val="00257F22"/>
    <w:rsid w:val="00260CDA"/>
    <w:rsid w:val="00262008"/>
    <w:rsid w:val="0026274B"/>
    <w:rsid w:val="00262816"/>
    <w:rsid w:val="00262ABD"/>
    <w:rsid w:val="00262B87"/>
    <w:rsid w:val="0026335E"/>
    <w:rsid w:val="00263B25"/>
    <w:rsid w:val="0026444F"/>
    <w:rsid w:val="00265321"/>
    <w:rsid w:val="002655F4"/>
    <w:rsid w:val="00265ACB"/>
    <w:rsid w:val="00265B49"/>
    <w:rsid w:val="00265F7A"/>
    <w:rsid w:val="0026636B"/>
    <w:rsid w:val="00267382"/>
    <w:rsid w:val="00267915"/>
    <w:rsid w:val="00267B44"/>
    <w:rsid w:val="00267EB1"/>
    <w:rsid w:val="0027005D"/>
    <w:rsid w:val="00270F4F"/>
    <w:rsid w:val="0027146D"/>
    <w:rsid w:val="002718F3"/>
    <w:rsid w:val="002722FC"/>
    <w:rsid w:val="00273217"/>
    <w:rsid w:val="00273395"/>
    <w:rsid w:val="00274327"/>
    <w:rsid w:val="0027458D"/>
    <w:rsid w:val="002745B1"/>
    <w:rsid w:val="00274A4A"/>
    <w:rsid w:val="00274B2A"/>
    <w:rsid w:val="0027526B"/>
    <w:rsid w:val="00275310"/>
    <w:rsid w:val="00275414"/>
    <w:rsid w:val="00275452"/>
    <w:rsid w:val="002754AB"/>
    <w:rsid w:val="00275D92"/>
    <w:rsid w:val="00275E33"/>
    <w:rsid w:val="00277AB9"/>
    <w:rsid w:val="00277C06"/>
    <w:rsid w:val="00277D8B"/>
    <w:rsid w:val="00280573"/>
    <w:rsid w:val="00281723"/>
    <w:rsid w:val="00281F1C"/>
    <w:rsid w:val="002820FD"/>
    <w:rsid w:val="00282F01"/>
    <w:rsid w:val="002831DF"/>
    <w:rsid w:val="00283EDB"/>
    <w:rsid w:val="00284730"/>
    <w:rsid w:val="00284F0F"/>
    <w:rsid w:val="002859A5"/>
    <w:rsid w:val="00285AF2"/>
    <w:rsid w:val="00286428"/>
    <w:rsid w:val="00286817"/>
    <w:rsid w:val="00286EA4"/>
    <w:rsid w:val="00286ED3"/>
    <w:rsid w:val="00287041"/>
    <w:rsid w:val="002871AC"/>
    <w:rsid w:val="00287215"/>
    <w:rsid w:val="00290E6F"/>
    <w:rsid w:val="002912B3"/>
    <w:rsid w:val="00291365"/>
    <w:rsid w:val="00291380"/>
    <w:rsid w:val="00291736"/>
    <w:rsid w:val="00291A62"/>
    <w:rsid w:val="00292605"/>
    <w:rsid w:val="002926EB"/>
    <w:rsid w:val="002927A9"/>
    <w:rsid w:val="00293149"/>
    <w:rsid w:val="002935BA"/>
    <w:rsid w:val="002939B8"/>
    <w:rsid w:val="00294358"/>
    <w:rsid w:val="002945C1"/>
    <w:rsid w:val="002945DE"/>
    <w:rsid w:val="00294A7C"/>
    <w:rsid w:val="00294C68"/>
    <w:rsid w:val="00295549"/>
    <w:rsid w:val="00295ACC"/>
    <w:rsid w:val="00295BC7"/>
    <w:rsid w:val="00295D7F"/>
    <w:rsid w:val="0029603C"/>
    <w:rsid w:val="00296A36"/>
    <w:rsid w:val="00296D31"/>
    <w:rsid w:val="002978D2"/>
    <w:rsid w:val="00297C7E"/>
    <w:rsid w:val="002A080B"/>
    <w:rsid w:val="002A131B"/>
    <w:rsid w:val="002A135A"/>
    <w:rsid w:val="002A16F0"/>
    <w:rsid w:val="002A1EF0"/>
    <w:rsid w:val="002A2671"/>
    <w:rsid w:val="002A2BB0"/>
    <w:rsid w:val="002A328D"/>
    <w:rsid w:val="002A53A7"/>
    <w:rsid w:val="002A53F1"/>
    <w:rsid w:val="002A559B"/>
    <w:rsid w:val="002A5C72"/>
    <w:rsid w:val="002A5F38"/>
    <w:rsid w:val="002A612F"/>
    <w:rsid w:val="002A6558"/>
    <w:rsid w:val="002A6CE9"/>
    <w:rsid w:val="002A74A6"/>
    <w:rsid w:val="002A7D06"/>
    <w:rsid w:val="002A7F2E"/>
    <w:rsid w:val="002B05A4"/>
    <w:rsid w:val="002B064A"/>
    <w:rsid w:val="002B0CDF"/>
    <w:rsid w:val="002B0E34"/>
    <w:rsid w:val="002B10A4"/>
    <w:rsid w:val="002B1A18"/>
    <w:rsid w:val="002B2276"/>
    <w:rsid w:val="002B2E29"/>
    <w:rsid w:val="002B330D"/>
    <w:rsid w:val="002B35C2"/>
    <w:rsid w:val="002B3B9B"/>
    <w:rsid w:val="002B3FE1"/>
    <w:rsid w:val="002B46A8"/>
    <w:rsid w:val="002B5324"/>
    <w:rsid w:val="002B5804"/>
    <w:rsid w:val="002B60BD"/>
    <w:rsid w:val="002B6D74"/>
    <w:rsid w:val="002B7A63"/>
    <w:rsid w:val="002B7E9C"/>
    <w:rsid w:val="002C04E2"/>
    <w:rsid w:val="002C0BF7"/>
    <w:rsid w:val="002C1191"/>
    <w:rsid w:val="002C1634"/>
    <w:rsid w:val="002C18B5"/>
    <w:rsid w:val="002C19C9"/>
    <w:rsid w:val="002C1CE5"/>
    <w:rsid w:val="002C1DDC"/>
    <w:rsid w:val="002C25C6"/>
    <w:rsid w:val="002C3EAE"/>
    <w:rsid w:val="002C3F97"/>
    <w:rsid w:val="002C44DB"/>
    <w:rsid w:val="002C4C61"/>
    <w:rsid w:val="002C4CE4"/>
    <w:rsid w:val="002C4F6B"/>
    <w:rsid w:val="002C522C"/>
    <w:rsid w:val="002C522D"/>
    <w:rsid w:val="002C536D"/>
    <w:rsid w:val="002C5A13"/>
    <w:rsid w:val="002C5B77"/>
    <w:rsid w:val="002C5B81"/>
    <w:rsid w:val="002C60F4"/>
    <w:rsid w:val="002C6168"/>
    <w:rsid w:val="002C6982"/>
    <w:rsid w:val="002C6C62"/>
    <w:rsid w:val="002C712E"/>
    <w:rsid w:val="002C75A4"/>
    <w:rsid w:val="002C7A0A"/>
    <w:rsid w:val="002D1865"/>
    <w:rsid w:val="002D1984"/>
    <w:rsid w:val="002D1C84"/>
    <w:rsid w:val="002D1E1C"/>
    <w:rsid w:val="002D22D5"/>
    <w:rsid w:val="002D23E2"/>
    <w:rsid w:val="002D248C"/>
    <w:rsid w:val="002D25C4"/>
    <w:rsid w:val="002D2875"/>
    <w:rsid w:val="002D2AAD"/>
    <w:rsid w:val="002D2CF4"/>
    <w:rsid w:val="002D316D"/>
    <w:rsid w:val="002D354B"/>
    <w:rsid w:val="002D370B"/>
    <w:rsid w:val="002D4453"/>
    <w:rsid w:val="002D4500"/>
    <w:rsid w:val="002D52CF"/>
    <w:rsid w:val="002D5428"/>
    <w:rsid w:val="002D582B"/>
    <w:rsid w:val="002D5D08"/>
    <w:rsid w:val="002D5F24"/>
    <w:rsid w:val="002D6128"/>
    <w:rsid w:val="002D614D"/>
    <w:rsid w:val="002D6205"/>
    <w:rsid w:val="002D625A"/>
    <w:rsid w:val="002D69E8"/>
    <w:rsid w:val="002D75DE"/>
    <w:rsid w:val="002D762D"/>
    <w:rsid w:val="002E05BA"/>
    <w:rsid w:val="002E126F"/>
    <w:rsid w:val="002E1670"/>
    <w:rsid w:val="002E1958"/>
    <w:rsid w:val="002E1C79"/>
    <w:rsid w:val="002E1D2B"/>
    <w:rsid w:val="002E2B82"/>
    <w:rsid w:val="002E2CC4"/>
    <w:rsid w:val="002E2D2C"/>
    <w:rsid w:val="002E39C1"/>
    <w:rsid w:val="002E3DB6"/>
    <w:rsid w:val="002E4623"/>
    <w:rsid w:val="002E53E7"/>
    <w:rsid w:val="002E636C"/>
    <w:rsid w:val="002E6522"/>
    <w:rsid w:val="002E6D93"/>
    <w:rsid w:val="002F056F"/>
    <w:rsid w:val="002F0684"/>
    <w:rsid w:val="002F08A9"/>
    <w:rsid w:val="002F1123"/>
    <w:rsid w:val="002F114B"/>
    <w:rsid w:val="002F18B8"/>
    <w:rsid w:val="002F19C8"/>
    <w:rsid w:val="002F1B06"/>
    <w:rsid w:val="002F1C90"/>
    <w:rsid w:val="002F2AF5"/>
    <w:rsid w:val="002F3018"/>
    <w:rsid w:val="002F3972"/>
    <w:rsid w:val="002F3C12"/>
    <w:rsid w:val="002F4154"/>
    <w:rsid w:val="002F4EC2"/>
    <w:rsid w:val="002F520C"/>
    <w:rsid w:val="002F5281"/>
    <w:rsid w:val="002F68EF"/>
    <w:rsid w:val="002F69A8"/>
    <w:rsid w:val="002F6CC9"/>
    <w:rsid w:val="002F7216"/>
    <w:rsid w:val="002F785A"/>
    <w:rsid w:val="002F7C3F"/>
    <w:rsid w:val="00300C0B"/>
    <w:rsid w:val="00302166"/>
    <w:rsid w:val="003025D1"/>
    <w:rsid w:val="0030266D"/>
    <w:rsid w:val="0030299F"/>
    <w:rsid w:val="003035E8"/>
    <w:rsid w:val="00303D8C"/>
    <w:rsid w:val="003041B4"/>
    <w:rsid w:val="00304723"/>
    <w:rsid w:val="0030505C"/>
    <w:rsid w:val="00306415"/>
    <w:rsid w:val="00306F9C"/>
    <w:rsid w:val="00310041"/>
    <w:rsid w:val="00311395"/>
    <w:rsid w:val="003117EB"/>
    <w:rsid w:val="00311885"/>
    <w:rsid w:val="00311A1B"/>
    <w:rsid w:val="00312688"/>
    <w:rsid w:val="00312F32"/>
    <w:rsid w:val="00313210"/>
    <w:rsid w:val="003135FB"/>
    <w:rsid w:val="00313645"/>
    <w:rsid w:val="00313AB2"/>
    <w:rsid w:val="003140C7"/>
    <w:rsid w:val="003145BC"/>
    <w:rsid w:val="003150AC"/>
    <w:rsid w:val="003153B0"/>
    <w:rsid w:val="00315773"/>
    <w:rsid w:val="00316584"/>
    <w:rsid w:val="00316A18"/>
    <w:rsid w:val="00316A69"/>
    <w:rsid w:val="00317491"/>
    <w:rsid w:val="003205EE"/>
    <w:rsid w:val="00320F6A"/>
    <w:rsid w:val="003212FD"/>
    <w:rsid w:val="0032199F"/>
    <w:rsid w:val="003219C3"/>
    <w:rsid w:val="00321B25"/>
    <w:rsid w:val="0032227B"/>
    <w:rsid w:val="0032264F"/>
    <w:rsid w:val="00322D51"/>
    <w:rsid w:val="00322E18"/>
    <w:rsid w:val="00323264"/>
    <w:rsid w:val="0032388A"/>
    <w:rsid w:val="00323AF8"/>
    <w:rsid w:val="0032471D"/>
    <w:rsid w:val="00324BD7"/>
    <w:rsid w:val="00325596"/>
    <w:rsid w:val="003255ED"/>
    <w:rsid w:val="003261D9"/>
    <w:rsid w:val="0032633D"/>
    <w:rsid w:val="00326608"/>
    <w:rsid w:val="00326F23"/>
    <w:rsid w:val="00327A23"/>
    <w:rsid w:val="00327EB4"/>
    <w:rsid w:val="003301AD"/>
    <w:rsid w:val="00330850"/>
    <w:rsid w:val="00330A66"/>
    <w:rsid w:val="00330FAD"/>
    <w:rsid w:val="003314A4"/>
    <w:rsid w:val="00331508"/>
    <w:rsid w:val="00331AD4"/>
    <w:rsid w:val="00331D7B"/>
    <w:rsid w:val="00331E7D"/>
    <w:rsid w:val="0033210F"/>
    <w:rsid w:val="003325B3"/>
    <w:rsid w:val="00332E16"/>
    <w:rsid w:val="00333247"/>
    <w:rsid w:val="00333D9A"/>
    <w:rsid w:val="00333EAF"/>
    <w:rsid w:val="00334458"/>
    <w:rsid w:val="00334698"/>
    <w:rsid w:val="0033483B"/>
    <w:rsid w:val="0033490F"/>
    <w:rsid w:val="0033546E"/>
    <w:rsid w:val="00335C44"/>
    <w:rsid w:val="00335C69"/>
    <w:rsid w:val="00335EAC"/>
    <w:rsid w:val="0033606A"/>
    <w:rsid w:val="003363F6"/>
    <w:rsid w:val="0033730F"/>
    <w:rsid w:val="00337995"/>
    <w:rsid w:val="00337A18"/>
    <w:rsid w:val="00337A75"/>
    <w:rsid w:val="00337A87"/>
    <w:rsid w:val="00337F90"/>
    <w:rsid w:val="003400F6"/>
    <w:rsid w:val="003405BA"/>
    <w:rsid w:val="0034065D"/>
    <w:rsid w:val="0034172D"/>
    <w:rsid w:val="0034204F"/>
    <w:rsid w:val="0034240C"/>
    <w:rsid w:val="003424C9"/>
    <w:rsid w:val="0034275B"/>
    <w:rsid w:val="0034364D"/>
    <w:rsid w:val="00343BE1"/>
    <w:rsid w:val="00343F21"/>
    <w:rsid w:val="0034445B"/>
    <w:rsid w:val="00344AFD"/>
    <w:rsid w:val="00345669"/>
    <w:rsid w:val="003459C0"/>
    <w:rsid w:val="00345E7A"/>
    <w:rsid w:val="00346E53"/>
    <w:rsid w:val="0035050E"/>
    <w:rsid w:val="00350603"/>
    <w:rsid w:val="0035097F"/>
    <w:rsid w:val="00350DD6"/>
    <w:rsid w:val="0035103A"/>
    <w:rsid w:val="0035109A"/>
    <w:rsid w:val="00351AF7"/>
    <w:rsid w:val="00352D42"/>
    <w:rsid w:val="003532AE"/>
    <w:rsid w:val="0035330F"/>
    <w:rsid w:val="0035355F"/>
    <w:rsid w:val="00353A96"/>
    <w:rsid w:val="00354051"/>
    <w:rsid w:val="003549F5"/>
    <w:rsid w:val="00354E06"/>
    <w:rsid w:val="00355315"/>
    <w:rsid w:val="00355324"/>
    <w:rsid w:val="00355427"/>
    <w:rsid w:val="00356737"/>
    <w:rsid w:val="00356ACD"/>
    <w:rsid w:val="00356DB6"/>
    <w:rsid w:val="00356F47"/>
    <w:rsid w:val="00356F5E"/>
    <w:rsid w:val="0035724A"/>
    <w:rsid w:val="00357373"/>
    <w:rsid w:val="0035762F"/>
    <w:rsid w:val="00360496"/>
    <w:rsid w:val="003608DC"/>
    <w:rsid w:val="00360AA6"/>
    <w:rsid w:val="003611A8"/>
    <w:rsid w:val="003612A2"/>
    <w:rsid w:val="003618E9"/>
    <w:rsid w:val="00361911"/>
    <w:rsid w:val="00362123"/>
    <w:rsid w:val="00362207"/>
    <w:rsid w:val="00362662"/>
    <w:rsid w:val="00362CAA"/>
    <w:rsid w:val="00362CFD"/>
    <w:rsid w:val="0036375C"/>
    <w:rsid w:val="00363AB3"/>
    <w:rsid w:val="003640F3"/>
    <w:rsid w:val="00364523"/>
    <w:rsid w:val="00364642"/>
    <w:rsid w:val="003649A6"/>
    <w:rsid w:val="00364A4D"/>
    <w:rsid w:val="00364B84"/>
    <w:rsid w:val="00365165"/>
    <w:rsid w:val="00366EA9"/>
    <w:rsid w:val="00367293"/>
    <w:rsid w:val="0036768F"/>
    <w:rsid w:val="00367A9C"/>
    <w:rsid w:val="00370293"/>
    <w:rsid w:val="00370CB9"/>
    <w:rsid w:val="00370F2D"/>
    <w:rsid w:val="0037146D"/>
    <w:rsid w:val="00371C2E"/>
    <w:rsid w:val="00371DA1"/>
    <w:rsid w:val="00371E3E"/>
    <w:rsid w:val="0037287D"/>
    <w:rsid w:val="00372ECD"/>
    <w:rsid w:val="00372FD9"/>
    <w:rsid w:val="003734C0"/>
    <w:rsid w:val="003739C9"/>
    <w:rsid w:val="00374164"/>
    <w:rsid w:val="00374413"/>
    <w:rsid w:val="00374457"/>
    <w:rsid w:val="00374787"/>
    <w:rsid w:val="00374B93"/>
    <w:rsid w:val="0037529A"/>
    <w:rsid w:val="0037559F"/>
    <w:rsid w:val="003757AA"/>
    <w:rsid w:val="0037602D"/>
    <w:rsid w:val="0037683C"/>
    <w:rsid w:val="00377BF5"/>
    <w:rsid w:val="00380391"/>
    <w:rsid w:val="00380631"/>
    <w:rsid w:val="003806D9"/>
    <w:rsid w:val="00380893"/>
    <w:rsid w:val="003809A3"/>
    <w:rsid w:val="00380E8A"/>
    <w:rsid w:val="00381197"/>
    <w:rsid w:val="00381469"/>
    <w:rsid w:val="003821BC"/>
    <w:rsid w:val="0038240C"/>
    <w:rsid w:val="00382E22"/>
    <w:rsid w:val="003831BF"/>
    <w:rsid w:val="00383484"/>
    <w:rsid w:val="0038389E"/>
    <w:rsid w:val="00385319"/>
    <w:rsid w:val="003859F4"/>
    <w:rsid w:val="00386131"/>
    <w:rsid w:val="003863A4"/>
    <w:rsid w:val="00386659"/>
    <w:rsid w:val="003868B4"/>
    <w:rsid w:val="00386CF2"/>
    <w:rsid w:val="0038706A"/>
    <w:rsid w:val="0038706D"/>
    <w:rsid w:val="0038758E"/>
    <w:rsid w:val="00387A30"/>
    <w:rsid w:val="00387B16"/>
    <w:rsid w:val="00387BD5"/>
    <w:rsid w:val="00390E3D"/>
    <w:rsid w:val="00391129"/>
    <w:rsid w:val="00392B54"/>
    <w:rsid w:val="00392CC1"/>
    <w:rsid w:val="00393088"/>
    <w:rsid w:val="003934B3"/>
    <w:rsid w:val="003934D9"/>
    <w:rsid w:val="00393512"/>
    <w:rsid w:val="00393910"/>
    <w:rsid w:val="00393B27"/>
    <w:rsid w:val="00393C02"/>
    <w:rsid w:val="003940E8"/>
    <w:rsid w:val="00394646"/>
    <w:rsid w:val="00394765"/>
    <w:rsid w:val="003953F8"/>
    <w:rsid w:val="00395F91"/>
    <w:rsid w:val="00396AF4"/>
    <w:rsid w:val="00396CF8"/>
    <w:rsid w:val="003979F9"/>
    <w:rsid w:val="00397ED9"/>
    <w:rsid w:val="003A02D8"/>
    <w:rsid w:val="003A14DD"/>
    <w:rsid w:val="003A1B59"/>
    <w:rsid w:val="003A2BCF"/>
    <w:rsid w:val="003A2E16"/>
    <w:rsid w:val="003A30F2"/>
    <w:rsid w:val="003A326B"/>
    <w:rsid w:val="003A36AE"/>
    <w:rsid w:val="003A36F4"/>
    <w:rsid w:val="003A400D"/>
    <w:rsid w:val="003A408A"/>
    <w:rsid w:val="003A4109"/>
    <w:rsid w:val="003A4500"/>
    <w:rsid w:val="003A4DCE"/>
    <w:rsid w:val="003A5174"/>
    <w:rsid w:val="003A5ABB"/>
    <w:rsid w:val="003A62BE"/>
    <w:rsid w:val="003A65C4"/>
    <w:rsid w:val="003A6DA7"/>
    <w:rsid w:val="003A786A"/>
    <w:rsid w:val="003A7E8D"/>
    <w:rsid w:val="003B0A9F"/>
    <w:rsid w:val="003B1992"/>
    <w:rsid w:val="003B1A16"/>
    <w:rsid w:val="003B1D14"/>
    <w:rsid w:val="003B1DA9"/>
    <w:rsid w:val="003B1F16"/>
    <w:rsid w:val="003B2A85"/>
    <w:rsid w:val="003B3049"/>
    <w:rsid w:val="003B35E2"/>
    <w:rsid w:val="003B44B3"/>
    <w:rsid w:val="003B4E56"/>
    <w:rsid w:val="003B512D"/>
    <w:rsid w:val="003B5904"/>
    <w:rsid w:val="003B6066"/>
    <w:rsid w:val="003B6070"/>
    <w:rsid w:val="003B6574"/>
    <w:rsid w:val="003B657B"/>
    <w:rsid w:val="003B6752"/>
    <w:rsid w:val="003B73B2"/>
    <w:rsid w:val="003B76A3"/>
    <w:rsid w:val="003B76B8"/>
    <w:rsid w:val="003B776F"/>
    <w:rsid w:val="003B7AB9"/>
    <w:rsid w:val="003B7E1C"/>
    <w:rsid w:val="003B7E6B"/>
    <w:rsid w:val="003C0B67"/>
    <w:rsid w:val="003C106F"/>
    <w:rsid w:val="003C14E5"/>
    <w:rsid w:val="003C21AB"/>
    <w:rsid w:val="003C230B"/>
    <w:rsid w:val="003C27FB"/>
    <w:rsid w:val="003C2B3D"/>
    <w:rsid w:val="003C3005"/>
    <w:rsid w:val="003C34B9"/>
    <w:rsid w:val="003C3722"/>
    <w:rsid w:val="003C3C9D"/>
    <w:rsid w:val="003C4EF5"/>
    <w:rsid w:val="003C5172"/>
    <w:rsid w:val="003C52D0"/>
    <w:rsid w:val="003C582A"/>
    <w:rsid w:val="003C58D0"/>
    <w:rsid w:val="003C5A93"/>
    <w:rsid w:val="003C5E05"/>
    <w:rsid w:val="003C5E57"/>
    <w:rsid w:val="003C63D4"/>
    <w:rsid w:val="003C6A89"/>
    <w:rsid w:val="003C6B06"/>
    <w:rsid w:val="003C6C09"/>
    <w:rsid w:val="003C6DF2"/>
    <w:rsid w:val="003C6E93"/>
    <w:rsid w:val="003C6F01"/>
    <w:rsid w:val="003C7AE8"/>
    <w:rsid w:val="003D045E"/>
    <w:rsid w:val="003D0808"/>
    <w:rsid w:val="003D0A2A"/>
    <w:rsid w:val="003D1E52"/>
    <w:rsid w:val="003D247B"/>
    <w:rsid w:val="003D257B"/>
    <w:rsid w:val="003D2A5C"/>
    <w:rsid w:val="003D2C98"/>
    <w:rsid w:val="003D30F5"/>
    <w:rsid w:val="003D3170"/>
    <w:rsid w:val="003D34A0"/>
    <w:rsid w:val="003D3F4D"/>
    <w:rsid w:val="003D3F5A"/>
    <w:rsid w:val="003D4A01"/>
    <w:rsid w:val="003D4D13"/>
    <w:rsid w:val="003D50F8"/>
    <w:rsid w:val="003D514F"/>
    <w:rsid w:val="003D5523"/>
    <w:rsid w:val="003D5987"/>
    <w:rsid w:val="003D59CE"/>
    <w:rsid w:val="003D5B1F"/>
    <w:rsid w:val="003D65A5"/>
    <w:rsid w:val="003D67B7"/>
    <w:rsid w:val="003D6889"/>
    <w:rsid w:val="003D69E2"/>
    <w:rsid w:val="003D71ED"/>
    <w:rsid w:val="003D72A8"/>
    <w:rsid w:val="003D739F"/>
    <w:rsid w:val="003D7533"/>
    <w:rsid w:val="003D7BD7"/>
    <w:rsid w:val="003D7C9A"/>
    <w:rsid w:val="003E0E79"/>
    <w:rsid w:val="003E1185"/>
    <w:rsid w:val="003E1890"/>
    <w:rsid w:val="003E1966"/>
    <w:rsid w:val="003E1D05"/>
    <w:rsid w:val="003E2E88"/>
    <w:rsid w:val="003E2EBE"/>
    <w:rsid w:val="003E423A"/>
    <w:rsid w:val="003E42A2"/>
    <w:rsid w:val="003E4A8E"/>
    <w:rsid w:val="003E5098"/>
    <w:rsid w:val="003E5288"/>
    <w:rsid w:val="003E542E"/>
    <w:rsid w:val="003E5480"/>
    <w:rsid w:val="003E5691"/>
    <w:rsid w:val="003E57F2"/>
    <w:rsid w:val="003E5EC3"/>
    <w:rsid w:val="003E6033"/>
    <w:rsid w:val="003E6BCF"/>
    <w:rsid w:val="003E6C8A"/>
    <w:rsid w:val="003E6CCB"/>
    <w:rsid w:val="003E6E45"/>
    <w:rsid w:val="003E7182"/>
    <w:rsid w:val="003E73C7"/>
    <w:rsid w:val="003E79B1"/>
    <w:rsid w:val="003E7A86"/>
    <w:rsid w:val="003E7CE5"/>
    <w:rsid w:val="003F0303"/>
    <w:rsid w:val="003F0989"/>
    <w:rsid w:val="003F0ED3"/>
    <w:rsid w:val="003F0FE5"/>
    <w:rsid w:val="003F1183"/>
    <w:rsid w:val="003F134D"/>
    <w:rsid w:val="003F15C6"/>
    <w:rsid w:val="003F1C0B"/>
    <w:rsid w:val="003F2360"/>
    <w:rsid w:val="003F25C4"/>
    <w:rsid w:val="003F2AF8"/>
    <w:rsid w:val="003F2E48"/>
    <w:rsid w:val="003F3312"/>
    <w:rsid w:val="003F36E0"/>
    <w:rsid w:val="003F3F68"/>
    <w:rsid w:val="003F4CAD"/>
    <w:rsid w:val="003F4D54"/>
    <w:rsid w:val="003F552F"/>
    <w:rsid w:val="003F598C"/>
    <w:rsid w:val="003F5DF6"/>
    <w:rsid w:val="003F601B"/>
    <w:rsid w:val="003F6034"/>
    <w:rsid w:val="003F63EB"/>
    <w:rsid w:val="003F63F6"/>
    <w:rsid w:val="003F656D"/>
    <w:rsid w:val="003F6642"/>
    <w:rsid w:val="003F7232"/>
    <w:rsid w:val="003F7294"/>
    <w:rsid w:val="003F7329"/>
    <w:rsid w:val="003F7331"/>
    <w:rsid w:val="003F7DA7"/>
    <w:rsid w:val="0040037E"/>
    <w:rsid w:val="00400662"/>
    <w:rsid w:val="004011AB"/>
    <w:rsid w:val="00401529"/>
    <w:rsid w:val="004016FF"/>
    <w:rsid w:val="00401AB0"/>
    <w:rsid w:val="00402550"/>
    <w:rsid w:val="00402ED0"/>
    <w:rsid w:val="00403001"/>
    <w:rsid w:val="00403799"/>
    <w:rsid w:val="0040394D"/>
    <w:rsid w:val="00403C50"/>
    <w:rsid w:val="00403DC0"/>
    <w:rsid w:val="004049D4"/>
    <w:rsid w:val="00404CF9"/>
    <w:rsid w:val="00405387"/>
    <w:rsid w:val="004055AC"/>
    <w:rsid w:val="00405FBE"/>
    <w:rsid w:val="0040623D"/>
    <w:rsid w:val="0040731F"/>
    <w:rsid w:val="0040740E"/>
    <w:rsid w:val="0041002B"/>
    <w:rsid w:val="00410096"/>
    <w:rsid w:val="004107FC"/>
    <w:rsid w:val="0041080C"/>
    <w:rsid w:val="0041189E"/>
    <w:rsid w:val="0041213A"/>
    <w:rsid w:val="00412AD0"/>
    <w:rsid w:val="00412B7C"/>
    <w:rsid w:val="00412BD3"/>
    <w:rsid w:val="00412EB9"/>
    <w:rsid w:val="00414C08"/>
    <w:rsid w:val="00414E54"/>
    <w:rsid w:val="00415023"/>
    <w:rsid w:val="004152D1"/>
    <w:rsid w:val="004156BB"/>
    <w:rsid w:val="004156EF"/>
    <w:rsid w:val="00416A5C"/>
    <w:rsid w:val="00416DFB"/>
    <w:rsid w:val="0041786B"/>
    <w:rsid w:val="004205CD"/>
    <w:rsid w:val="004207BB"/>
    <w:rsid w:val="0042116B"/>
    <w:rsid w:val="004212B9"/>
    <w:rsid w:val="00421394"/>
    <w:rsid w:val="0042198E"/>
    <w:rsid w:val="004222F7"/>
    <w:rsid w:val="004223DC"/>
    <w:rsid w:val="0042290E"/>
    <w:rsid w:val="00422B51"/>
    <w:rsid w:val="00422D42"/>
    <w:rsid w:val="00422D74"/>
    <w:rsid w:val="00423321"/>
    <w:rsid w:val="00423857"/>
    <w:rsid w:val="00423970"/>
    <w:rsid w:val="00426424"/>
    <w:rsid w:val="00426796"/>
    <w:rsid w:val="00426E24"/>
    <w:rsid w:val="004306C1"/>
    <w:rsid w:val="00430E76"/>
    <w:rsid w:val="00431147"/>
    <w:rsid w:val="0043180E"/>
    <w:rsid w:val="004318AD"/>
    <w:rsid w:val="00431A3D"/>
    <w:rsid w:val="00431BC2"/>
    <w:rsid w:val="004327C0"/>
    <w:rsid w:val="004335CC"/>
    <w:rsid w:val="00433D74"/>
    <w:rsid w:val="00433DEB"/>
    <w:rsid w:val="00434601"/>
    <w:rsid w:val="0043482E"/>
    <w:rsid w:val="00434FCF"/>
    <w:rsid w:val="00435084"/>
    <w:rsid w:val="00435243"/>
    <w:rsid w:val="0043592C"/>
    <w:rsid w:val="00436BDD"/>
    <w:rsid w:val="00436C44"/>
    <w:rsid w:val="00436C95"/>
    <w:rsid w:val="0043793D"/>
    <w:rsid w:val="00437FF6"/>
    <w:rsid w:val="004406E4"/>
    <w:rsid w:val="004407C1"/>
    <w:rsid w:val="00440D03"/>
    <w:rsid w:val="004416BC"/>
    <w:rsid w:val="004417D7"/>
    <w:rsid w:val="00441C62"/>
    <w:rsid w:val="00442BE9"/>
    <w:rsid w:val="00443A4B"/>
    <w:rsid w:val="00443D3A"/>
    <w:rsid w:val="004443D2"/>
    <w:rsid w:val="00445161"/>
    <w:rsid w:val="0044622E"/>
    <w:rsid w:val="00446750"/>
    <w:rsid w:val="004467E8"/>
    <w:rsid w:val="00447005"/>
    <w:rsid w:val="0044737A"/>
    <w:rsid w:val="0044760B"/>
    <w:rsid w:val="00447BAC"/>
    <w:rsid w:val="00447C6A"/>
    <w:rsid w:val="0045041D"/>
    <w:rsid w:val="00450503"/>
    <w:rsid w:val="00450605"/>
    <w:rsid w:val="00451154"/>
    <w:rsid w:val="00451D93"/>
    <w:rsid w:val="00452429"/>
    <w:rsid w:val="004529CE"/>
    <w:rsid w:val="00452D09"/>
    <w:rsid w:val="00453BB0"/>
    <w:rsid w:val="00453BC4"/>
    <w:rsid w:val="00453CB9"/>
    <w:rsid w:val="0045483B"/>
    <w:rsid w:val="00454AC1"/>
    <w:rsid w:val="004559D4"/>
    <w:rsid w:val="00456BFD"/>
    <w:rsid w:val="00457266"/>
    <w:rsid w:val="0045761B"/>
    <w:rsid w:val="004600B6"/>
    <w:rsid w:val="004601C8"/>
    <w:rsid w:val="00460293"/>
    <w:rsid w:val="00460353"/>
    <w:rsid w:val="00460DC6"/>
    <w:rsid w:val="00460E09"/>
    <w:rsid w:val="004618ED"/>
    <w:rsid w:val="00461E4E"/>
    <w:rsid w:val="0046220D"/>
    <w:rsid w:val="00462673"/>
    <w:rsid w:val="00462D5E"/>
    <w:rsid w:val="00463619"/>
    <w:rsid w:val="00463963"/>
    <w:rsid w:val="004640A2"/>
    <w:rsid w:val="004649FB"/>
    <w:rsid w:val="0046560B"/>
    <w:rsid w:val="00465ADD"/>
    <w:rsid w:val="00465B06"/>
    <w:rsid w:val="00465B35"/>
    <w:rsid w:val="0046650F"/>
    <w:rsid w:val="00466D5D"/>
    <w:rsid w:val="004673CD"/>
    <w:rsid w:val="00467619"/>
    <w:rsid w:val="004678BC"/>
    <w:rsid w:val="004678E6"/>
    <w:rsid w:val="0047037B"/>
    <w:rsid w:val="00470624"/>
    <w:rsid w:val="004708F8"/>
    <w:rsid w:val="00470C8C"/>
    <w:rsid w:val="00470DFF"/>
    <w:rsid w:val="004712AD"/>
    <w:rsid w:val="004716C5"/>
    <w:rsid w:val="00471F61"/>
    <w:rsid w:val="00472862"/>
    <w:rsid w:val="004729A4"/>
    <w:rsid w:val="00472FF5"/>
    <w:rsid w:val="004740C3"/>
    <w:rsid w:val="00474375"/>
    <w:rsid w:val="00474AE9"/>
    <w:rsid w:val="00474FC2"/>
    <w:rsid w:val="00475307"/>
    <w:rsid w:val="00475418"/>
    <w:rsid w:val="00475735"/>
    <w:rsid w:val="0047589D"/>
    <w:rsid w:val="00475BDC"/>
    <w:rsid w:val="00475E14"/>
    <w:rsid w:val="0047601B"/>
    <w:rsid w:val="004761C5"/>
    <w:rsid w:val="00476341"/>
    <w:rsid w:val="00476982"/>
    <w:rsid w:val="00477211"/>
    <w:rsid w:val="00477520"/>
    <w:rsid w:val="0048085F"/>
    <w:rsid w:val="00480A77"/>
    <w:rsid w:val="0048104A"/>
    <w:rsid w:val="00481896"/>
    <w:rsid w:val="004818D3"/>
    <w:rsid w:val="00481A7F"/>
    <w:rsid w:val="004820DA"/>
    <w:rsid w:val="0048292D"/>
    <w:rsid w:val="00482B91"/>
    <w:rsid w:val="004835A0"/>
    <w:rsid w:val="004836FE"/>
    <w:rsid w:val="004841F2"/>
    <w:rsid w:val="004845F0"/>
    <w:rsid w:val="00484D99"/>
    <w:rsid w:val="00484DC6"/>
    <w:rsid w:val="00485AE4"/>
    <w:rsid w:val="0048687D"/>
    <w:rsid w:val="00487698"/>
    <w:rsid w:val="00490415"/>
    <w:rsid w:val="0049084B"/>
    <w:rsid w:val="00490AEA"/>
    <w:rsid w:val="004919C8"/>
    <w:rsid w:val="00491FBF"/>
    <w:rsid w:val="00492437"/>
    <w:rsid w:val="00493A21"/>
    <w:rsid w:val="00493EC0"/>
    <w:rsid w:val="00494259"/>
    <w:rsid w:val="00494971"/>
    <w:rsid w:val="00494B25"/>
    <w:rsid w:val="00494D74"/>
    <w:rsid w:val="00495286"/>
    <w:rsid w:val="00495548"/>
    <w:rsid w:val="00495917"/>
    <w:rsid w:val="00496D70"/>
    <w:rsid w:val="00496EB1"/>
    <w:rsid w:val="00496FCF"/>
    <w:rsid w:val="0049795E"/>
    <w:rsid w:val="004A0EE2"/>
    <w:rsid w:val="004A1626"/>
    <w:rsid w:val="004A2182"/>
    <w:rsid w:val="004A2481"/>
    <w:rsid w:val="004A29C7"/>
    <w:rsid w:val="004A2F77"/>
    <w:rsid w:val="004A312E"/>
    <w:rsid w:val="004A3608"/>
    <w:rsid w:val="004A36F9"/>
    <w:rsid w:val="004A54E2"/>
    <w:rsid w:val="004A5543"/>
    <w:rsid w:val="004A6270"/>
    <w:rsid w:val="004A69DD"/>
    <w:rsid w:val="004A6FA6"/>
    <w:rsid w:val="004A74A8"/>
    <w:rsid w:val="004A7BF2"/>
    <w:rsid w:val="004A7D37"/>
    <w:rsid w:val="004B05AC"/>
    <w:rsid w:val="004B0AD8"/>
    <w:rsid w:val="004B0DCF"/>
    <w:rsid w:val="004B141B"/>
    <w:rsid w:val="004B1541"/>
    <w:rsid w:val="004B16A0"/>
    <w:rsid w:val="004B16C9"/>
    <w:rsid w:val="004B1C24"/>
    <w:rsid w:val="004B224A"/>
    <w:rsid w:val="004B2727"/>
    <w:rsid w:val="004B2A10"/>
    <w:rsid w:val="004B31C3"/>
    <w:rsid w:val="004B33EC"/>
    <w:rsid w:val="004B365B"/>
    <w:rsid w:val="004B5130"/>
    <w:rsid w:val="004B5147"/>
    <w:rsid w:val="004B589B"/>
    <w:rsid w:val="004B5926"/>
    <w:rsid w:val="004B63AF"/>
    <w:rsid w:val="004B6FCD"/>
    <w:rsid w:val="004B7420"/>
    <w:rsid w:val="004B7450"/>
    <w:rsid w:val="004B78EF"/>
    <w:rsid w:val="004B7BE7"/>
    <w:rsid w:val="004C0938"/>
    <w:rsid w:val="004C0A57"/>
    <w:rsid w:val="004C0C3A"/>
    <w:rsid w:val="004C15AE"/>
    <w:rsid w:val="004C1B11"/>
    <w:rsid w:val="004C1FA3"/>
    <w:rsid w:val="004C23E9"/>
    <w:rsid w:val="004C2B3C"/>
    <w:rsid w:val="004C397B"/>
    <w:rsid w:val="004C3DDB"/>
    <w:rsid w:val="004C4105"/>
    <w:rsid w:val="004C45DF"/>
    <w:rsid w:val="004C4AE7"/>
    <w:rsid w:val="004C4C6B"/>
    <w:rsid w:val="004C4EFD"/>
    <w:rsid w:val="004C527A"/>
    <w:rsid w:val="004C58D8"/>
    <w:rsid w:val="004C5973"/>
    <w:rsid w:val="004C598D"/>
    <w:rsid w:val="004C5AC7"/>
    <w:rsid w:val="004C7432"/>
    <w:rsid w:val="004D08DB"/>
    <w:rsid w:val="004D0AB4"/>
    <w:rsid w:val="004D110A"/>
    <w:rsid w:val="004D1489"/>
    <w:rsid w:val="004D14BB"/>
    <w:rsid w:val="004D15CA"/>
    <w:rsid w:val="004D22E9"/>
    <w:rsid w:val="004D2488"/>
    <w:rsid w:val="004D2CE2"/>
    <w:rsid w:val="004D2FD8"/>
    <w:rsid w:val="004D3160"/>
    <w:rsid w:val="004D3386"/>
    <w:rsid w:val="004D3681"/>
    <w:rsid w:val="004D38A9"/>
    <w:rsid w:val="004D3CDD"/>
    <w:rsid w:val="004D3DF9"/>
    <w:rsid w:val="004D4397"/>
    <w:rsid w:val="004D45CA"/>
    <w:rsid w:val="004D45F0"/>
    <w:rsid w:val="004D46CC"/>
    <w:rsid w:val="004D4722"/>
    <w:rsid w:val="004D4D6F"/>
    <w:rsid w:val="004D4FFB"/>
    <w:rsid w:val="004D501A"/>
    <w:rsid w:val="004D50AC"/>
    <w:rsid w:val="004D52D0"/>
    <w:rsid w:val="004D5756"/>
    <w:rsid w:val="004D5A31"/>
    <w:rsid w:val="004D68A0"/>
    <w:rsid w:val="004D6997"/>
    <w:rsid w:val="004D69BA"/>
    <w:rsid w:val="004D71F8"/>
    <w:rsid w:val="004D733A"/>
    <w:rsid w:val="004D783B"/>
    <w:rsid w:val="004D7D16"/>
    <w:rsid w:val="004D7E95"/>
    <w:rsid w:val="004E09BA"/>
    <w:rsid w:val="004E127B"/>
    <w:rsid w:val="004E13F0"/>
    <w:rsid w:val="004E1F5E"/>
    <w:rsid w:val="004E33E5"/>
    <w:rsid w:val="004E3C0E"/>
    <w:rsid w:val="004E4009"/>
    <w:rsid w:val="004E4163"/>
    <w:rsid w:val="004E43D8"/>
    <w:rsid w:val="004E43F9"/>
    <w:rsid w:val="004E4FF4"/>
    <w:rsid w:val="004E52B2"/>
    <w:rsid w:val="004E554A"/>
    <w:rsid w:val="004E5B55"/>
    <w:rsid w:val="004E6207"/>
    <w:rsid w:val="004E6737"/>
    <w:rsid w:val="004E68DA"/>
    <w:rsid w:val="004E6D89"/>
    <w:rsid w:val="004E6F9E"/>
    <w:rsid w:val="004E7422"/>
    <w:rsid w:val="004F00B5"/>
    <w:rsid w:val="004F042A"/>
    <w:rsid w:val="004F0C10"/>
    <w:rsid w:val="004F152F"/>
    <w:rsid w:val="004F19B6"/>
    <w:rsid w:val="004F1FC3"/>
    <w:rsid w:val="004F2415"/>
    <w:rsid w:val="004F284F"/>
    <w:rsid w:val="004F2C5F"/>
    <w:rsid w:val="004F34C3"/>
    <w:rsid w:val="004F386E"/>
    <w:rsid w:val="004F38A8"/>
    <w:rsid w:val="004F394A"/>
    <w:rsid w:val="004F3C15"/>
    <w:rsid w:val="004F48CD"/>
    <w:rsid w:val="004F4A88"/>
    <w:rsid w:val="004F5692"/>
    <w:rsid w:val="004F5A4D"/>
    <w:rsid w:val="004F64C9"/>
    <w:rsid w:val="004F6E0C"/>
    <w:rsid w:val="004F7FBD"/>
    <w:rsid w:val="005003BE"/>
    <w:rsid w:val="0050051B"/>
    <w:rsid w:val="00500994"/>
    <w:rsid w:val="00500B41"/>
    <w:rsid w:val="00501936"/>
    <w:rsid w:val="00502370"/>
    <w:rsid w:val="00502623"/>
    <w:rsid w:val="005030F9"/>
    <w:rsid w:val="00503580"/>
    <w:rsid w:val="00503B03"/>
    <w:rsid w:val="00504DF0"/>
    <w:rsid w:val="005051FB"/>
    <w:rsid w:val="005054A0"/>
    <w:rsid w:val="005055DF"/>
    <w:rsid w:val="00505CDF"/>
    <w:rsid w:val="00506D88"/>
    <w:rsid w:val="00507039"/>
    <w:rsid w:val="0050766C"/>
    <w:rsid w:val="00507B78"/>
    <w:rsid w:val="00510809"/>
    <w:rsid w:val="00510A8B"/>
    <w:rsid w:val="005117D3"/>
    <w:rsid w:val="00511E3D"/>
    <w:rsid w:val="00511F6E"/>
    <w:rsid w:val="00512207"/>
    <w:rsid w:val="005128A1"/>
    <w:rsid w:val="00512CC9"/>
    <w:rsid w:val="00512E4E"/>
    <w:rsid w:val="00513596"/>
    <w:rsid w:val="00513990"/>
    <w:rsid w:val="00513A2A"/>
    <w:rsid w:val="005146B5"/>
    <w:rsid w:val="00514D34"/>
    <w:rsid w:val="00514D43"/>
    <w:rsid w:val="00514D7E"/>
    <w:rsid w:val="00515BFC"/>
    <w:rsid w:val="005168F8"/>
    <w:rsid w:val="00516BB2"/>
    <w:rsid w:val="00516D8C"/>
    <w:rsid w:val="00517245"/>
    <w:rsid w:val="005174B4"/>
    <w:rsid w:val="005175B2"/>
    <w:rsid w:val="00520215"/>
    <w:rsid w:val="00520803"/>
    <w:rsid w:val="0052104F"/>
    <w:rsid w:val="005212CF"/>
    <w:rsid w:val="00522040"/>
    <w:rsid w:val="00522503"/>
    <w:rsid w:val="005225E7"/>
    <w:rsid w:val="00522924"/>
    <w:rsid w:val="00522C63"/>
    <w:rsid w:val="005236CF"/>
    <w:rsid w:val="00523EF3"/>
    <w:rsid w:val="005243E7"/>
    <w:rsid w:val="005244E1"/>
    <w:rsid w:val="0052454B"/>
    <w:rsid w:val="00525021"/>
    <w:rsid w:val="00525110"/>
    <w:rsid w:val="00525530"/>
    <w:rsid w:val="00525BE8"/>
    <w:rsid w:val="00525F28"/>
    <w:rsid w:val="00525FC4"/>
    <w:rsid w:val="00526623"/>
    <w:rsid w:val="00526AEE"/>
    <w:rsid w:val="00527554"/>
    <w:rsid w:val="0053000F"/>
    <w:rsid w:val="005311F0"/>
    <w:rsid w:val="00531567"/>
    <w:rsid w:val="00532A21"/>
    <w:rsid w:val="0053363E"/>
    <w:rsid w:val="005339FA"/>
    <w:rsid w:val="00533A6D"/>
    <w:rsid w:val="00534091"/>
    <w:rsid w:val="00534F9F"/>
    <w:rsid w:val="005352E4"/>
    <w:rsid w:val="0053558C"/>
    <w:rsid w:val="00535732"/>
    <w:rsid w:val="00535D38"/>
    <w:rsid w:val="005367D2"/>
    <w:rsid w:val="005368A3"/>
    <w:rsid w:val="005373B6"/>
    <w:rsid w:val="00537ADE"/>
    <w:rsid w:val="00537F79"/>
    <w:rsid w:val="005415C4"/>
    <w:rsid w:val="005415E4"/>
    <w:rsid w:val="00541929"/>
    <w:rsid w:val="00541A33"/>
    <w:rsid w:val="00541C5B"/>
    <w:rsid w:val="00541CF7"/>
    <w:rsid w:val="00541F78"/>
    <w:rsid w:val="00542223"/>
    <w:rsid w:val="005423FD"/>
    <w:rsid w:val="005428EC"/>
    <w:rsid w:val="0054294A"/>
    <w:rsid w:val="00542A9C"/>
    <w:rsid w:val="00542E31"/>
    <w:rsid w:val="00542E58"/>
    <w:rsid w:val="005433AE"/>
    <w:rsid w:val="00543673"/>
    <w:rsid w:val="00543683"/>
    <w:rsid w:val="005439E4"/>
    <w:rsid w:val="00544368"/>
    <w:rsid w:val="0054450C"/>
    <w:rsid w:val="00544A16"/>
    <w:rsid w:val="00545977"/>
    <w:rsid w:val="005467D3"/>
    <w:rsid w:val="005471DB"/>
    <w:rsid w:val="0054723C"/>
    <w:rsid w:val="005474F8"/>
    <w:rsid w:val="00547759"/>
    <w:rsid w:val="00547D51"/>
    <w:rsid w:val="00547F6F"/>
    <w:rsid w:val="00550317"/>
    <w:rsid w:val="00550AD4"/>
    <w:rsid w:val="00550EFB"/>
    <w:rsid w:val="005516B5"/>
    <w:rsid w:val="005518D9"/>
    <w:rsid w:val="00551AE5"/>
    <w:rsid w:val="00552881"/>
    <w:rsid w:val="00552C0F"/>
    <w:rsid w:val="00552E01"/>
    <w:rsid w:val="00553075"/>
    <w:rsid w:val="00553700"/>
    <w:rsid w:val="005540B0"/>
    <w:rsid w:val="005540F4"/>
    <w:rsid w:val="00554DF5"/>
    <w:rsid w:val="00554F2A"/>
    <w:rsid w:val="00554F5F"/>
    <w:rsid w:val="005558F7"/>
    <w:rsid w:val="00555952"/>
    <w:rsid w:val="00555E8A"/>
    <w:rsid w:val="00556081"/>
    <w:rsid w:val="0055647A"/>
    <w:rsid w:val="00556786"/>
    <w:rsid w:val="00556843"/>
    <w:rsid w:val="0055723F"/>
    <w:rsid w:val="00557C5A"/>
    <w:rsid w:val="00557C8A"/>
    <w:rsid w:val="00561550"/>
    <w:rsid w:val="005615F7"/>
    <w:rsid w:val="005620C2"/>
    <w:rsid w:val="005636B5"/>
    <w:rsid w:val="00563B1B"/>
    <w:rsid w:val="00564125"/>
    <w:rsid w:val="005646B1"/>
    <w:rsid w:val="005647AB"/>
    <w:rsid w:val="00564E38"/>
    <w:rsid w:val="00566D8C"/>
    <w:rsid w:val="00567269"/>
    <w:rsid w:val="005674CF"/>
    <w:rsid w:val="00567ADE"/>
    <w:rsid w:val="00567F43"/>
    <w:rsid w:val="00570C34"/>
    <w:rsid w:val="00570CF8"/>
    <w:rsid w:val="00571112"/>
    <w:rsid w:val="00571E70"/>
    <w:rsid w:val="005724CB"/>
    <w:rsid w:val="0057268E"/>
    <w:rsid w:val="0057340C"/>
    <w:rsid w:val="005734C8"/>
    <w:rsid w:val="0057369D"/>
    <w:rsid w:val="00573A05"/>
    <w:rsid w:val="00573E84"/>
    <w:rsid w:val="005748D6"/>
    <w:rsid w:val="005749E0"/>
    <w:rsid w:val="005755E5"/>
    <w:rsid w:val="00576348"/>
    <w:rsid w:val="00577595"/>
    <w:rsid w:val="00577783"/>
    <w:rsid w:val="0057799D"/>
    <w:rsid w:val="00580314"/>
    <w:rsid w:val="00580DF8"/>
    <w:rsid w:val="00581648"/>
    <w:rsid w:val="005816CC"/>
    <w:rsid w:val="00581DAB"/>
    <w:rsid w:val="00582066"/>
    <w:rsid w:val="00582320"/>
    <w:rsid w:val="00582535"/>
    <w:rsid w:val="00582AE6"/>
    <w:rsid w:val="00583D5B"/>
    <w:rsid w:val="00584AAE"/>
    <w:rsid w:val="00584D44"/>
    <w:rsid w:val="00584F0A"/>
    <w:rsid w:val="005852B5"/>
    <w:rsid w:val="005853AF"/>
    <w:rsid w:val="005853C6"/>
    <w:rsid w:val="005858E5"/>
    <w:rsid w:val="00585AED"/>
    <w:rsid w:val="00585E17"/>
    <w:rsid w:val="005871D7"/>
    <w:rsid w:val="005872CF"/>
    <w:rsid w:val="00587471"/>
    <w:rsid w:val="0058788A"/>
    <w:rsid w:val="00587B76"/>
    <w:rsid w:val="00590691"/>
    <w:rsid w:val="00590B89"/>
    <w:rsid w:val="005919AC"/>
    <w:rsid w:val="00592399"/>
    <w:rsid w:val="00592F29"/>
    <w:rsid w:val="00593A1D"/>
    <w:rsid w:val="00593A99"/>
    <w:rsid w:val="00593C13"/>
    <w:rsid w:val="00594CD1"/>
    <w:rsid w:val="00594D85"/>
    <w:rsid w:val="005969A5"/>
    <w:rsid w:val="00596C58"/>
    <w:rsid w:val="00597EFB"/>
    <w:rsid w:val="005A0202"/>
    <w:rsid w:val="005A04DD"/>
    <w:rsid w:val="005A05E5"/>
    <w:rsid w:val="005A0B5C"/>
    <w:rsid w:val="005A19C0"/>
    <w:rsid w:val="005A1A3B"/>
    <w:rsid w:val="005A2CCB"/>
    <w:rsid w:val="005A2E54"/>
    <w:rsid w:val="005A2F6B"/>
    <w:rsid w:val="005A310C"/>
    <w:rsid w:val="005A3269"/>
    <w:rsid w:val="005A3530"/>
    <w:rsid w:val="005A3849"/>
    <w:rsid w:val="005A3CEC"/>
    <w:rsid w:val="005A42E8"/>
    <w:rsid w:val="005A4626"/>
    <w:rsid w:val="005A46F0"/>
    <w:rsid w:val="005A4909"/>
    <w:rsid w:val="005A4E40"/>
    <w:rsid w:val="005A50A6"/>
    <w:rsid w:val="005A5229"/>
    <w:rsid w:val="005A551F"/>
    <w:rsid w:val="005A5C20"/>
    <w:rsid w:val="005A682A"/>
    <w:rsid w:val="005A6CD2"/>
    <w:rsid w:val="005A71BF"/>
    <w:rsid w:val="005A73CE"/>
    <w:rsid w:val="005B0C79"/>
    <w:rsid w:val="005B105C"/>
    <w:rsid w:val="005B2448"/>
    <w:rsid w:val="005B2B25"/>
    <w:rsid w:val="005B364E"/>
    <w:rsid w:val="005B36A7"/>
    <w:rsid w:val="005B3C04"/>
    <w:rsid w:val="005B40EE"/>
    <w:rsid w:val="005B42CC"/>
    <w:rsid w:val="005B4DED"/>
    <w:rsid w:val="005B5AF9"/>
    <w:rsid w:val="005B5F0D"/>
    <w:rsid w:val="005B6E6C"/>
    <w:rsid w:val="005B70B2"/>
    <w:rsid w:val="005B7270"/>
    <w:rsid w:val="005B7359"/>
    <w:rsid w:val="005C03EC"/>
    <w:rsid w:val="005C0B18"/>
    <w:rsid w:val="005C0E06"/>
    <w:rsid w:val="005C1A4C"/>
    <w:rsid w:val="005C1BA9"/>
    <w:rsid w:val="005C260A"/>
    <w:rsid w:val="005C2C65"/>
    <w:rsid w:val="005C2CB5"/>
    <w:rsid w:val="005C3292"/>
    <w:rsid w:val="005C330F"/>
    <w:rsid w:val="005C3586"/>
    <w:rsid w:val="005C3968"/>
    <w:rsid w:val="005C3D02"/>
    <w:rsid w:val="005C40F9"/>
    <w:rsid w:val="005C4457"/>
    <w:rsid w:val="005C4833"/>
    <w:rsid w:val="005C570D"/>
    <w:rsid w:val="005C5E33"/>
    <w:rsid w:val="005C64F7"/>
    <w:rsid w:val="005C66E0"/>
    <w:rsid w:val="005C70BD"/>
    <w:rsid w:val="005C70D2"/>
    <w:rsid w:val="005C7786"/>
    <w:rsid w:val="005C77F7"/>
    <w:rsid w:val="005C7901"/>
    <w:rsid w:val="005C790B"/>
    <w:rsid w:val="005D0421"/>
    <w:rsid w:val="005D0464"/>
    <w:rsid w:val="005D0525"/>
    <w:rsid w:val="005D1897"/>
    <w:rsid w:val="005D1959"/>
    <w:rsid w:val="005D1D9F"/>
    <w:rsid w:val="005D2407"/>
    <w:rsid w:val="005D25D9"/>
    <w:rsid w:val="005D2F0C"/>
    <w:rsid w:val="005D37FB"/>
    <w:rsid w:val="005D38A2"/>
    <w:rsid w:val="005D4246"/>
    <w:rsid w:val="005D44C5"/>
    <w:rsid w:val="005D4A50"/>
    <w:rsid w:val="005D4CFF"/>
    <w:rsid w:val="005D4FB5"/>
    <w:rsid w:val="005D5B3D"/>
    <w:rsid w:val="005D64E5"/>
    <w:rsid w:val="005D65C4"/>
    <w:rsid w:val="005D668C"/>
    <w:rsid w:val="005E022D"/>
    <w:rsid w:val="005E0928"/>
    <w:rsid w:val="005E1DDF"/>
    <w:rsid w:val="005E1F74"/>
    <w:rsid w:val="005E20E0"/>
    <w:rsid w:val="005E22DB"/>
    <w:rsid w:val="005E23F7"/>
    <w:rsid w:val="005E28C0"/>
    <w:rsid w:val="005E2E87"/>
    <w:rsid w:val="005E310A"/>
    <w:rsid w:val="005E31AA"/>
    <w:rsid w:val="005E3D54"/>
    <w:rsid w:val="005E446C"/>
    <w:rsid w:val="005E4A36"/>
    <w:rsid w:val="005E4B0D"/>
    <w:rsid w:val="005E4E02"/>
    <w:rsid w:val="005E5277"/>
    <w:rsid w:val="005E5EBE"/>
    <w:rsid w:val="005E5F91"/>
    <w:rsid w:val="005E6603"/>
    <w:rsid w:val="005E7AC2"/>
    <w:rsid w:val="005E7E59"/>
    <w:rsid w:val="005E7E91"/>
    <w:rsid w:val="005F014B"/>
    <w:rsid w:val="005F0B12"/>
    <w:rsid w:val="005F0C3D"/>
    <w:rsid w:val="005F1B34"/>
    <w:rsid w:val="005F201C"/>
    <w:rsid w:val="005F2307"/>
    <w:rsid w:val="005F288A"/>
    <w:rsid w:val="005F319F"/>
    <w:rsid w:val="005F32EB"/>
    <w:rsid w:val="005F43E1"/>
    <w:rsid w:val="005F4C6C"/>
    <w:rsid w:val="005F5136"/>
    <w:rsid w:val="005F54A6"/>
    <w:rsid w:val="005F5966"/>
    <w:rsid w:val="005F611C"/>
    <w:rsid w:val="005F6912"/>
    <w:rsid w:val="005F6A79"/>
    <w:rsid w:val="005F6C8A"/>
    <w:rsid w:val="005F6F08"/>
    <w:rsid w:val="005F7596"/>
    <w:rsid w:val="005F772A"/>
    <w:rsid w:val="005F79BA"/>
    <w:rsid w:val="005F7D33"/>
    <w:rsid w:val="0060061D"/>
    <w:rsid w:val="00601050"/>
    <w:rsid w:val="006012A1"/>
    <w:rsid w:val="0060153F"/>
    <w:rsid w:val="006019D4"/>
    <w:rsid w:val="00601B14"/>
    <w:rsid w:val="00602F1D"/>
    <w:rsid w:val="00603835"/>
    <w:rsid w:val="006049AE"/>
    <w:rsid w:val="00604A42"/>
    <w:rsid w:val="00604AA1"/>
    <w:rsid w:val="0060541E"/>
    <w:rsid w:val="0060544F"/>
    <w:rsid w:val="00607197"/>
    <w:rsid w:val="006076D5"/>
    <w:rsid w:val="00607E1B"/>
    <w:rsid w:val="0061013D"/>
    <w:rsid w:val="006109B5"/>
    <w:rsid w:val="00610A3B"/>
    <w:rsid w:val="00610C51"/>
    <w:rsid w:val="00611C23"/>
    <w:rsid w:val="00611D29"/>
    <w:rsid w:val="00611ED5"/>
    <w:rsid w:val="00612140"/>
    <w:rsid w:val="006122ED"/>
    <w:rsid w:val="00612B7F"/>
    <w:rsid w:val="00613108"/>
    <w:rsid w:val="00613159"/>
    <w:rsid w:val="006138E8"/>
    <w:rsid w:val="00613BD5"/>
    <w:rsid w:val="00613CF2"/>
    <w:rsid w:val="00614754"/>
    <w:rsid w:val="00615414"/>
    <w:rsid w:val="00615A46"/>
    <w:rsid w:val="00615B80"/>
    <w:rsid w:val="00616162"/>
    <w:rsid w:val="00616E3A"/>
    <w:rsid w:val="00617360"/>
    <w:rsid w:val="00617AC9"/>
    <w:rsid w:val="00617F3F"/>
    <w:rsid w:val="006205F2"/>
    <w:rsid w:val="0062097C"/>
    <w:rsid w:val="00620BE8"/>
    <w:rsid w:val="00620C73"/>
    <w:rsid w:val="00620CAD"/>
    <w:rsid w:val="00620D6B"/>
    <w:rsid w:val="00620FC0"/>
    <w:rsid w:val="00621104"/>
    <w:rsid w:val="006212EE"/>
    <w:rsid w:val="006217D8"/>
    <w:rsid w:val="00621A1F"/>
    <w:rsid w:val="00621A21"/>
    <w:rsid w:val="00622C47"/>
    <w:rsid w:val="00623C08"/>
    <w:rsid w:val="006245E6"/>
    <w:rsid w:val="00624880"/>
    <w:rsid w:val="00624A55"/>
    <w:rsid w:val="00624FE6"/>
    <w:rsid w:val="0062521C"/>
    <w:rsid w:val="0062584D"/>
    <w:rsid w:val="006258C1"/>
    <w:rsid w:val="00627200"/>
    <w:rsid w:val="00631F37"/>
    <w:rsid w:val="00632BBA"/>
    <w:rsid w:val="00634241"/>
    <w:rsid w:val="00634D3F"/>
    <w:rsid w:val="0063531A"/>
    <w:rsid w:val="00635E44"/>
    <w:rsid w:val="0063626F"/>
    <w:rsid w:val="00636676"/>
    <w:rsid w:val="00636962"/>
    <w:rsid w:val="00636CC0"/>
    <w:rsid w:val="0063732B"/>
    <w:rsid w:val="00637364"/>
    <w:rsid w:val="006377AC"/>
    <w:rsid w:val="00637BFF"/>
    <w:rsid w:val="00637FF1"/>
    <w:rsid w:val="00640097"/>
    <w:rsid w:val="0064065D"/>
    <w:rsid w:val="006409EC"/>
    <w:rsid w:val="006411C5"/>
    <w:rsid w:val="006419B9"/>
    <w:rsid w:val="00642256"/>
    <w:rsid w:val="00642BB3"/>
    <w:rsid w:val="00642E12"/>
    <w:rsid w:val="00643E83"/>
    <w:rsid w:val="0064426C"/>
    <w:rsid w:val="0064442C"/>
    <w:rsid w:val="006445AF"/>
    <w:rsid w:val="0064465C"/>
    <w:rsid w:val="00644793"/>
    <w:rsid w:val="006448D4"/>
    <w:rsid w:val="00644F65"/>
    <w:rsid w:val="0064601C"/>
    <w:rsid w:val="00646DE2"/>
    <w:rsid w:val="0064726C"/>
    <w:rsid w:val="00647571"/>
    <w:rsid w:val="00650909"/>
    <w:rsid w:val="0065144D"/>
    <w:rsid w:val="00652625"/>
    <w:rsid w:val="0065271F"/>
    <w:rsid w:val="00652DCC"/>
    <w:rsid w:val="006530DE"/>
    <w:rsid w:val="006532B2"/>
    <w:rsid w:val="00653932"/>
    <w:rsid w:val="00653D49"/>
    <w:rsid w:val="00654B97"/>
    <w:rsid w:val="00655A79"/>
    <w:rsid w:val="0065636E"/>
    <w:rsid w:val="00657065"/>
    <w:rsid w:val="006574B9"/>
    <w:rsid w:val="006576C6"/>
    <w:rsid w:val="00657E21"/>
    <w:rsid w:val="006607AC"/>
    <w:rsid w:val="00661153"/>
    <w:rsid w:val="006612B5"/>
    <w:rsid w:val="006612CC"/>
    <w:rsid w:val="00661CAD"/>
    <w:rsid w:val="006624CD"/>
    <w:rsid w:val="006627DE"/>
    <w:rsid w:val="00663142"/>
    <w:rsid w:val="0066322F"/>
    <w:rsid w:val="00663A67"/>
    <w:rsid w:val="006646A8"/>
    <w:rsid w:val="00665849"/>
    <w:rsid w:val="00665A84"/>
    <w:rsid w:val="00665E8C"/>
    <w:rsid w:val="0066673A"/>
    <w:rsid w:val="0066675A"/>
    <w:rsid w:val="006668B6"/>
    <w:rsid w:val="00666977"/>
    <w:rsid w:val="006676AE"/>
    <w:rsid w:val="00667874"/>
    <w:rsid w:val="00667D97"/>
    <w:rsid w:val="006706A7"/>
    <w:rsid w:val="0067085E"/>
    <w:rsid w:val="00670C25"/>
    <w:rsid w:val="00670FF0"/>
    <w:rsid w:val="00672074"/>
    <w:rsid w:val="00672C5D"/>
    <w:rsid w:val="00672F4E"/>
    <w:rsid w:val="0067308B"/>
    <w:rsid w:val="00674E51"/>
    <w:rsid w:val="006751BB"/>
    <w:rsid w:val="00675203"/>
    <w:rsid w:val="00675228"/>
    <w:rsid w:val="00675797"/>
    <w:rsid w:val="00675B58"/>
    <w:rsid w:val="00675BEE"/>
    <w:rsid w:val="00675CBB"/>
    <w:rsid w:val="00676484"/>
    <w:rsid w:val="00676B8C"/>
    <w:rsid w:val="00676CFF"/>
    <w:rsid w:val="006774C5"/>
    <w:rsid w:val="006775B1"/>
    <w:rsid w:val="00680613"/>
    <w:rsid w:val="00680CF2"/>
    <w:rsid w:val="006813BD"/>
    <w:rsid w:val="00681D1B"/>
    <w:rsid w:val="00681F6A"/>
    <w:rsid w:val="00682225"/>
    <w:rsid w:val="0068289A"/>
    <w:rsid w:val="00682964"/>
    <w:rsid w:val="00682978"/>
    <w:rsid w:val="006832D1"/>
    <w:rsid w:val="00683AF1"/>
    <w:rsid w:val="006847C7"/>
    <w:rsid w:val="00685367"/>
    <w:rsid w:val="00685482"/>
    <w:rsid w:val="00685F0E"/>
    <w:rsid w:val="006866EE"/>
    <w:rsid w:val="00686985"/>
    <w:rsid w:val="006873AA"/>
    <w:rsid w:val="006873E2"/>
    <w:rsid w:val="00687478"/>
    <w:rsid w:val="00687654"/>
    <w:rsid w:val="006876E9"/>
    <w:rsid w:val="00690232"/>
    <w:rsid w:val="00690935"/>
    <w:rsid w:val="00690A40"/>
    <w:rsid w:val="00691404"/>
    <w:rsid w:val="00691492"/>
    <w:rsid w:val="00691B35"/>
    <w:rsid w:val="00692C90"/>
    <w:rsid w:val="0069337D"/>
    <w:rsid w:val="00693D5A"/>
    <w:rsid w:val="00693EE6"/>
    <w:rsid w:val="00693F72"/>
    <w:rsid w:val="00693FA4"/>
    <w:rsid w:val="006946FD"/>
    <w:rsid w:val="00695148"/>
    <w:rsid w:val="006951EA"/>
    <w:rsid w:val="0069583D"/>
    <w:rsid w:val="00695AD4"/>
    <w:rsid w:val="00696D2F"/>
    <w:rsid w:val="00697082"/>
    <w:rsid w:val="006978A9"/>
    <w:rsid w:val="006978ED"/>
    <w:rsid w:val="006A07BD"/>
    <w:rsid w:val="006A0AEB"/>
    <w:rsid w:val="006A10CC"/>
    <w:rsid w:val="006A19BE"/>
    <w:rsid w:val="006A2B13"/>
    <w:rsid w:val="006A2D38"/>
    <w:rsid w:val="006A2F94"/>
    <w:rsid w:val="006A3587"/>
    <w:rsid w:val="006A3957"/>
    <w:rsid w:val="006A4371"/>
    <w:rsid w:val="006A4AB0"/>
    <w:rsid w:val="006A4D7E"/>
    <w:rsid w:val="006A5FC6"/>
    <w:rsid w:val="006A6455"/>
    <w:rsid w:val="006A6B29"/>
    <w:rsid w:val="006A6B93"/>
    <w:rsid w:val="006A6DDB"/>
    <w:rsid w:val="006A6E5B"/>
    <w:rsid w:val="006A7E6B"/>
    <w:rsid w:val="006B0290"/>
    <w:rsid w:val="006B02BA"/>
    <w:rsid w:val="006B0418"/>
    <w:rsid w:val="006B081C"/>
    <w:rsid w:val="006B13A8"/>
    <w:rsid w:val="006B156A"/>
    <w:rsid w:val="006B162D"/>
    <w:rsid w:val="006B173D"/>
    <w:rsid w:val="006B21E0"/>
    <w:rsid w:val="006B2430"/>
    <w:rsid w:val="006B2501"/>
    <w:rsid w:val="006B26A9"/>
    <w:rsid w:val="006B34A9"/>
    <w:rsid w:val="006B4E19"/>
    <w:rsid w:val="006B5158"/>
    <w:rsid w:val="006B53CF"/>
    <w:rsid w:val="006B54EE"/>
    <w:rsid w:val="006B5509"/>
    <w:rsid w:val="006B60D4"/>
    <w:rsid w:val="006B6656"/>
    <w:rsid w:val="006B69A6"/>
    <w:rsid w:val="006B6BA1"/>
    <w:rsid w:val="006B7CDB"/>
    <w:rsid w:val="006C06B1"/>
    <w:rsid w:val="006C086B"/>
    <w:rsid w:val="006C0A66"/>
    <w:rsid w:val="006C0C95"/>
    <w:rsid w:val="006C0F6B"/>
    <w:rsid w:val="006C10B4"/>
    <w:rsid w:val="006C1155"/>
    <w:rsid w:val="006C13F7"/>
    <w:rsid w:val="006C1725"/>
    <w:rsid w:val="006C1A79"/>
    <w:rsid w:val="006C1BB7"/>
    <w:rsid w:val="006C26A5"/>
    <w:rsid w:val="006C2E59"/>
    <w:rsid w:val="006C3687"/>
    <w:rsid w:val="006C4536"/>
    <w:rsid w:val="006C4E76"/>
    <w:rsid w:val="006C502F"/>
    <w:rsid w:val="006C5DB5"/>
    <w:rsid w:val="006C6158"/>
    <w:rsid w:val="006C6885"/>
    <w:rsid w:val="006C6A2A"/>
    <w:rsid w:val="006C6F56"/>
    <w:rsid w:val="006C7462"/>
    <w:rsid w:val="006D05D4"/>
    <w:rsid w:val="006D09AA"/>
    <w:rsid w:val="006D0C4D"/>
    <w:rsid w:val="006D12B6"/>
    <w:rsid w:val="006D1306"/>
    <w:rsid w:val="006D130F"/>
    <w:rsid w:val="006D2735"/>
    <w:rsid w:val="006D2B18"/>
    <w:rsid w:val="006D2D74"/>
    <w:rsid w:val="006D368F"/>
    <w:rsid w:val="006D3BF0"/>
    <w:rsid w:val="006D3C28"/>
    <w:rsid w:val="006D41AA"/>
    <w:rsid w:val="006D4534"/>
    <w:rsid w:val="006D4E5B"/>
    <w:rsid w:val="006D5006"/>
    <w:rsid w:val="006D501B"/>
    <w:rsid w:val="006D6337"/>
    <w:rsid w:val="006D64EB"/>
    <w:rsid w:val="006D6A0E"/>
    <w:rsid w:val="006D7687"/>
    <w:rsid w:val="006E08D0"/>
    <w:rsid w:val="006E0BD7"/>
    <w:rsid w:val="006E15C1"/>
    <w:rsid w:val="006E19B8"/>
    <w:rsid w:val="006E1A7D"/>
    <w:rsid w:val="006E1AA9"/>
    <w:rsid w:val="006E1B24"/>
    <w:rsid w:val="006E1BCA"/>
    <w:rsid w:val="006E1C9B"/>
    <w:rsid w:val="006E24C5"/>
    <w:rsid w:val="006E2542"/>
    <w:rsid w:val="006E2569"/>
    <w:rsid w:val="006E3C0F"/>
    <w:rsid w:val="006E41F9"/>
    <w:rsid w:val="006E4527"/>
    <w:rsid w:val="006E4BA3"/>
    <w:rsid w:val="006E5092"/>
    <w:rsid w:val="006E5242"/>
    <w:rsid w:val="006E5946"/>
    <w:rsid w:val="006E6799"/>
    <w:rsid w:val="006E7210"/>
    <w:rsid w:val="006E7846"/>
    <w:rsid w:val="006E79BE"/>
    <w:rsid w:val="006F0491"/>
    <w:rsid w:val="006F04FE"/>
    <w:rsid w:val="006F13FB"/>
    <w:rsid w:val="006F24EE"/>
    <w:rsid w:val="006F24F4"/>
    <w:rsid w:val="006F2637"/>
    <w:rsid w:val="006F329A"/>
    <w:rsid w:val="006F3E9D"/>
    <w:rsid w:val="006F4210"/>
    <w:rsid w:val="006F4DEE"/>
    <w:rsid w:val="006F5570"/>
    <w:rsid w:val="006F58E8"/>
    <w:rsid w:val="006F5A40"/>
    <w:rsid w:val="006F5E09"/>
    <w:rsid w:val="006F667A"/>
    <w:rsid w:val="006F6680"/>
    <w:rsid w:val="006F690D"/>
    <w:rsid w:val="006F6AD1"/>
    <w:rsid w:val="006F6DF9"/>
    <w:rsid w:val="006F6FFB"/>
    <w:rsid w:val="006F79F2"/>
    <w:rsid w:val="006F7EEC"/>
    <w:rsid w:val="00700196"/>
    <w:rsid w:val="00700397"/>
    <w:rsid w:val="00700A4E"/>
    <w:rsid w:val="0070192C"/>
    <w:rsid w:val="00701B10"/>
    <w:rsid w:val="00701B56"/>
    <w:rsid w:val="00701FC9"/>
    <w:rsid w:val="007028E7"/>
    <w:rsid w:val="00703003"/>
    <w:rsid w:val="00704737"/>
    <w:rsid w:val="00704AEB"/>
    <w:rsid w:val="00704FA0"/>
    <w:rsid w:val="00705054"/>
    <w:rsid w:val="00705182"/>
    <w:rsid w:val="00706488"/>
    <w:rsid w:val="007073E1"/>
    <w:rsid w:val="00707B39"/>
    <w:rsid w:val="00707E3A"/>
    <w:rsid w:val="00707E86"/>
    <w:rsid w:val="0071012D"/>
    <w:rsid w:val="00710760"/>
    <w:rsid w:val="007125C7"/>
    <w:rsid w:val="00712A37"/>
    <w:rsid w:val="00712A90"/>
    <w:rsid w:val="00712E9B"/>
    <w:rsid w:val="00713AAC"/>
    <w:rsid w:val="00713ABD"/>
    <w:rsid w:val="00713FB2"/>
    <w:rsid w:val="007142D8"/>
    <w:rsid w:val="00714457"/>
    <w:rsid w:val="0071519F"/>
    <w:rsid w:val="007161B0"/>
    <w:rsid w:val="00716C9E"/>
    <w:rsid w:val="007174BF"/>
    <w:rsid w:val="00717586"/>
    <w:rsid w:val="007176E0"/>
    <w:rsid w:val="00717834"/>
    <w:rsid w:val="00720399"/>
    <w:rsid w:val="0072094E"/>
    <w:rsid w:val="007209C7"/>
    <w:rsid w:val="00720E23"/>
    <w:rsid w:val="00720F25"/>
    <w:rsid w:val="00721170"/>
    <w:rsid w:val="00721345"/>
    <w:rsid w:val="007219DE"/>
    <w:rsid w:val="00721AC9"/>
    <w:rsid w:val="00721CAF"/>
    <w:rsid w:val="007222F9"/>
    <w:rsid w:val="007232E1"/>
    <w:rsid w:val="00723738"/>
    <w:rsid w:val="0072389D"/>
    <w:rsid w:val="00723E25"/>
    <w:rsid w:val="0072468A"/>
    <w:rsid w:val="00724942"/>
    <w:rsid w:val="00725202"/>
    <w:rsid w:val="007279F4"/>
    <w:rsid w:val="00727A4D"/>
    <w:rsid w:val="00727EC8"/>
    <w:rsid w:val="00731C84"/>
    <w:rsid w:val="00731D51"/>
    <w:rsid w:val="0073215A"/>
    <w:rsid w:val="00733911"/>
    <w:rsid w:val="00733DE7"/>
    <w:rsid w:val="007349A9"/>
    <w:rsid w:val="00735269"/>
    <w:rsid w:val="007352D0"/>
    <w:rsid w:val="0073582B"/>
    <w:rsid w:val="007360A8"/>
    <w:rsid w:val="007364D6"/>
    <w:rsid w:val="0073680C"/>
    <w:rsid w:val="00736E36"/>
    <w:rsid w:val="00737563"/>
    <w:rsid w:val="0074014B"/>
    <w:rsid w:val="00740715"/>
    <w:rsid w:val="007407FC"/>
    <w:rsid w:val="007415C5"/>
    <w:rsid w:val="00741C23"/>
    <w:rsid w:val="007422C1"/>
    <w:rsid w:val="0074352E"/>
    <w:rsid w:val="00743697"/>
    <w:rsid w:val="00743E1B"/>
    <w:rsid w:val="007441E2"/>
    <w:rsid w:val="007445F9"/>
    <w:rsid w:val="007446E8"/>
    <w:rsid w:val="0074476C"/>
    <w:rsid w:val="00744A66"/>
    <w:rsid w:val="007451D9"/>
    <w:rsid w:val="00745CAC"/>
    <w:rsid w:val="00746401"/>
    <w:rsid w:val="007467A4"/>
    <w:rsid w:val="00746B14"/>
    <w:rsid w:val="00747383"/>
    <w:rsid w:val="00750C88"/>
    <w:rsid w:val="00750E16"/>
    <w:rsid w:val="0075169D"/>
    <w:rsid w:val="007517BA"/>
    <w:rsid w:val="00752CEB"/>
    <w:rsid w:val="00752EC0"/>
    <w:rsid w:val="00753B9F"/>
    <w:rsid w:val="007541FF"/>
    <w:rsid w:val="007546AB"/>
    <w:rsid w:val="00754738"/>
    <w:rsid w:val="007553E1"/>
    <w:rsid w:val="00755B5D"/>
    <w:rsid w:val="00755B82"/>
    <w:rsid w:val="00755E9E"/>
    <w:rsid w:val="00755ED3"/>
    <w:rsid w:val="00755EF0"/>
    <w:rsid w:val="007562D4"/>
    <w:rsid w:val="007562F5"/>
    <w:rsid w:val="0075702A"/>
    <w:rsid w:val="00757930"/>
    <w:rsid w:val="00757D2F"/>
    <w:rsid w:val="0076018D"/>
    <w:rsid w:val="00760448"/>
    <w:rsid w:val="007604C3"/>
    <w:rsid w:val="00760821"/>
    <w:rsid w:val="00760BB4"/>
    <w:rsid w:val="00760E53"/>
    <w:rsid w:val="00761151"/>
    <w:rsid w:val="0076124D"/>
    <w:rsid w:val="00761ADC"/>
    <w:rsid w:val="007624CB"/>
    <w:rsid w:val="00762DED"/>
    <w:rsid w:val="00763474"/>
    <w:rsid w:val="007637A5"/>
    <w:rsid w:val="00763C70"/>
    <w:rsid w:val="00763D54"/>
    <w:rsid w:val="00763EB1"/>
    <w:rsid w:val="00763EFB"/>
    <w:rsid w:val="007647F1"/>
    <w:rsid w:val="00764CFB"/>
    <w:rsid w:val="00764F2A"/>
    <w:rsid w:val="00765702"/>
    <w:rsid w:val="00765C43"/>
    <w:rsid w:val="00765E4D"/>
    <w:rsid w:val="00766A3C"/>
    <w:rsid w:val="00766BC6"/>
    <w:rsid w:val="007705FA"/>
    <w:rsid w:val="00770CA9"/>
    <w:rsid w:val="00770E18"/>
    <w:rsid w:val="00771CF7"/>
    <w:rsid w:val="00771F77"/>
    <w:rsid w:val="0077210E"/>
    <w:rsid w:val="00772549"/>
    <w:rsid w:val="00772BF7"/>
    <w:rsid w:val="00772D59"/>
    <w:rsid w:val="00773ACC"/>
    <w:rsid w:val="007744DA"/>
    <w:rsid w:val="0077479C"/>
    <w:rsid w:val="00775F6B"/>
    <w:rsid w:val="00776A11"/>
    <w:rsid w:val="00776C2C"/>
    <w:rsid w:val="00777031"/>
    <w:rsid w:val="007775D2"/>
    <w:rsid w:val="0077798C"/>
    <w:rsid w:val="00780237"/>
    <w:rsid w:val="007807AC"/>
    <w:rsid w:val="00780F0F"/>
    <w:rsid w:val="007811C1"/>
    <w:rsid w:val="00781280"/>
    <w:rsid w:val="00782320"/>
    <w:rsid w:val="007823FA"/>
    <w:rsid w:val="0078320A"/>
    <w:rsid w:val="007847FC"/>
    <w:rsid w:val="00784831"/>
    <w:rsid w:val="00784B34"/>
    <w:rsid w:val="00784DD7"/>
    <w:rsid w:val="00785280"/>
    <w:rsid w:val="00785449"/>
    <w:rsid w:val="007858D3"/>
    <w:rsid w:val="007861B3"/>
    <w:rsid w:val="00786613"/>
    <w:rsid w:val="0078675C"/>
    <w:rsid w:val="00786903"/>
    <w:rsid w:val="0078727E"/>
    <w:rsid w:val="0079176A"/>
    <w:rsid w:val="0079194F"/>
    <w:rsid w:val="00791ABC"/>
    <w:rsid w:val="00791D14"/>
    <w:rsid w:val="00791E30"/>
    <w:rsid w:val="00791EB6"/>
    <w:rsid w:val="00792192"/>
    <w:rsid w:val="007922B5"/>
    <w:rsid w:val="0079290E"/>
    <w:rsid w:val="00792F96"/>
    <w:rsid w:val="007934F2"/>
    <w:rsid w:val="00793760"/>
    <w:rsid w:val="0079414C"/>
    <w:rsid w:val="00794E7A"/>
    <w:rsid w:val="00795069"/>
    <w:rsid w:val="0079509A"/>
    <w:rsid w:val="00795306"/>
    <w:rsid w:val="00795619"/>
    <w:rsid w:val="007957D4"/>
    <w:rsid w:val="00795B47"/>
    <w:rsid w:val="00795E7B"/>
    <w:rsid w:val="007967A3"/>
    <w:rsid w:val="00796830"/>
    <w:rsid w:val="007969A1"/>
    <w:rsid w:val="007974D2"/>
    <w:rsid w:val="007A00EA"/>
    <w:rsid w:val="007A0AC1"/>
    <w:rsid w:val="007A0B3D"/>
    <w:rsid w:val="007A0D44"/>
    <w:rsid w:val="007A0DD9"/>
    <w:rsid w:val="007A21CF"/>
    <w:rsid w:val="007A229C"/>
    <w:rsid w:val="007A30B3"/>
    <w:rsid w:val="007A32A3"/>
    <w:rsid w:val="007A3A0B"/>
    <w:rsid w:val="007A5A95"/>
    <w:rsid w:val="007A5B9B"/>
    <w:rsid w:val="007A63F5"/>
    <w:rsid w:val="007A6954"/>
    <w:rsid w:val="007A698D"/>
    <w:rsid w:val="007A6B8F"/>
    <w:rsid w:val="007A6F55"/>
    <w:rsid w:val="007A701C"/>
    <w:rsid w:val="007A7469"/>
    <w:rsid w:val="007B0216"/>
    <w:rsid w:val="007B0539"/>
    <w:rsid w:val="007B07E1"/>
    <w:rsid w:val="007B0A23"/>
    <w:rsid w:val="007B0D5A"/>
    <w:rsid w:val="007B0E61"/>
    <w:rsid w:val="007B116C"/>
    <w:rsid w:val="007B2429"/>
    <w:rsid w:val="007B2B96"/>
    <w:rsid w:val="007B2C03"/>
    <w:rsid w:val="007B2C42"/>
    <w:rsid w:val="007B3090"/>
    <w:rsid w:val="007B33F0"/>
    <w:rsid w:val="007B3451"/>
    <w:rsid w:val="007B3D54"/>
    <w:rsid w:val="007B4196"/>
    <w:rsid w:val="007B4282"/>
    <w:rsid w:val="007B4478"/>
    <w:rsid w:val="007B4573"/>
    <w:rsid w:val="007B4E33"/>
    <w:rsid w:val="007B4EBA"/>
    <w:rsid w:val="007B4EC0"/>
    <w:rsid w:val="007B4F67"/>
    <w:rsid w:val="007B56B4"/>
    <w:rsid w:val="007B5835"/>
    <w:rsid w:val="007B58CD"/>
    <w:rsid w:val="007B5BCE"/>
    <w:rsid w:val="007B5D16"/>
    <w:rsid w:val="007B5E85"/>
    <w:rsid w:val="007B62CC"/>
    <w:rsid w:val="007B6511"/>
    <w:rsid w:val="007B6591"/>
    <w:rsid w:val="007B659E"/>
    <w:rsid w:val="007B66BE"/>
    <w:rsid w:val="007B6866"/>
    <w:rsid w:val="007B69EF"/>
    <w:rsid w:val="007B6A91"/>
    <w:rsid w:val="007B7C25"/>
    <w:rsid w:val="007B7FC5"/>
    <w:rsid w:val="007B7FFC"/>
    <w:rsid w:val="007C0B31"/>
    <w:rsid w:val="007C117A"/>
    <w:rsid w:val="007C1ABA"/>
    <w:rsid w:val="007C1DB9"/>
    <w:rsid w:val="007C27D9"/>
    <w:rsid w:val="007C3353"/>
    <w:rsid w:val="007C33AF"/>
    <w:rsid w:val="007C37F8"/>
    <w:rsid w:val="007C3841"/>
    <w:rsid w:val="007C396B"/>
    <w:rsid w:val="007C3F62"/>
    <w:rsid w:val="007C43BA"/>
    <w:rsid w:val="007C489C"/>
    <w:rsid w:val="007C4E16"/>
    <w:rsid w:val="007C5E61"/>
    <w:rsid w:val="007C5FB1"/>
    <w:rsid w:val="007C627A"/>
    <w:rsid w:val="007C6A2E"/>
    <w:rsid w:val="007C6C37"/>
    <w:rsid w:val="007C6D13"/>
    <w:rsid w:val="007C6E61"/>
    <w:rsid w:val="007C6F04"/>
    <w:rsid w:val="007C7043"/>
    <w:rsid w:val="007C707F"/>
    <w:rsid w:val="007C7E4B"/>
    <w:rsid w:val="007D00C6"/>
    <w:rsid w:val="007D0158"/>
    <w:rsid w:val="007D02F8"/>
    <w:rsid w:val="007D03AD"/>
    <w:rsid w:val="007D082B"/>
    <w:rsid w:val="007D0C00"/>
    <w:rsid w:val="007D13AF"/>
    <w:rsid w:val="007D1427"/>
    <w:rsid w:val="007D143E"/>
    <w:rsid w:val="007D18A2"/>
    <w:rsid w:val="007D1BB0"/>
    <w:rsid w:val="007D1D94"/>
    <w:rsid w:val="007D21FD"/>
    <w:rsid w:val="007D2C9D"/>
    <w:rsid w:val="007D2E03"/>
    <w:rsid w:val="007D39E0"/>
    <w:rsid w:val="007D3EA4"/>
    <w:rsid w:val="007D4E2A"/>
    <w:rsid w:val="007D5115"/>
    <w:rsid w:val="007D5B20"/>
    <w:rsid w:val="007D5C9D"/>
    <w:rsid w:val="007D6A1E"/>
    <w:rsid w:val="007D73C0"/>
    <w:rsid w:val="007D7A3C"/>
    <w:rsid w:val="007D7D79"/>
    <w:rsid w:val="007E0032"/>
    <w:rsid w:val="007E025F"/>
    <w:rsid w:val="007E180D"/>
    <w:rsid w:val="007E1DD6"/>
    <w:rsid w:val="007E265F"/>
    <w:rsid w:val="007E27AD"/>
    <w:rsid w:val="007E2BE8"/>
    <w:rsid w:val="007E583A"/>
    <w:rsid w:val="007E5CD6"/>
    <w:rsid w:val="007E5E6E"/>
    <w:rsid w:val="007E6248"/>
    <w:rsid w:val="007E6318"/>
    <w:rsid w:val="007E6B00"/>
    <w:rsid w:val="007E7069"/>
    <w:rsid w:val="007E7966"/>
    <w:rsid w:val="007E7FA2"/>
    <w:rsid w:val="007F03ED"/>
    <w:rsid w:val="007F0EF2"/>
    <w:rsid w:val="007F109E"/>
    <w:rsid w:val="007F1C5B"/>
    <w:rsid w:val="007F1CBD"/>
    <w:rsid w:val="007F1E3A"/>
    <w:rsid w:val="007F1FF3"/>
    <w:rsid w:val="007F2100"/>
    <w:rsid w:val="007F32CC"/>
    <w:rsid w:val="007F34D5"/>
    <w:rsid w:val="007F3EBE"/>
    <w:rsid w:val="007F3F39"/>
    <w:rsid w:val="007F45A7"/>
    <w:rsid w:val="007F46E6"/>
    <w:rsid w:val="007F5053"/>
    <w:rsid w:val="007F539B"/>
    <w:rsid w:val="007F53A2"/>
    <w:rsid w:val="007F53BF"/>
    <w:rsid w:val="007F5628"/>
    <w:rsid w:val="007F571B"/>
    <w:rsid w:val="007F5D16"/>
    <w:rsid w:val="007F5DA2"/>
    <w:rsid w:val="007F67E5"/>
    <w:rsid w:val="007F6A05"/>
    <w:rsid w:val="007F7063"/>
    <w:rsid w:val="007F726A"/>
    <w:rsid w:val="007F75E4"/>
    <w:rsid w:val="007F75EF"/>
    <w:rsid w:val="00800CA3"/>
    <w:rsid w:val="00801120"/>
    <w:rsid w:val="00801424"/>
    <w:rsid w:val="00801545"/>
    <w:rsid w:val="0080160C"/>
    <w:rsid w:val="00801B67"/>
    <w:rsid w:val="00801D32"/>
    <w:rsid w:val="00801D8D"/>
    <w:rsid w:val="00801DD0"/>
    <w:rsid w:val="008024DB"/>
    <w:rsid w:val="00803204"/>
    <w:rsid w:val="0080346A"/>
    <w:rsid w:val="00803515"/>
    <w:rsid w:val="008038DE"/>
    <w:rsid w:val="00803D49"/>
    <w:rsid w:val="00804D94"/>
    <w:rsid w:val="00805826"/>
    <w:rsid w:val="00805DB3"/>
    <w:rsid w:val="00805DE4"/>
    <w:rsid w:val="00806C7A"/>
    <w:rsid w:val="00806F0E"/>
    <w:rsid w:val="00807240"/>
    <w:rsid w:val="008103B5"/>
    <w:rsid w:val="008103FE"/>
    <w:rsid w:val="00811108"/>
    <w:rsid w:val="00811389"/>
    <w:rsid w:val="008115AC"/>
    <w:rsid w:val="008116E3"/>
    <w:rsid w:val="008117E7"/>
    <w:rsid w:val="008118F7"/>
    <w:rsid w:val="008119C5"/>
    <w:rsid w:val="00811DBC"/>
    <w:rsid w:val="0081207F"/>
    <w:rsid w:val="008129C0"/>
    <w:rsid w:val="00812ABF"/>
    <w:rsid w:val="00812B6C"/>
    <w:rsid w:val="00813219"/>
    <w:rsid w:val="00813366"/>
    <w:rsid w:val="0081377D"/>
    <w:rsid w:val="00813AC9"/>
    <w:rsid w:val="00813FCB"/>
    <w:rsid w:val="0081408F"/>
    <w:rsid w:val="008141E8"/>
    <w:rsid w:val="00814DC3"/>
    <w:rsid w:val="008150F8"/>
    <w:rsid w:val="008151BB"/>
    <w:rsid w:val="0081538D"/>
    <w:rsid w:val="00815562"/>
    <w:rsid w:val="0081560F"/>
    <w:rsid w:val="0081580A"/>
    <w:rsid w:val="00815968"/>
    <w:rsid w:val="00816A88"/>
    <w:rsid w:val="008178B0"/>
    <w:rsid w:val="00817ABB"/>
    <w:rsid w:val="0082008A"/>
    <w:rsid w:val="00820813"/>
    <w:rsid w:val="00821876"/>
    <w:rsid w:val="00821BF7"/>
    <w:rsid w:val="00821C1A"/>
    <w:rsid w:val="00823291"/>
    <w:rsid w:val="00823942"/>
    <w:rsid w:val="00823D46"/>
    <w:rsid w:val="0082412A"/>
    <w:rsid w:val="00825687"/>
    <w:rsid w:val="0082658E"/>
    <w:rsid w:val="00826FE5"/>
    <w:rsid w:val="008276D8"/>
    <w:rsid w:val="00827934"/>
    <w:rsid w:val="0083031B"/>
    <w:rsid w:val="00830A05"/>
    <w:rsid w:val="00830C74"/>
    <w:rsid w:val="00831082"/>
    <w:rsid w:val="00831F52"/>
    <w:rsid w:val="00832F93"/>
    <w:rsid w:val="008333B8"/>
    <w:rsid w:val="0083353E"/>
    <w:rsid w:val="00834149"/>
    <w:rsid w:val="008342C5"/>
    <w:rsid w:val="008347EE"/>
    <w:rsid w:val="00834DAC"/>
    <w:rsid w:val="008350B2"/>
    <w:rsid w:val="00835392"/>
    <w:rsid w:val="0083554E"/>
    <w:rsid w:val="008356E6"/>
    <w:rsid w:val="0083571C"/>
    <w:rsid w:val="00835DD4"/>
    <w:rsid w:val="00835FFC"/>
    <w:rsid w:val="00836208"/>
    <w:rsid w:val="0083679F"/>
    <w:rsid w:val="00836973"/>
    <w:rsid w:val="00836E5A"/>
    <w:rsid w:val="00836F01"/>
    <w:rsid w:val="00840BC4"/>
    <w:rsid w:val="00840E22"/>
    <w:rsid w:val="0084113B"/>
    <w:rsid w:val="0084150D"/>
    <w:rsid w:val="00841632"/>
    <w:rsid w:val="00841748"/>
    <w:rsid w:val="00842074"/>
    <w:rsid w:val="0084376C"/>
    <w:rsid w:val="00843B7B"/>
    <w:rsid w:val="00843D1E"/>
    <w:rsid w:val="00844178"/>
    <w:rsid w:val="00844A7B"/>
    <w:rsid w:val="008451C7"/>
    <w:rsid w:val="0084585C"/>
    <w:rsid w:val="0084588B"/>
    <w:rsid w:val="00847260"/>
    <w:rsid w:val="00847869"/>
    <w:rsid w:val="008478A5"/>
    <w:rsid w:val="00847ED4"/>
    <w:rsid w:val="00847F68"/>
    <w:rsid w:val="00850104"/>
    <w:rsid w:val="00850943"/>
    <w:rsid w:val="00851029"/>
    <w:rsid w:val="00851200"/>
    <w:rsid w:val="00851688"/>
    <w:rsid w:val="00851B06"/>
    <w:rsid w:val="0085248A"/>
    <w:rsid w:val="00853709"/>
    <w:rsid w:val="00853724"/>
    <w:rsid w:val="00853E32"/>
    <w:rsid w:val="00853F89"/>
    <w:rsid w:val="00854B8D"/>
    <w:rsid w:val="00854BBE"/>
    <w:rsid w:val="00854D9F"/>
    <w:rsid w:val="00854E34"/>
    <w:rsid w:val="00855496"/>
    <w:rsid w:val="008560A7"/>
    <w:rsid w:val="008564E5"/>
    <w:rsid w:val="008577B3"/>
    <w:rsid w:val="00857CD4"/>
    <w:rsid w:val="00857D6A"/>
    <w:rsid w:val="0086016F"/>
    <w:rsid w:val="00862575"/>
    <w:rsid w:val="00862C1B"/>
    <w:rsid w:val="0086336B"/>
    <w:rsid w:val="008634E5"/>
    <w:rsid w:val="00863673"/>
    <w:rsid w:val="00863B62"/>
    <w:rsid w:val="00863EB9"/>
    <w:rsid w:val="00864713"/>
    <w:rsid w:val="00864994"/>
    <w:rsid w:val="00864D34"/>
    <w:rsid w:val="00864E3A"/>
    <w:rsid w:val="0086571D"/>
    <w:rsid w:val="00865B02"/>
    <w:rsid w:val="00865FED"/>
    <w:rsid w:val="00866160"/>
    <w:rsid w:val="008663E0"/>
    <w:rsid w:val="008669D1"/>
    <w:rsid w:val="00866DE6"/>
    <w:rsid w:val="00866F25"/>
    <w:rsid w:val="00867288"/>
    <w:rsid w:val="00867F2C"/>
    <w:rsid w:val="0087080C"/>
    <w:rsid w:val="008709B4"/>
    <w:rsid w:val="00871571"/>
    <w:rsid w:val="00871D44"/>
    <w:rsid w:val="008724E9"/>
    <w:rsid w:val="008725BC"/>
    <w:rsid w:val="0087268E"/>
    <w:rsid w:val="008726A3"/>
    <w:rsid w:val="00873E33"/>
    <w:rsid w:val="00874B21"/>
    <w:rsid w:val="008750F7"/>
    <w:rsid w:val="00875103"/>
    <w:rsid w:val="008757C2"/>
    <w:rsid w:val="0087594F"/>
    <w:rsid w:val="00876394"/>
    <w:rsid w:val="008769B0"/>
    <w:rsid w:val="00876A87"/>
    <w:rsid w:val="0087709A"/>
    <w:rsid w:val="008775BD"/>
    <w:rsid w:val="0087775D"/>
    <w:rsid w:val="008805E1"/>
    <w:rsid w:val="00880780"/>
    <w:rsid w:val="008808BD"/>
    <w:rsid w:val="00880E4D"/>
    <w:rsid w:val="00883266"/>
    <w:rsid w:val="008832BA"/>
    <w:rsid w:val="00883888"/>
    <w:rsid w:val="00883C82"/>
    <w:rsid w:val="00883E46"/>
    <w:rsid w:val="00884395"/>
    <w:rsid w:val="008849AE"/>
    <w:rsid w:val="00884DF3"/>
    <w:rsid w:val="0088581B"/>
    <w:rsid w:val="00885C96"/>
    <w:rsid w:val="00886C5B"/>
    <w:rsid w:val="00886C81"/>
    <w:rsid w:val="008871DC"/>
    <w:rsid w:val="008874EF"/>
    <w:rsid w:val="00887B02"/>
    <w:rsid w:val="00887C8A"/>
    <w:rsid w:val="00887E9D"/>
    <w:rsid w:val="00887F48"/>
    <w:rsid w:val="008900B5"/>
    <w:rsid w:val="008903BE"/>
    <w:rsid w:val="00890510"/>
    <w:rsid w:val="00891025"/>
    <w:rsid w:val="0089160E"/>
    <w:rsid w:val="00891720"/>
    <w:rsid w:val="00891977"/>
    <w:rsid w:val="00891B85"/>
    <w:rsid w:val="00891BBA"/>
    <w:rsid w:val="008924EF"/>
    <w:rsid w:val="00892B54"/>
    <w:rsid w:val="00893549"/>
    <w:rsid w:val="0089381B"/>
    <w:rsid w:val="008938EE"/>
    <w:rsid w:val="00893D55"/>
    <w:rsid w:val="008948B3"/>
    <w:rsid w:val="00894C96"/>
    <w:rsid w:val="008952C4"/>
    <w:rsid w:val="008952E6"/>
    <w:rsid w:val="008953F5"/>
    <w:rsid w:val="00895985"/>
    <w:rsid w:val="00895E1A"/>
    <w:rsid w:val="00896CB8"/>
    <w:rsid w:val="00896DBD"/>
    <w:rsid w:val="00896E0B"/>
    <w:rsid w:val="00896E5E"/>
    <w:rsid w:val="0089703F"/>
    <w:rsid w:val="008A0369"/>
    <w:rsid w:val="008A0904"/>
    <w:rsid w:val="008A0E16"/>
    <w:rsid w:val="008A0EBB"/>
    <w:rsid w:val="008A114C"/>
    <w:rsid w:val="008A1204"/>
    <w:rsid w:val="008A1276"/>
    <w:rsid w:val="008A1806"/>
    <w:rsid w:val="008A1AAF"/>
    <w:rsid w:val="008A1EAA"/>
    <w:rsid w:val="008A2110"/>
    <w:rsid w:val="008A2282"/>
    <w:rsid w:val="008A259A"/>
    <w:rsid w:val="008A277E"/>
    <w:rsid w:val="008A394E"/>
    <w:rsid w:val="008A3B03"/>
    <w:rsid w:val="008A4324"/>
    <w:rsid w:val="008A485A"/>
    <w:rsid w:val="008A4AD0"/>
    <w:rsid w:val="008A53AA"/>
    <w:rsid w:val="008A5B04"/>
    <w:rsid w:val="008A60CD"/>
    <w:rsid w:val="008A6586"/>
    <w:rsid w:val="008A6D6C"/>
    <w:rsid w:val="008A7262"/>
    <w:rsid w:val="008B04F1"/>
    <w:rsid w:val="008B0F2E"/>
    <w:rsid w:val="008B162C"/>
    <w:rsid w:val="008B1B17"/>
    <w:rsid w:val="008B1FA2"/>
    <w:rsid w:val="008B22C7"/>
    <w:rsid w:val="008B2FE8"/>
    <w:rsid w:val="008B3535"/>
    <w:rsid w:val="008B39F2"/>
    <w:rsid w:val="008B40E7"/>
    <w:rsid w:val="008B469C"/>
    <w:rsid w:val="008B4916"/>
    <w:rsid w:val="008B5CAD"/>
    <w:rsid w:val="008B5ED2"/>
    <w:rsid w:val="008B6CD6"/>
    <w:rsid w:val="008B76CB"/>
    <w:rsid w:val="008B7A8C"/>
    <w:rsid w:val="008B7B74"/>
    <w:rsid w:val="008B7DC9"/>
    <w:rsid w:val="008C013F"/>
    <w:rsid w:val="008C02B1"/>
    <w:rsid w:val="008C0DB8"/>
    <w:rsid w:val="008C1BFC"/>
    <w:rsid w:val="008C3D9F"/>
    <w:rsid w:val="008C3EAA"/>
    <w:rsid w:val="008C41CE"/>
    <w:rsid w:val="008C44A0"/>
    <w:rsid w:val="008C4C17"/>
    <w:rsid w:val="008C4ED4"/>
    <w:rsid w:val="008C55ED"/>
    <w:rsid w:val="008C707F"/>
    <w:rsid w:val="008C7335"/>
    <w:rsid w:val="008C73D4"/>
    <w:rsid w:val="008C7DE9"/>
    <w:rsid w:val="008D0CEB"/>
    <w:rsid w:val="008D186B"/>
    <w:rsid w:val="008D1C01"/>
    <w:rsid w:val="008D2A24"/>
    <w:rsid w:val="008D2C06"/>
    <w:rsid w:val="008D2C45"/>
    <w:rsid w:val="008D3D2A"/>
    <w:rsid w:val="008D4595"/>
    <w:rsid w:val="008D4A0B"/>
    <w:rsid w:val="008D4AFB"/>
    <w:rsid w:val="008D519D"/>
    <w:rsid w:val="008D53C2"/>
    <w:rsid w:val="008D56E8"/>
    <w:rsid w:val="008D6225"/>
    <w:rsid w:val="008D68A0"/>
    <w:rsid w:val="008D6AB7"/>
    <w:rsid w:val="008D6AFE"/>
    <w:rsid w:val="008D6BA2"/>
    <w:rsid w:val="008D6C8E"/>
    <w:rsid w:val="008D6F8E"/>
    <w:rsid w:val="008D78D3"/>
    <w:rsid w:val="008D7C44"/>
    <w:rsid w:val="008D7CE1"/>
    <w:rsid w:val="008D7D73"/>
    <w:rsid w:val="008E0E30"/>
    <w:rsid w:val="008E11F5"/>
    <w:rsid w:val="008E1DC1"/>
    <w:rsid w:val="008E250A"/>
    <w:rsid w:val="008E3A15"/>
    <w:rsid w:val="008E3D67"/>
    <w:rsid w:val="008E4175"/>
    <w:rsid w:val="008E4233"/>
    <w:rsid w:val="008E4540"/>
    <w:rsid w:val="008E4A2E"/>
    <w:rsid w:val="008E4C44"/>
    <w:rsid w:val="008E4C66"/>
    <w:rsid w:val="008E4E60"/>
    <w:rsid w:val="008E5219"/>
    <w:rsid w:val="008E595A"/>
    <w:rsid w:val="008E6ED5"/>
    <w:rsid w:val="008E72E1"/>
    <w:rsid w:val="008E7519"/>
    <w:rsid w:val="008F0912"/>
    <w:rsid w:val="008F0DE4"/>
    <w:rsid w:val="008F1222"/>
    <w:rsid w:val="008F1A90"/>
    <w:rsid w:val="008F1B19"/>
    <w:rsid w:val="008F2AE4"/>
    <w:rsid w:val="008F3436"/>
    <w:rsid w:val="008F37CA"/>
    <w:rsid w:val="008F3BB8"/>
    <w:rsid w:val="008F473D"/>
    <w:rsid w:val="008F4C2B"/>
    <w:rsid w:val="008F4C3E"/>
    <w:rsid w:val="008F517C"/>
    <w:rsid w:val="008F52B2"/>
    <w:rsid w:val="008F57D1"/>
    <w:rsid w:val="008F6169"/>
    <w:rsid w:val="008F657E"/>
    <w:rsid w:val="008F6623"/>
    <w:rsid w:val="008F66DA"/>
    <w:rsid w:val="008F706E"/>
    <w:rsid w:val="008F70C4"/>
    <w:rsid w:val="008F7687"/>
    <w:rsid w:val="008F784E"/>
    <w:rsid w:val="008F788A"/>
    <w:rsid w:val="008F7CA1"/>
    <w:rsid w:val="008F7DEF"/>
    <w:rsid w:val="009004FE"/>
    <w:rsid w:val="0090074F"/>
    <w:rsid w:val="00900A8F"/>
    <w:rsid w:val="00901E55"/>
    <w:rsid w:val="00902195"/>
    <w:rsid w:val="00902254"/>
    <w:rsid w:val="00902A74"/>
    <w:rsid w:val="00902A79"/>
    <w:rsid w:val="00902FC0"/>
    <w:rsid w:val="009034DA"/>
    <w:rsid w:val="009043CC"/>
    <w:rsid w:val="00904B95"/>
    <w:rsid w:val="00905087"/>
    <w:rsid w:val="00907827"/>
    <w:rsid w:val="00910A6F"/>
    <w:rsid w:val="00911505"/>
    <w:rsid w:val="009116BA"/>
    <w:rsid w:val="00911846"/>
    <w:rsid w:val="00911936"/>
    <w:rsid w:val="00911C68"/>
    <w:rsid w:val="00911CA1"/>
    <w:rsid w:val="00911F7A"/>
    <w:rsid w:val="0091206F"/>
    <w:rsid w:val="00912184"/>
    <w:rsid w:val="00912EB5"/>
    <w:rsid w:val="00912F3E"/>
    <w:rsid w:val="00913418"/>
    <w:rsid w:val="0091385D"/>
    <w:rsid w:val="009138F0"/>
    <w:rsid w:val="00913E32"/>
    <w:rsid w:val="00914A94"/>
    <w:rsid w:val="009150DE"/>
    <w:rsid w:val="009154FF"/>
    <w:rsid w:val="00915B38"/>
    <w:rsid w:val="0091604A"/>
    <w:rsid w:val="00916A91"/>
    <w:rsid w:val="009172C4"/>
    <w:rsid w:val="0091756F"/>
    <w:rsid w:val="00917DA5"/>
    <w:rsid w:val="00917DFB"/>
    <w:rsid w:val="0092082D"/>
    <w:rsid w:val="00921463"/>
    <w:rsid w:val="00921548"/>
    <w:rsid w:val="009218ED"/>
    <w:rsid w:val="009219D0"/>
    <w:rsid w:val="00921AE3"/>
    <w:rsid w:val="00921CEC"/>
    <w:rsid w:val="00921DD3"/>
    <w:rsid w:val="00921FF4"/>
    <w:rsid w:val="00922FB7"/>
    <w:rsid w:val="00923C26"/>
    <w:rsid w:val="00923E95"/>
    <w:rsid w:val="00924108"/>
    <w:rsid w:val="0092440C"/>
    <w:rsid w:val="00925C97"/>
    <w:rsid w:val="0092628B"/>
    <w:rsid w:val="00926998"/>
    <w:rsid w:val="00926B7A"/>
    <w:rsid w:val="00927A95"/>
    <w:rsid w:val="0093007C"/>
    <w:rsid w:val="00930C5B"/>
    <w:rsid w:val="00931051"/>
    <w:rsid w:val="00931626"/>
    <w:rsid w:val="009326BB"/>
    <w:rsid w:val="00932788"/>
    <w:rsid w:val="00932EBF"/>
    <w:rsid w:val="00934627"/>
    <w:rsid w:val="00935054"/>
    <w:rsid w:val="009355D5"/>
    <w:rsid w:val="0093667F"/>
    <w:rsid w:val="00936B14"/>
    <w:rsid w:val="00936B75"/>
    <w:rsid w:val="00936D2D"/>
    <w:rsid w:val="00937000"/>
    <w:rsid w:val="00937488"/>
    <w:rsid w:val="00937AEE"/>
    <w:rsid w:val="00937CD4"/>
    <w:rsid w:val="00941B67"/>
    <w:rsid w:val="00941E92"/>
    <w:rsid w:val="0094231B"/>
    <w:rsid w:val="00943056"/>
    <w:rsid w:val="00943106"/>
    <w:rsid w:val="00943A80"/>
    <w:rsid w:val="00943DA3"/>
    <w:rsid w:val="0094442B"/>
    <w:rsid w:val="00945119"/>
    <w:rsid w:val="009451AE"/>
    <w:rsid w:val="00945585"/>
    <w:rsid w:val="009455C8"/>
    <w:rsid w:val="00945DDF"/>
    <w:rsid w:val="00946E60"/>
    <w:rsid w:val="009474DD"/>
    <w:rsid w:val="0094777E"/>
    <w:rsid w:val="009479A6"/>
    <w:rsid w:val="00947FA5"/>
    <w:rsid w:val="00950448"/>
    <w:rsid w:val="00950516"/>
    <w:rsid w:val="00950674"/>
    <w:rsid w:val="00950D78"/>
    <w:rsid w:val="009511F1"/>
    <w:rsid w:val="0095257C"/>
    <w:rsid w:val="00953388"/>
    <w:rsid w:val="009534B5"/>
    <w:rsid w:val="0095360C"/>
    <w:rsid w:val="00953DF0"/>
    <w:rsid w:val="00953EDA"/>
    <w:rsid w:val="00953FAB"/>
    <w:rsid w:val="00954772"/>
    <w:rsid w:val="009549E3"/>
    <w:rsid w:val="00954D07"/>
    <w:rsid w:val="00954D5C"/>
    <w:rsid w:val="009552FC"/>
    <w:rsid w:val="0095536C"/>
    <w:rsid w:val="0095582E"/>
    <w:rsid w:val="009561F5"/>
    <w:rsid w:val="00956706"/>
    <w:rsid w:val="009570F8"/>
    <w:rsid w:val="0095710D"/>
    <w:rsid w:val="009574DF"/>
    <w:rsid w:val="009576AD"/>
    <w:rsid w:val="0095790C"/>
    <w:rsid w:val="009579E4"/>
    <w:rsid w:val="0096006F"/>
    <w:rsid w:val="00960489"/>
    <w:rsid w:val="00960729"/>
    <w:rsid w:val="00960E2D"/>
    <w:rsid w:val="009617BA"/>
    <w:rsid w:val="0096200E"/>
    <w:rsid w:val="0096208A"/>
    <w:rsid w:val="00962218"/>
    <w:rsid w:val="009623B9"/>
    <w:rsid w:val="00962670"/>
    <w:rsid w:val="00962B34"/>
    <w:rsid w:val="00964357"/>
    <w:rsid w:val="00964A07"/>
    <w:rsid w:val="00964C2A"/>
    <w:rsid w:val="0096531B"/>
    <w:rsid w:val="00965B40"/>
    <w:rsid w:val="00965F07"/>
    <w:rsid w:val="00965F2E"/>
    <w:rsid w:val="00966D40"/>
    <w:rsid w:val="00967228"/>
    <w:rsid w:val="00967275"/>
    <w:rsid w:val="00967317"/>
    <w:rsid w:val="00967427"/>
    <w:rsid w:val="00967B1F"/>
    <w:rsid w:val="00967C64"/>
    <w:rsid w:val="0097034C"/>
    <w:rsid w:val="00970FC1"/>
    <w:rsid w:val="0097153C"/>
    <w:rsid w:val="00971766"/>
    <w:rsid w:val="00971D86"/>
    <w:rsid w:val="00971DDA"/>
    <w:rsid w:val="00972D7F"/>
    <w:rsid w:val="00973603"/>
    <w:rsid w:val="00974178"/>
    <w:rsid w:val="009741B5"/>
    <w:rsid w:val="00974E7E"/>
    <w:rsid w:val="009759E8"/>
    <w:rsid w:val="0097665C"/>
    <w:rsid w:val="00976803"/>
    <w:rsid w:val="00977B72"/>
    <w:rsid w:val="0098037A"/>
    <w:rsid w:val="00981980"/>
    <w:rsid w:val="00981FAB"/>
    <w:rsid w:val="009824EE"/>
    <w:rsid w:val="009828BD"/>
    <w:rsid w:val="00982B74"/>
    <w:rsid w:val="009837F5"/>
    <w:rsid w:val="00985350"/>
    <w:rsid w:val="00985A16"/>
    <w:rsid w:val="00985FAF"/>
    <w:rsid w:val="0098753E"/>
    <w:rsid w:val="00990207"/>
    <w:rsid w:val="00990990"/>
    <w:rsid w:val="00990D50"/>
    <w:rsid w:val="0099183C"/>
    <w:rsid w:val="00991EA3"/>
    <w:rsid w:val="0099250F"/>
    <w:rsid w:val="009926C9"/>
    <w:rsid w:val="00992740"/>
    <w:rsid w:val="00992984"/>
    <w:rsid w:val="00992A28"/>
    <w:rsid w:val="00992EA8"/>
    <w:rsid w:val="0099359A"/>
    <w:rsid w:val="0099423B"/>
    <w:rsid w:val="0099534D"/>
    <w:rsid w:val="009954D3"/>
    <w:rsid w:val="00995942"/>
    <w:rsid w:val="00995EB7"/>
    <w:rsid w:val="009964BB"/>
    <w:rsid w:val="00996645"/>
    <w:rsid w:val="009966C8"/>
    <w:rsid w:val="009969B7"/>
    <w:rsid w:val="00996B62"/>
    <w:rsid w:val="00996DBE"/>
    <w:rsid w:val="00997109"/>
    <w:rsid w:val="0099712E"/>
    <w:rsid w:val="009A18F9"/>
    <w:rsid w:val="009A1E90"/>
    <w:rsid w:val="009A2138"/>
    <w:rsid w:val="009A221D"/>
    <w:rsid w:val="009A2DD7"/>
    <w:rsid w:val="009A3C7F"/>
    <w:rsid w:val="009A47CB"/>
    <w:rsid w:val="009A4931"/>
    <w:rsid w:val="009A4B9F"/>
    <w:rsid w:val="009A4CC2"/>
    <w:rsid w:val="009A507C"/>
    <w:rsid w:val="009A5285"/>
    <w:rsid w:val="009A596C"/>
    <w:rsid w:val="009A5977"/>
    <w:rsid w:val="009A5FFA"/>
    <w:rsid w:val="009A634C"/>
    <w:rsid w:val="009A6E85"/>
    <w:rsid w:val="009A6E9A"/>
    <w:rsid w:val="009A73F9"/>
    <w:rsid w:val="009A7571"/>
    <w:rsid w:val="009A75D1"/>
    <w:rsid w:val="009A7C5B"/>
    <w:rsid w:val="009B0A8F"/>
    <w:rsid w:val="009B1F37"/>
    <w:rsid w:val="009B2519"/>
    <w:rsid w:val="009B356A"/>
    <w:rsid w:val="009B36FA"/>
    <w:rsid w:val="009B39A5"/>
    <w:rsid w:val="009B3ECF"/>
    <w:rsid w:val="009B3F1C"/>
    <w:rsid w:val="009B427F"/>
    <w:rsid w:val="009B473E"/>
    <w:rsid w:val="009B47B7"/>
    <w:rsid w:val="009B4C3A"/>
    <w:rsid w:val="009B4DD8"/>
    <w:rsid w:val="009B4F2F"/>
    <w:rsid w:val="009B582A"/>
    <w:rsid w:val="009B59B5"/>
    <w:rsid w:val="009B5A6A"/>
    <w:rsid w:val="009B5F65"/>
    <w:rsid w:val="009B6186"/>
    <w:rsid w:val="009B6318"/>
    <w:rsid w:val="009B7149"/>
    <w:rsid w:val="009B73B2"/>
    <w:rsid w:val="009B75F7"/>
    <w:rsid w:val="009C03CA"/>
    <w:rsid w:val="009C08A4"/>
    <w:rsid w:val="009C1282"/>
    <w:rsid w:val="009C1728"/>
    <w:rsid w:val="009C1774"/>
    <w:rsid w:val="009C17A5"/>
    <w:rsid w:val="009C1AFF"/>
    <w:rsid w:val="009C26C9"/>
    <w:rsid w:val="009C2CCE"/>
    <w:rsid w:val="009C2D4A"/>
    <w:rsid w:val="009C3522"/>
    <w:rsid w:val="009C3847"/>
    <w:rsid w:val="009C3ED7"/>
    <w:rsid w:val="009C406B"/>
    <w:rsid w:val="009C443B"/>
    <w:rsid w:val="009C4564"/>
    <w:rsid w:val="009C4DF1"/>
    <w:rsid w:val="009C5955"/>
    <w:rsid w:val="009C6831"/>
    <w:rsid w:val="009C6A88"/>
    <w:rsid w:val="009C6F75"/>
    <w:rsid w:val="009C7095"/>
    <w:rsid w:val="009C77BD"/>
    <w:rsid w:val="009C7805"/>
    <w:rsid w:val="009C78D5"/>
    <w:rsid w:val="009D1007"/>
    <w:rsid w:val="009D142C"/>
    <w:rsid w:val="009D1A0A"/>
    <w:rsid w:val="009D1EFB"/>
    <w:rsid w:val="009D2020"/>
    <w:rsid w:val="009D297B"/>
    <w:rsid w:val="009D2FB7"/>
    <w:rsid w:val="009D39FC"/>
    <w:rsid w:val="009D3CF0"/>
    <w:rsid w:val="009D415E"/>
    <w:rsid w:val="009D4291"/>
    <w:rsid w:val="009D4AB4"/>
    <w:rsid w:val="009D4C75"/>
    <w:rsid w:val="009D5788"/>
    <w:rsid w:val="009D5B65"/>
    <w:rsid w:val="009D6550"/>
    <w:rsid w:val="009D68A3"/>
    <w:rsid w:val="009D6AEB"/>
    <w:rsid w:val="009D6D48"/>
    <w:rsid w:val="009D6E3E"/>
    <w:rsid w:val="009D6FAC"/>
    <w:rsid w:val="009D74F8"/>
    <w:rsid w:val="009D7601"/>
    <w:rsid w:val="009D7CF8"/>
    <w:rsid w:val="009D7E33"/>
    <w:rsid w:val="009E0485"/>
    <w:rsid w:val="009E0547"/>
    <w:rsid w:val="009E0B1C"/>
    <w:rsid w:val="009E0B3C"/>
    <w:rsid w:val="009E1043"/>
    <w:rsid w:val="009E11A9"/>
    <w:rsid w:val="009E23F9"/>
    <w:rsid w:val="009E2664"/>
    <w:rsid w:val="009E2A3A"/>
    <w:rsid w:val="009E3B24"/>
    <w:rsid w:val="009E4340"/>
    <w:rsid w:val="009E4962"/>
    <w:rsid w:val="009E51A4"/>
    <w:rsid w:val="009E54C6"/>
    <w:rsid w:val="009E5B8B"/>
    <w:rsid w:val="009E5BFA"/>
    <w:rsid w:val="009E653E"/>
    <w:rsid w:val="009E67A5"/>
    <w:rsid w:val="009E696F"/>
    <w:rsid w:val="009E69F1"/>
    <w:rsid w:val="009E6B0B"/>
    <w:rsid w:val="009E6B59"/>
    <w:rsid w:val="009E7858"/>
    <w:rsid w:val="009E79D0"/>
    <w:rsid w:val="009F03C2"/>
    <w:rsid w:val="009F1794"/>
    <w:rsid w:val="009F1AE9"/>
    <w:rsid w:val="009F1BB0"/>
    <w:rsid w:val="009F20F7"/>
    <w:rsid w:val="009F2135"/>
    <w:rsid w:val="009F3066"/>
    <w:rsid w:val="009F39D0"/>
    <w:rsid w:val="009F4442"/>
    <w:rsid w:val="009F4689"/>
    <w:rsid w:val="009F47C4"/>
    <w:rsid w:val="009F51C3"/>
    <w:rsid w:val="009F5D8D"/>
    <w:rsid w:val="009F6313"/>
    <w:rsid w:val="009F72B3"/>
    <w:rsid w:val="009F771A"/>
    <w:rsid w:val="00A002D2"/>
    <w:rsid w:val="00A0041C"/>
    <w:rsid w:val="00A0082D"/>
    <w:rsid w:val="00A00CA5"/>
    <w:rsid w:val="00A00E96"/>
    <w:rsid w:val="00A012A9"/>
    <w:rsid w:val="00A0140D"/>
    <w:rsid w:val="00A01B94"/>
    <w:rsid w:val="00A01DD0"/>
    <w:rsid w:val="00A01EFF"/>
    <w:rsid w:val="00A0239A"/>
    <w:rsid w:val="00A02982"/>
    <w:rsid w:val="00A02C53"/>
    <w:rsid w:val="00A03A19"/>
    <w:rsid w:val="00A03E46"/>
    <w:rsid w:val="00A04EC7"/>
    <w:rsid w:val="00A05A68"/>
    <w:rsid w:val="00A05D4F"/>
    <w:rsid w:val="00A05E31"/>
    <w:rsid w:val="00A06CCF"/>
    <w:rsid w:val="00A07167"/>
    <w:rsid w:val="00A07D66"/>
    <w:rsid w:val="00A07E89"/>
    <w:rsid w:val="00A102A6"/>
    <w:rsid w:val="00A1047C"/>
    <w:rsid w:val="00A107D9"/>
    <w:rsid w:val="00A10D75"/>
    <w:rsid w:val="00A11942"/>
    <w:rsid w:val="00A11AAB"/>
    <w:rsid w:val="00A12887"/>
    <w:rsid w:val="00A13383"/>
    <w:rsid w:val="00A13891"/>
    <w:rsid w:val="00A14457"/>
    <w:rsid w:val="00A14CE4"/>
    <w:rsid w:val="00A150AE"/>
    <w:rsid w:val="00A1552C"/>
    <w:rsid w:val="00A15B48"/>
    <w:rsid w:val="00A15E77"/>
    <w:rsid w:val="00A163FB"/>
    <w:rsid w:val="00A16D46"/>
    <w:rsid w:val="00A16D95"/>
    <w:rsid w:val="00A16E30"/>
    <w:rsid w:val="00A16FDA"/>
    <w:rsid w:val="00A17307"/>
    <w:rsid w:val="00A17909"/>
    <w:rsid w:val="00A17D71"/>
    <w:rsid w:val="00A17FF0"/>
    <w:rsid w:val="00A204CC"/>
    <w:rsid w:val="00A20579"/>
    <w:rsid w:val="00A20E46"/>
    <w:rsid w:val="00A20F58"/>
    <w:rsid w:val="00A2190E"/>
    <w:rsid w:val="00A21FBC"/>
    <w:rsid w:val="00A229DE"/>
    <w:rsid w:val="00A22BA0"/>
    <w:rsid w:val="00A22F32"/>
    <w:rsid w:val="00A23301"/>
    <w:rsid w:val="00A24026"/>
    <w:rsid w:val="00A2426A"/>
    <w:rsid w:val="00A2498B"/>
    <w:rsid w:val="00A24B5E"/>
    <w:rsid w:val="00A24CB7"/>
    <w:rsid w:val="00A252F0"/>
    <w:rsid w:val="00A2546D"/>
    <w:rsid w:val="00A25E2C"/>
    <w:rsid w:val="00A269C2"/>
    <w:rsid w:val="00A27269"/>
    <w:rsid w:val="00A27295"/>
    <w:rsid w:val="00A2755F"/>
    <w:rsid w:val="00A27CCA"/>
    <w:rsid w:val="00A27E1F"/>
    <w:rsid w:val="00A30531"/>
    <w:rsid w:val="00A30C1D"/>
    <w:rsid w:val="00A30D4A"/>
    <w:rsid w:val="00A30DCB"/>
    <w:rsid w:val="00A30DCF"/>
    <w:rsid w:val="00A31047"/>
    <w:rsid w:val="00A3106D"/>
    <w:rsid w:val="00A31504"/>
    <w:rsid w:val="00A317BA"/>
    <w:rsid w:val="00A31C1E"/>
    <w:rsid w:val="00A324B5"/>
    <w:rsid w:val="00A33006"/>
    <w:rsid w:val="00A33174"/>
    <w:rsid w:val="00A3446C"/>
    <w:rsid w:val="00A34BE3"/>
    <w:rsid w:val="00A3544E"/>
    <w:rsid w:val="00A3564C"/>
    <w:rsid w:val="00A35669"/>
    <w:rsid w:val="00A35C55"/>
    <w:rsid w:val="00A35EAD"/>
    <w:rsid w:val="00A35FC8"/>
    <w:rsid w:val="00A365ED"/>
    <w:rsid w:val="00A36A04"/>
    <w:rsid w:val="00A375B8"/>
    <w:rsid w:val="00A377EC"/>
    <w:rsid w:val="00A37800"/>
    <w:rsid w:val="00A37B85"/>
    <w:rsid w:val="00A37DDA"/>
    <w:rsid w:val="00A406D1"/>
    <w:rsid w:val="00A40ADC"/>
    <w:rsid w:val="00A41046"/>
    <w:rsid w:val="00A41400"/>
    <w:rsid w:val="00A41C39"/>
    <w:rsid w:val="00A41CB9"/>
    <w:rsid w:val="00A42AD3"/>
    <w:rsid w:val="00A42CB5"/>
    <w:rsid w:val="00A430B9"/>
    <w:rsid w:val="00A43973"/>
    <w:rsid w:val="00A43FF1"/>
    <w:rsid w:val="00A4407D"/>
    <w:rsid w:val="00A4450E"/>
    <w:rsid w:val="00A4464B"/>
    <w:rsid w:val="00A4476D"/>
    <w:rsid w:val="00A448C6"/>
    <w:rsid w:val="00A44A68"/>
    <w:rsid w:val="00A44F86"/>
    <w:rsid w:val="00A45392"/>
    <w:rsid w:val="00A45D05"/>
    <w:rsid w:val="00A46ACB"/>
    <w:rsid w:val="00A46C1E"/>
    <w:rsid w:val="00A4766C"/>
    <w:rsid w:val="00A5016F"/>
    <w:rsid w:val="00A5035D"/>
    <w:rsid w:val="00A5091C"/>
    <w:rsid w:val="00A50D77"/>
    <w:rsid w:val="00A50F23"/>
    <w:rsid w:val="00A510C1"/>
    <w:rsid w:val="00A5158A"/>
    <w:rsid w:val="00A523FD"/>
    <w:rsid w:val="00A52912"/>
    <w:rsid w:val="00A52B14"/>
    <w:rsid w:val="00A5344C"/>
    <w:rsid w:val="00A53928"/>
    <w:rsid w:val="00A539AE"/>
    <w:rsid w:val="00A5418C"/>
    <w:rsid w:val="00A5436F"/>
    <w:rsid w:val="00A54377"/>
    <w:rsid w:val="00A547BE"/>
    <w:rsid w:val="00A54A18"/>
    <w:rsid w:val="00A54C77"/>
    <w:rsid w:val="00A54FEE"/>
    <w:rsid w:val="00A558C3"/>
    <w:rsid w:val="00A56386"/>
    <w:rsid w:val="00A56C4B"/>
    <w:rsid w:val="00A570D9"/>
    <w:rsid w:val="00A5714A"/>
    <w:rsid w:val="00A57295"/>
    <w:rsid w:val="00A60038"/>
    <w:rsid w:val="00A60645"/>
    <w:rsid w:val="00A609B9"/>
    <w:rsid w:val="00A60CD2"/>
    <w:rsid w:val="00A60E7B"/>
    <w:rsid w:val="00A619DF"/>
    <w:rsid w:val="00A61CB2"/>
    <w:rsid w:val="00A6215F"/>
    <w:rsid w:val="00A6227B"/>
    <w:rsid w:val="00A627D9"/>
    <w:rsid w:val="00A630B2"/>
    <w:rsid w:val="00A63FF9"/>
    <w:rsid w:val="00A6406E"/>
    <w:rsid w:val="00A6427F"/>
    <w:rsid w:val="00A64398"/>
    <w:rsid w:val="00A644EE"/>
    <w:rsid w:val="00A66867"/>
    <w:rsid w:val="00A66B20"/>
    <w:rsid w:val="00A6700B"/>
    <w:rsid w:val="00A67A87"/>
    <w:rsid w:val="00A701EF"/>
    <w:rsid w:val="00A704DF"/>
    <w:rsid w:val="00A70A24"/>
    <w:rsid w:val="00A70DAA"/>
    <w:rsid w:val="00A71060"/>
    <w:rsid w:val="00A7125E"/>
    <w:rsid w:val="00A712A7"/>
    <w:rsid w:val="00A7145F"/>
    <w:rsid w:val="00A7161C"/>
    <w:rsid w:val="00A71829"/>
    <w:rsid w:val="00A71B93"/>
    <w:rsid w:val="00A71CD4"/>
    <w:rsid w:val="00A71D32"/>
    <w:rsid w:val="00A72D07"/>
    <w:rsid w:val="00A72DD9"/>
    <w:rsid w:val="00A72E0A"/>
    <w:rsid w:val="00A732C9"/>
    <w:rsid w:val="00A7436C"/>
    <w:rsid w:val="00A745E8"/>
    <w:rsid w:val="00A747E9"/>
    <w:rsid w:val="00A74FE0"/>
    <w:rsid w:val="00A75076"/>
    <w:rsid w:val="00A7569F"/>
    <w:rsid w:val="00A76F0E"/>
    <w:rsid w:val="00A776ED"/>
    <w:rsid w:val="00A77743"/>
    <w:rsid w:val="00A77AAF"/>
    <w:rsid w:val="00A77FFD"/>
    <w:rsid w:val="00A80177"/>
    <w:rsid w:val="00A80204"/>
    <w:rsid w:val="00A8098F"/>
    <w:rsid w:val="00A809D2"/>
    <w:rsid w:val="00A80F76"/>
    <w:rsid w:val="00A81380"/>
    <w:rsid w:val="00A823DE"/>
    <w:rsid w:val="00A82539"/>
    <w:rsid w:val="00A827F3"/>
    <w:rsid w:val="00A82EFD"/>
    <w:rsid w:val="00A82F8E"/>
    <w:rsid w:val="00A83163"/>
    <w:rsid w:val="00A8344A"/>
    <w:rsid w:val="00A838F0"/>
    <w:rsid w:val="00A83FF4"/>
    <w:rsid w:val="00A84379"/>
    <w:rsid w:val="00A84615"/>
    <w:rsid w:val="00A84C77"/>
    <w:rsid w:val="00A84CA8"/>
    <w:rsid w:val="00A85486"/>
    <w:rsid w:val="00A85AA6"/>
    <w:rsid w:val="00A85BE2"/>
    <w:rsid w:val="00A86593"/>
    <w:rsid w:val="00A87329"/>
    <w:rsid w:val="00A87CDC"/>
    <w:rsid w:val="00A90791"/>
    <w:rsid w:val="00A90982"/>
    <w:rsid w:val="00A916EF"/>
    <w:rsid w:val="00A9253F"/>
    <w:rsid w:val="00A92DCD"/>
    <w:rsid w:val="00A93113"/>
    <w:rsid w:val="00A935AE"/>
    <w:rsid w:val="00A937A5"/>
    <w:rsid w:val="00A939D0"/>
    <w:rsid w:val="00A93B7D"/>
    <w:rsid w:val="00A94005"/>
    <w:rsid w:val="00A945E7"/>
    <w:rsid w:val="00A94C4E"/>
    <w:rsid w:val="00A95222"/>
    <w:rsid w:val="00A95AB2"/>
    <w:rsid w:val="00A95AE6"/>
    <w:rsid w:val="00A95CD7"/>
    <w:rsid w:val="00A96240"/>
    <w:rsid w:val="00A964F5"/>
    <w:rsid w:val="00A96B6C"/>
    <w:rsid w:val="00A96F3D"/>
    <w:rsid w:val="00A96F8F"/>
    <w:rsid w:val="00A97488"/>
    <w:rsid w:val="00A97945"/>
    <w:rsid w:val="00A97A0A"/>
    <w:rsid w:val="00AA05B5"/>
    <w:rsid w:val="00AA09D4"/>
    <w:rsid w:val="00AA111D"/>
    <w:rsid w:val="00AA162F"/>
    <w:rsid w:val="00AA1715"/>
    <w:rsid w:val="00AA26D4"/>
    <w:rsid w:val="00AA38F8"/>
    <w:rsid w:val="00AA3D25"/>
    <w:rsid w:val="00AA3D4C"/>
    <w:rsid w:val="00AA485E"/>
    <w:rsid w:val="00AA4C6D"/>
    <w:rsid w:val="00AA5156"/>
    <w:rsid w:val="00AA5826"/>
    <w:rsid w:val="00AA58C4"/>
    <w:rsid w:val="00AA5A29"/>
    <w:rsid w:val="00AA5EBF"/>
    <w:rsid w:val="00AA6C7C"/>
    <w:rsid w:val="00AA79AA"/>
    <w:rsid w:val="00AA7C0F"/>
    <w:rsid w:val="00AB07D2"/>
    <w:rsid w:val="00AB0FA6"/>
    <w:rsid w:val="00AB350A"/>
    <w:rsid w:val="00AB351E"/>
    <w:rsid w:val="00AB37B8"/>
    <w:rsid w:val="00AB37ED"/>
    <w:rsid w:val="00AB3BA7"/>
    <w:rsid w:val="00AB4512"/>
    <w:rsid w:val="00AB476E"/>
    <w:rsid w:val="00AB4D28"/>
    <w:rsid w:val="00AB4F1E"/>
    <w:rsid w:val="00AB4FDF"/>
    <w:rsid w:val="00AB56D6"/>
    <w:rsid w:val="00AB5CC0"/>
    <w:rsid w:val="00AB5D05"/>
    <w:rsid w:val="00AB5D58"/>
    <w:rsid w:val="00AB5D73"/>
    <w:rsid w:val="00AB6ED4"/>
    <w:rsid w:val="00AB722D"/>
    <w:rsid w:val="00AB7B20"/>
    <w:rsid w:val="00AB7D74"/>
    <w:rsid w:val="00AC0BEE"/>
    <w:rsid w:val="00AC0EE2"/>
    <w:rsid w:val="00AC1241"/>
    <w:rsid w:val="00AC16ED"/>
    <w:rsid w:val="00AC22BD"/>
    <w:rsid w:val="00AC24B4"/>
    <w:rsid w:val="00AC3110"/>
    <w:rsid w:val="00AC395A"/>
    <w:rsid w:val="00AC3A11"/>
    <w:rsid w:val="00AC3B28"/>
    <w:rsid w:val="00AC5318"/>
    <w:rsid w:val="00AC659C"/>
    <w:rsid w:val="00AC6E0D"/>
    <w:rsid w:val="00AC7AF5"/>
    <w:rsid w:val="00AD090E"/>
    <w:rsid w:val="00AD09F2"/>
    <w:rsid w:val="00AD1349"/>
    <w:rsid w:val="00AD29E2"/>
    <w:rsid w:val="00AD2F75"/>
    <w:rsid w:val="00AD3348"/>
    <w:rsid w:val="00AD38B4"/>
    <w:rsid w:val="00AD4042"/>
    <w:rsid w:val="00AD47F7"/>
    <w:rsid w:val="00AD49B0"/>
    <w:rsid w:val="00AD4A39"/>
    <w:rsid w:val="00AD5506"/>
    <w:rsid w:val="00AD5A15"/>
    <w:rsid w:val="00AD697C"/>
    <w:rsid w:val="00AD6BA4"/>
    <w:rsid w:val="00AD6E33"/>
    <w:rsid w:val="00AD6E72"/>
    <w:rsid w:val="00AD7224"/>
    <w:rsid w:val="00AD7760"/>
    <w:rsid w:val="00AD7A1B"/>
    <w:rsid w:val="00AD7E74"/>
    <w:rsid w:val="00AD7FF3"/>
    <w:rsid w:val="00AE063F"/>
    <w:rsid w:val="00AE1270"/>
    <w:rsid w:val="00AE179D"/>
    <w:rsid w:val="00AE1D2D"/>
    <w:rsid w:val="00AE1E46"/>
    <w:rsid w:val="00AE1EAB"/>
    <w:rsid w:val="00AE2158"/>
    <w:rsid w:val="00AE27A2"/>
    <w:rsid w:val="00AE2B5A"/>
    <w:rsid w:val="00AE2FC1"/>
    <w:rsid w:val="00AE45DB"/>
    <w:rsid w:val="00AE4F05"/>
    <w:rsid w:val="00AE508A"/>
    <w:rsid w:val="00AE5CE6"/>
    <w:rsid w:val="00AE5D74"/>
    <w:rsid w:val="00AE6093"/>
    <w:rsid w:val="00AE684B"/>
    <w:rsid w:val="00AE6DAF"/>
    <w:rsid w:val="00AE71A8"/>
    <w:rsid w:val="00AE72C0"/>
    <w:rsid w:val="00AE74FA"/>
    <w:rsid w:val="00AE7E96"/>
    <w:rsid w:val="00AF10AD"/>
    <w:rsid w:val="00AF1185"/>
    <w:rsid w:val="00AF1651"/>
    <w:rsid w:val="00AF186D"/>
    <w:rsid w:val="00AF25E6"/>
    <w:rsid w:val="00AF2717"/>
    <w:rsid w:val="00AF2C43"/>
    <w:rsid w:val="00AF32AA"/>
    <w:rsid w:val="00AF3A4A"/>
    <w:rsid w:val="00AF3E65"/>
    <w:rsid w:val="00AF40EF"/>
    <w:rsid w:val="00AF4102"/>
    <w:rsid w:val="00AF44F3"/>
    <w:rsid w:val="00AF45B4"/>
    <w:rsid w:val="00AF4E15"/>
    <w:rsid w:val="00AF52E0"/>
    <w:rsid w:val="00AF5555"/>
    <w:rsid w:val="00AF576A"/>
    <w:rsid w:val="00AF580F"/>
    <w:rsid w:val="00AF58EF"/>
    <w:rsid w:val="00AF5E99"/>
    <w:rsid w:val="00AF63BE"/>
    <w:rsid w:val="00AF6C34"/>
    <w:rsid w:val="00AF7025"/>
    <w:rsid w:val="00AF7640"/>
    <w:rsid w:val="00AF784B"/>
    <w:rsid w:val="00AF7ADB"/>
    <w:rsid w:val="00AF7EBE"/>
    <w:rsid w:val="00B0028E"/>
    <w:rsid w:val="00B00B20"/>
    <w:rsid w:val="00B010D6"/>
    <w:rsid w:val="00B013EA"/>
    <w:rsid w:val="00B01915"/>
    <w:rsid w:val="00B01925"/>
    <w:rsid w:val="00B01DAF"/>
    <w:rsid w:val="00B01EEA"/>
    <w:rsid w:val="00B0223F"/>
    <w:rsid w:val="00B023AF"/>
    <w:rsid w:val="00B02723"/>
    <w:rsid w:val="00B02808"/>
    <w:rsid w:val="00B0303C"/>
    <w:rsid w:val="00B0338C"/>
    <w:rsid w:val="00B033DD"/>
    <w:rsid w:val="00B03935"/>
    <w:rsid w:val="00B03D72"/>
    <w:rsid w:val="00B0453F"/>
    <w:rsid w:val="00B04607"/>
    <w:rsid w:val="00B04BB5"/>
    <w:rsid w:val="00B04D64"/>
    <w:rsid w:val="00B056A2"/>
    <w:rsid w:val="00B05CCE"/>
    <w:rsid w:val="00B06140"/>
    <w:rsid w:val="00B065D4"/>
    <w:rsid w:val="00B0666C"/>
    <w:rsid w:val="00B06E75"/>
    <w:rsid w:val="00B072CB"/>
    <w:rsid w:val="00B07576"/>
    <w:rsid w:val="00B07585"/>
    <w:rsid w:val="00B101B2"/>
    <w:rsid w:val="00B101E3"/>
    <w:rsid w:val="00B103ED"/>
    <w:rsid w:val="00B10602"/>
    <w:rsid w:val="00B10655"/>
    <w:rsid w:val="00B11A61"/>
    <w:rsid w:val="00B11DF4"/>
    <w:rsid w:val="00B122D8"/>
    <w:rsid w:val="00B126E0"/>
    <w:rsid w:val="00B134A1"/>
    <w:rsid w:val="00B13560"/>
    <w:rsid w:val="00B13B58"/>
    <w:rsid w:val="00B13F8B"/>
    <w:rsid w:val="00B14093"/>
    <w:rsid w:val="00B15056"/>
    <w:rsid w:val="00B17029"/>
    <w:rsid w:val="00B17244"/>
    <w:rsid w:val="00B17809"/>
    <w:rsid w:val="00B17AEB"/>
    <w:rsid w:val="00B17B89"/>
    <w:rsid w:val="00B17F3E"/>
    <w:rsid w:val="00B2063C"/>
    <w:rsid w:val="00B20C86"/>
    <w:rsid w:val="00B216EB"/>
    <w:rsid w:val="00B21794"/>
    <w:rsid w:val="00B21B42"/>
    <w:rsid w:val="00B21C89"/>
    <w:rsid w:val="00B21E67"/>
    <w:rsid w:val="00B2225E"/>
    <w:rsid w:val="00B232DD"/>
    <w:rsid w:val="00B23492"/>
    <w:rsid w:val="00B234E2"/>
    <w:rsid w:val="00B23B6D"/>
    <w:rsid w:val="00B24237"/>
    <w:rsid w:val="00B247D6"/>
    <w:rsid w:val="00B25934"/>
    <w:rsid w:val="00B25B33"/>
    <w:rsid w:val="00B25DC6"/>
    <w:rsid w:val="00B2629E"/>
    <w:rsid w:val="00B262A0"/>
    <w:rsid w:val="00B27313"/>
    <w:rsid w:val="00B27DE6"/>
    <w:rsid w:val="00B27E13"/>
    <w:rsid w:val="00B27F86"/>
    <w:rsid w:val="00B305FE"/>
    <w:rsid w:val="00B308FE"/>
    <w:rsid w:val="00B30C13"/>
    <w:rsid w:val="00B30CF4"/>
    <w:rsid w:val="00B30E3C"/>
    <w:rsid w:val="00B30F6D"/>
    <w:rsid w:val="00B31091"/>
    <w:rsid w:val="00B31F32"/>
    <w:rsid w:val="00B32F04"/>
    <w:rsid w:val="00B339E1"/>
    <w:rsid w:val="00B33CCD"/>
    <w:rsid w:val="00B3470E"/>
    <w:rsid w:val="00B34BAB"/>
    <w:rsid w:val="00B35454"/>
    <w:rsid w:val="00B356C1"/>
    <w:rsid w:val="00B358DA"/>
    <w:rsid w:val="00B35AE4"/>
    <w:rsid w:val="00B3681D"/>
    <w:rsid w:val="00B368B3"/>
    <w:rsid w:val="00B370D1"/>
    <w:rsid w:val="00B372C7"/>
    <w:rsid w:val="00B406A5"/>
    <w:rsid w:val="00B40B23"/>
    <w:rsid w:val="00B4212C"/>
    <w:rsid w:val="00B421B4"/>
    <w:rsid w:val="00B4233F"/>
    <w:rsid w:val="00B4282B"/>
    <w:rsid w:val="00B42DB4"/>
    <w:rsid w:val="00B4437D"/>
    <w:rsid w:val="00B44484"/>
    <w:rsid w:val="00B45162"/>
    <w:rsid w:val="00B456CC"/>
    <w:rsid w:val="00B4687C"/>
    <w:rsid w:val="00B46932"/>
    <w:rsid w:val="00B476AB"/>
    <w:rsid w:val="00B47C4F"/>
    <w:rsid w:val="00B47D6D"/>
    <w:rsid w:val="00B51DC2"/>
    <w:rsid w:val="00B52889"/>
    <w:rsid w:val="00B52980"/>
    <w:rsid w:val="00B53753"/>
    <w:rsid w:val="00B53C05"/>
    <w:rsid w:val="00B53C89"/>
    <w:rsid w:val="00B53D38"/>
    <w:rsid w:val="00B54117"/>
    <w:rsid w:val="00B542FC"/>
    <w:rsid w:val="00B54369"/>
    <w:rsid w:val="00B54912"/>
    <w:rsid w:val="00B54B54"/>
    <w:rsid w:val="00B54E04"/>
    <w:rsid w:val="00B54FD8"/>
    <w:rsid w:val="00B54FDC"/>
    <w:rsid w:val="00B55407"/>
    <w:rsid w:val="00B556C3"/>
    <w:rsid w:val="00B55762"/>
    <w:rsid w:val="00B55F3D"/>
    <w:rsid w:val="00B56BA2"/>
    <w:rsid w:val="00B57686"/>
    <w:rsid w:val="00B576A3"/>
    <w:rsid w:val="00B578D4"/>
    <w:rsid w:val="00B578FC"/>
    <w:rsid w:val="00B57F9D"/>
    <w:rsid w:val="00B60226"/>
    <w:rsid w:val="00B60797"/>
    <w:rsid w:val="00B60863"/>
    <w:rsid w:val="00B60A97"/>
    <w:rsid w:val="00B61888"/>
    <w:rsid w:val="00B61C5E"/>
    <w:rsid w:val="00B6226F"/>
    <w:rsid w:val="00B624B8"/>
    <w:rsid w:val="00B6267D"/>
    <w:rsid w:val="00B62D9F"/>
    <w:rsid w:val="00B63444"/>
    <w:rsid w:val="00B63458"/>
    <w:rsid w:val="00B63589"/>
    <w:rsid w:val="00B635B1"/>
    <w:rsid w:val="00B63FAB"/>
    <w:rsid w:val="00B641F2"/>
    <w:rsid w:val="00B642CF"/>
    <w:rsid w:val="00B652A7"/>
    <w:rsid w:val="00B65B67"/>
    <w:rsid w:val="00B66406"/>
    <w:rsid w:val="00B66F88"/>
    <w:rsid w:val="00B670C3"/>
    <w:rsid w:val="00B67155"/>
    <w:rsid w:val="00B67707"/>
    <w:rsid w:val="00B6782E"/>
    <w:rsid w:val="00B678B8"/>
    <w:rsid w:val="00B67CE2"/>
    <w:rsid w:val="00B7016A"/>
    <w:rsid w:val="00B7069B"/>
    <w:rsid w:val="00B724FF"/>
    <w:rsid w:val="00B72E39"/>
    <w:rsid w:val="00B734DE"/>
    <w:rsid w:val="00B7378C"/>
    <w:rsid w:val="00B73C01"/>
    <w:rsid w:val="00B74294"/>
    <w:rsid w:val="00B74352"/>
    <w:rsid w:val="00B745D3"/>
    <w:rsid w:val="00B749B4"/>
    <w:rsid w:val="00B74C13"/>
    <w:rsid w:val="00B75F59"/>
    <w:rsid w:val="00B763D0"/>
    <w:rsid w:val="00B76B99"/>
    <w:rsid w:val="00B76F47"/>
    <w:rsid w:val="00B77182"/>
    <w:rsid w:val="00B7795F"/>
    <w:rsid w:val="00B77EE5"/>
    <w:rsid w:val="00B8016A"/>
    <w:rsid w:val="00B80307"/>
    <w:rsid w:val="00B80626"/>
    <w:rsid w:val="00B81412"/>
    <w:rsid w:val="00B81563"/>
    <w:rsid w:val="00B81BF6"/>
    <w:rsid w:val="00B821E3"/>
    <w:rsid w:val="00B824B4"/>
    <w:rsid w:val="00B82A53"/>
    <w:rsid w:val="00B82B66"/>
    <w:rsid w:val="00B82DA3"/>
    <w:rsid w:val="00B832AF"/>
    <w:rsid w:val="00B83773"/>
    <w:rsid w:val="00B842C1"/>
    <w:rsid w:val="00B84E1D"/>
    <w:rsid w:val="00B857AE"/>
    <w:rsid w:val="00B85B34"/>
    <w:rsid w:val="00B85D56"/>
    <w:rsid w:val="00B86024"/>
    <w:rsid w:val="00B86401"/>
    <w:rsid w:val="00B8663D"/>
    <w:rsid w:val="00B8713F"/>
    <w:rsid w:val="00B8729E"/>
    <w:rsid w:val="00B87F9E"/>
    <w:rsid w:val="00B901C9"/>
    <w:rsid w:val="00B90BB1"/>
    <w:rsid w:val="00B90ECB"/>
    <w:rsid w:val="00B91A43"/>
    <w:rsid w:val="00B91B5D"/>
    <w:rsid w:val="00B92035"/>
    <w:rsid w:val="00B922C0"/>
    <w:rsid w:val="00B922DE"/>
    <w:rsid w:val="00B92424"/>
    <w:rsid w:val="00B9311C"/>
    <w:rsid w:val="00B9375F"/>
    <w:rsid w:val="00B93C28"/>
    <w:rsid w:val="00B93FC3"/>
    <w:rsid w:val="00B94393"/>
    <w:rsid w:val="00B9507D"/>
    <w:rsid w:val="00B95D3A"/>
    <w:rsid w:val="00B9633B"/>
    <w:rsid w:val="00B966F7"/>
    <w:rsid w:val="00B9723E"/>
    <w:rsid w:val="00B9749B"/>
    <w:rsid w:val="00BA030F"/>
    <w:rsid w:val="00BA0482"/>
    <w:rsid w:val="00BA0687"/>
    <w:rsid w:val="00BA1E6F"/>
    <w:rsid w:val="00BA1FA8"/>
    <w:rsid w:val="00BA26B5"/>
    <w:rsid w:val="00BA2B26"/>
    <w:rsid w:val="00BA3719"/>
    <w:rsid w:val="00BA3ADF"/>
    <w:rsid w:val="00BA3FBC"/>
    <w:rsid w:val="00BA42EF"/>
    <w:rsid w:val="00BA4543"/>
    <w:rsid w:val="00BA496B"/>
    <w:rsid w:val="00BA58D0"/>
    <w:rsid w:val="00BA5B00"/>
    <w:rsid w:val="00BA619B"/>
    <w:rsid w:val="00BA61DF"/>
    <w:rsid w:val="00BA6756"/>
    <w:rsid w:val="00BA6887"/>
    <w:rsid w:val="00BA6964"/>
    <w:rsid w:val="00BA6C5F"/>
    <w:rsid w:val="00BA7425"/>
    <w:rsid w:val="00BA742C"/>
    <w:rsid w:val="00BA762E"/>
    <w:rsid w:val="00BA7759"/>
    <w:rsid w:val="00BB01B2"/>
    <w:rsid w:val="00BB0CE7"/>
    <w:rsid w:val="00BB0F3D"/>
    <w:rsid w:val="00BB148C"/>
    <w:rsid w:val="00BB1B32"/>
    <w:rsid w:val="00BB1FD0"/>
    <w:rsid w:val="00BB27CD"/>
    <w:rsid w:val="00BB4052"/>
    <w:rsid w:val="00BB441D"/>
    <w:rsid w:val="00BB4ADF"/>
    <w:rsid w:val="00BB4E5D"/>
    <w:rsid w:val="00BB4ECC"/>
    <w:rsid w:val="00BB5962"/>
    <w:rsid w:val="00BB5F43"/>
    <w:rsid w:val="00BB5F6F"/>
    <w:rsid w:val="00BB65A5"/>
    <w:rsid w:val="00BB6805"/>
    <w:rsid w:val="00BB76D3"/>
    <w:rsid w:val="00BC06D1"/>
    <w:rsid w:val="00BC0F7C"/>
    <w:rsid w:val="00BC115C"/>
    <w:rsid w:val="00BC1C66"/>
    <w:rsid w:val="00BC2699"/>
    <w:rsid w:val="00BC28AC"/>
    <w:rsid w:val="00BC32C5"/>
    <w:rsid w:val="00BC38C9"/>
    <w:rsid w:val="00BC39A7"/>
    <w:rsid w:val="00BC4282"/>
    <w:rsid w:val="00BC49EF"/>
    <w:rsid w:val="00BC5A18"/>
    <w:rsid w:val="00BC5C93"/>
    <w:rsid w:val="00BC5D76"/>
    <w:rsid w:val="00BC60EE"/>
    <w:rsid w:val="00BC6240"/>
    <w:rsid w:val="00BC675D"/>
    <w:rsid w:val="00BC6847"/>
    <w:rsid w:val="00BC6908"/>
    <w:rsid w:val="00BC7026"/>
    <w:rsid w:val="00BC73C5"/>
    <w:rsid w:val="00BC7649"/>
    <w:rsid w:val="00BC7A32"/>
    <w:rsid w:val="00BC7CDD"/>
    <w:rsid w:val="00BC7DE2"/>
    <w:rsid w:val="00BD014D"/>
    <w:rsid w:val="00BD0F92"/>
    <w:rsid w:val="00BD0F9B"/>
    <w:rsid w:val="00BD1053"/>
    <w:rsid w:val="00BD134E"/>
    <w:rsid w:val="00BD2365"/>
    <w:rsid w:val="00BD24AC"/>
    <w:rsid w:val="00BD2520"/>
    <w:rsid w:val="00BD295A"/>
    <w:rsid w:val="00BD3603"/>
    <w:rsid w:val="00BD4CDD"/>
    <w:rsid w:val="00BD534F"/>
    <w:rsid w:val="00BD5791"/>
    <w:rsid w:val="00BD5BB6"/>
    <w:rsid w:val="00BD5C00"/>
    <w:rsid w:val="00BD5CF3"/>
    <w:rsid w:val="00BD617D"/>
    <w:rsid w:val="00BD62B6"/>
    <w:rsid w:val="00BD65BF"/>
    <w:rsid w:val="00BD7129"/>
    <w:rsid w:val="00BD7202"/>
    <w:rsid w:val="00BD729D"/>
    <w:rsid w:val="00BD750A"/>
    <w:rsid w:val="00BD751C"/>
    <w:rsid w:val="00BD75C9"/>
    <w:rsid w:val="00BD7610"/>
    <w:rsid w:val="00BD7DEA"/>
    <w:rsid w:val="00BE1F18"/>
    <w:rsid w:val="00BE2544"/>
    <w:rsid w:val="00BE3033"/>
    <w:rsid w:val="00BE3D14"/>
    <w:rsid w:val="00BE4540"/>
    <w:rsid w:val="00BE56A5"/>
    <w:rsid w:val="00BE5FD3"/>
    <w:rsid w:val="00BE5FDF"/>
    <w:rsid w:val="00BE6831"/>
    <w:rsid w:val="00BE6CED"/>
    <w:rsid w:val="00BE6FAC"/>
    <w:rsid w:val="00BE7C29"/>
    <w:rsid w:val="00BF021D"/>
    <w:rsid w:val="00BF14BA"/>
    <w:rsid w:val="00BF18A0"/>
    <w:rsid w:val="00BF19EB"/>
    <w:rsid w:val="00BF1ABE"/>
    <w:rsid w:val="00BF1FDE"/>
    <w:rsid w:val="00BF2D9C"/>
    <w:rsid w:val="00BF302B"/>
    <w:rsid w:val="00BF31B7"/>
    <w:rsid w:val="00BF3E33"/>
    <w:rsid w:val="00BF44A5"/>
    <w:rsid w:val="00BF46FA"/>
    <w:rsid w:val="00BF4892"/>
    <w:rsid w:val="00BF4AF7"/>
    <w:rsid w:val="00BF5493"/>
    <w:rsid w:val="00BF67E3"/>
    <w:rsid w:val="00BF6C53"/>
    <w:rsid w:val="00BF71A8"/>
    <w:rsid w:val="00BF7BA8"/>
    <w:rsid w:val="00C00714"/>
    <w:rsid w:val="00C014AD"/>
    <w:rsid w:val="00C014C6"/>
    <w:rsid w:val="00C021AB"/>
    <w:rsid w:val="00C02624"/>
    <w:rsid w:val="00C031D4"/>
    <w:rsid w:val="00C042A5"/>
    <w:rsid w:val="00C04B0E"/>
    <w:rsid w:val="00C04C0D"/>
    <w:rsid w:val="00C054E8"/>
    <w:rsid w:val="00C06259"/>
    <w:rsid w:val="00C06410"/>
    <w:rsid w:val="00C06E27"/>
    <w:rsid w:val="00C078BD"/>
    <w:rsid w:val="00C10829"/>
    <w:rsid w:val="00C10E96"/>
    <w:rsid w:val="00C10ED4"/>
    <w:rsid w:val="00C110DB"/>
    <w:rsid w:val="00C11271"/>
    <w:rsid w:val="00C11C61"/>
    <w:rsid w:val="00C12768"/>
    <w:rsid w:val="00C12A6D"/>
    <w:rsid w:val="00C12A97"/>
    <w:rsid w:val="00C134E6"/>
    <w:rsid w:val="00C13C9D"/>
    <w:rsid w:val="00C13E28"/>
    <w:rsid w:val="00C1415E"/>
    <w:rsid w:val="00C144FB"/>
    <w:rsid w:val="00C14784"/>
    <w:rsid w:val="00C14DB1"/>
    <w:rsid w:val="00C16098"/>
    <w:rsid w:val="00C16327"/>
    <w:rsid w:val="00C163D0"/>
    <w:rsid w:val="00C169B2"/>
    <w:rsid w:val="00C1744F"/>
    <w:rsid w:val="00C1745E"/>
    <w:rsid w:val="00C2070A"/>
    <w:rsid w:val="00C208B9"/>
    <w:rsid w:val="00C20F8F"/>
    <w:rsid w:val="00C211C4"/>
    <w:rsid w:val="00C21618"/>
    <w:rsid w:val="00C2232D"/>
    <w:rsid w:val="00C224EE"/>
    <w:rsid w:val="00C22500"/>
    <w:rsid w:val="00C239CC"/>
    <w:rsid w:val="00C23D19"/>
    <w:rsid w:val="00C24667"/>
    <w:rsid w:val="00C24B58"/>
    <w:rsid w:val="00C25031"/>
    <w:rsid w:val="00C253A0"/>
    <w:rsid w:val="00C2554C"/>
    <w:rsid w:val="00C25AE8"/>
    <w:rsid w:val="00C25D3F"/>
    <w:rsid w:val="00C26509"/>
    <w:rsid w:val="00C276A8"/>
    <w:rsid w:val="00C279A5"/>
    <w:rsid w:val="00C27C83"/>
    <w:rsid w:val="00C300B1"/>
    <w:rsid w:val="00C307CC"/>
    <w:rsid w:val="00C315DC"/>
    <w:rsid w:val="00C3191C"/>
    <w:rsid w:val="00C31E72"/>
    <w:rsid w:val="00C3262C"/>
    <w:rsid w:val="00C32676"/>
    <w:rsid w:val="00C33126"/>
    <w:rsid w:val="00C331EE"/>
    <w:rsid w:val="00C33479"/>
    <w:rsid w:val="00C33708"/>
    <w:rsid w:val="00C33C92"/>
    <w:rsid w:val="00C33CC4"/>
    <w:rsid w:val="00C3437D"/>
    <w:rsid w:val="00C3533B"/>
    <w:rsid w:val="00C3550E"/>
    <w:rsid w:val="00C355A1"/>
    <w:rsid w:val="00C35BB8"/>
    <w:rsid w:val="00C35F96"/>
    <w:rsid w:val="00C365B4"/>
    <w:rsid w:val="00C36B55"/>
    <w:rsid w:val="00C3718E"/>
    <w:rsid w:val="00C3773B"/>
    <w:rsid w:val="00C37C2B"/>
    <w:rsid w:val="00C37E76"/>
    <w:rsid w:val="00C40376"/>
    <w:rsid w:val="00C41456"/>
    <w:rsid w:val="00C41D7E"/>
    <w:rsid w:val="00C41E25"/>
    <w:rsid w:val="00C423DF"/>
    <w:rsid w:val="00C42771"/>
    <w:rsid w:val="00C42D1D"/>
    <w:rsid w:val="00C43A0A"/>
    <w:rsid w:val="00C43CEF"/>
    <w:rsid w:val="00C43F72"/>
    <w:rsid w:val="00C44072"/>
    <w:rsid w:val="00C440AC"/>
    <w:rsid w:val="00C44226"/>
    <w:rsid w:val="00C4450E"/>
    <w:rsid w:val="00C44806"/>
    <w:rsid w:val="00C44A6D"/>
    <w:rsid w:val="00C4511C"/>
    <w:rsid w:val="00C45DC2"/>
    <w:rsid w:val="00C45FB9"/>
    <w:rsid w:val="00C46D2F"/>
    <w:rsid w:val="00C4713A"/>
    <w:rsid w:val="00C471A1"/>
    <w:rsid w:val="00C4724D"/>
    <w:rsid w:val="00C502B2"/>
    <w:rsid w:val="00C51118"/>
    <w:rsid w:val="00C5130B"/>
    <w:rsid w:val="00C51678"/>
    <w:rsid w:val="00C52287"/>
    <w:rsid w:val="00C5242C"/>
    <w:rsid w:val="00C52532"/>
    <w:rsid w:val="00C52974"/>
    <w:rsid w:val="00C52A0A"/>
    <w:rsid w:val="00C52BF9"/>
    <w:rsid w:val="00C530A3"/>
    <w:rsid w:val="00C536AC"/>
    <w:rsid w:val="00C53B1C"/>
    <w:rsid w:val="00C54B80"/>
    <w:rsid w:val="00C54C18"/>
    <w:rsid w:val="00C55C99"/>
    <w:rsid w:val="00C55F9C"/>
    <w:rsid w:val="00C56003"/>
    <w:rsid w:val="00C57807"/>
    <w:rsid w:val="00C57B41"/>
    <w:rsid w:val="00C57F22"/>
    <w:rsid w:val="00C60161"/>
    <w:rsid w:val="00C604C8"/>
    <w:rsid w:val="00C60D92"/>
    <w:rsid w:val="00C61164"/>
    <w:rsid w:val="00C6134A"/>
    <w:rsid w:val="00C6178A"/>
    <w:rsid w:val="00C61CAE"/>
    <w:rsid w:val="00C61FD1"/>
    <w:rsid w:val="00C62C51"/>
    <w:rsid w:val="00C62CF7"/>
    <w:rsid w:val="00C62F31"/>
    <w:rsid w:val="00C62F6A"/>
    <w:rsid w:val="00C63063"/>
    <w:rsid w:val="00C634E9"/>
    <w:rsid w:val="00C64000"/>
    <w:rsid w:val="00C649CB"/>
    <w:rsid w:val="00C64A51"/>
    <w:rsid w:val="00C64A69"/>
    <w:rsid w:val="00C64D33"/>
    <w:rsid w:val="00C64EAA"/>
    <w:rsid w:val="00C65341"/>
    <w:rsid w:val="00C65F0E"/>
    <w:rsid w:val="00C6694E"/>
    <w:rsid w:val="00C66C0A"/>
    <w:rsid w:val="00C670F3"/>
    <w:rsid w:val="00C6794B"/>
    <w:rsid w:val="00C67FB2"/>
    <w:rsid w:val="00C705A0"/>
    <w:rsid w:val="00C706FC"/>
    <w:rsid w:val="00C7191E"/>
    <w:rsid w:val="00C71B20"/>
    <w:rsid w:val="00C723D6"/>
    <w:rsid w:val="00C72D41"/>
    <w:rsid w:val="00C737DB"/>
    <w:rsid w:val="00C74A06"/>
    <w:rsid w:val="00C74C72"/>
    <w:rsid w:val="00C74EC6"/>
    <w:rsid w:val="00C7527A"/>
    <w:rsid w:val="00C753D7"/>
    <w:rsid w:val="00C76529"/>
    <w:rsid w:val="00C76819"/>
    <w:rsid w:val="00C768ED"/>
    <w:rsid w:val="00C7745C"/>
    <w:rsid w:val="00C774F3"/>
    <w:rsid w:val="00C7764A"/>
    <w:rsid w:val="00C777C9"/>
    <w:rsid w:val="00C7795C"/>
    <w:rsid w:val="00C8059C"/>
    <w:rsid w:val="00C80F8F"/>
    <w:rsid w:val="00C81B5B"/>
    <w:rsid w:val="00C81D55"/>
    <w:rsid w:val="00C82010"/>
    <w:rsid w:val="00C822F8"/>
    <w:rsid w:val="00C82BF0"/>
    <w:rsid w:val="00C835D5"/>
    <w:rsid w:val="00C83B16"/>
    <w:rsid w:val="00C83D42"/>
    <w:rsid w:val="00C84541"/>
    <w:rsid w:val="00C84FDB"/>
    <w:rsid w:val="00C85135"/>
    <w:rsid w:val="00C85C2E"/>
    <w:rsid w:val="00C85D49"/>
    <w:rsid w:val="00C863FC"/>
    <w:rsid w:val="00C8769D"/>
    <w:rsid w:val="00C87E5E"/>
    <w:rsid w:val="00C90FDA"/>
    <w:rsid w:val="00C9101C"/>
    <w:rsid w:val="00C91084"/>
    <w:rsid w:val="00C91643"/>
    <w:rsid w:val="00C925AA"/>
    <w:rsid w:val="00C92BAD"/>
    <w:rsid w:val="00C93389"/>
    <w:rsid w:val="00C9369D"/>
    <w:rsid w:val="00C93987"/>
    <w:rsid w:val="00C94793"/>
    <w:rsid w:val="00C9490F"/>
    <w:rsid w:val="00C94ADB"/>
    <w:rsid w:val="00C94B85"/>
    <w:rsid w:val="00C9563B"/>
    <w:rsid w:val="00C967EA"/>
    <w:rsid w:val="00C97076"/>
    <w:rsid w:val="00C9775F"/>
    <w:rsid w:val="00C97C5A"/>
    <w:rsid w:val="00CA0403"/>
    <w:rsid w:val="00CA066D"/>
    <w:rsid w:val="00CA074D"/>
    <w:rsid w:val="00CA0BB0"/>
    <w:rsid w:val="00CA1144"/>
    <w:rsid w:val="00CA12BD"/>
    <w:rsid w:val="00CA18CF"/>
    <w:rsid w:val="00CA209F"/>
    <w:rsid w:val="00CA2415"/>
    <w:rsid w:val="00CA27B6"/>
    <w:rsid w:val="00CA298F"/>
    <w:rsid w:val="00CA2BA3"/>
    <w:rsid w:val="00CA305F"/>
    <w:rsid w:val="00CA3A82"/>
    <w:rsid w:val="00CA3E89"/>
    <w:rsid w:val="00CA44ED"/>
    <w:rsid w:val="00CA4D07"/>
    <w:rsid w:val="00CA54CF"/>
    <w:rsid w:val="00CA5CC0"/>
    <w:rsid w:val="00CA6079"/>
    <w:rsid w:val="00CA6789"/>
    <w:rsid w:val="00CA6943"/>
    <w:rsid w:val="00CA6B77"/>
    <w:rsid w:val="00CA7836"/>
    <w:rsid w:val="00CA7BA6"/>
    <w:rsid w:val="00CB11D5"/>
    <w:rsid w:val="00CB1303"/>
    <w:rsid w:val="00CB16D3"/>
    <w:rsid w:val="00CB2115"/>
    <w:rsid w:val="00CB2290"/>
    <w:rsid w:val="00CB25C7"/>
    <w:rsid w:val="00CB27BF"/>
    <w:rsid w:val="00CB2C5D"/>
    <w:rsid w:val="00CB3345"/>
    <w:rsid w:val="00CB378E"/>
    <w:rsid w:val="00CB383E"/>
    <w:rsid w:val="00CB3EFF"/>
    <w:rsid w:val="00CB46C8"/>
    <w:rsid w:val="00CB4A60"/>
    <w:rsid w:val="00CB573F"/>
    <w:rsid w:val="00CB5759"/>
    <w:rsid w:val="00CB67DC"/>
    <w:rsid w:val="00CB689C"/>
    <w:rsid w:val="00CB73C1"/>
    <w:rsid w:val="00CB77D3"/>
    <w:rsid w:val="00CB7B12"/>
    <w:rsid w:val="00CC00DD"/>
    <w:rsid w:val="00CC105D"/>
    <w:rsid w:val="00CC1548"/>
    <w:rsid w:val="00CC1CDD"/>
    <w:rsid w:val="00CC2250"/>
    <w:rsid w:val="00CC2A59"/>
    <w:rsid w:val="00CC2BCD"/>
    <w:rsid w:val="00CC2EF5"/>
    <w:rsid w:val="00CC314C"/>
    <w:rsid w:val="00CC3410"/>
    <w:rsid w:val="00CC3E4A"/>
    <w:rsid w:val="00CC4263"/>
    <w:rsid w:val="00CC4605"/>
    <w:rsid w:val="00CC4910"/>
    <w:rsid w:val="00CC4B22"/>
    <w:rsid w:val="00CC54B3"/>
    <w:rsid w:val="00CC59A0"/>
    <w:rsid w:val="00CC60E0"/>
    <w:rsid w:val="00CC62B7"/>
    <w:rsid w:val="00CC660D"/>
    <w:rsid w:val="00CC68ED"/>
    <w:rsid w:val="00CC69C0"/>
    <w:rsid w:val="00CC69C8"/>
    <w:rsid w:val="00CC6A4F"/>
    <w:rsid w:val="00CC6B28"/>
    <w:rsid w:val="00CC6B43"/>
    <w:rsid w:val="00CC6CCF"/>
    <w:rsid w:val="00CC6DAB"/>
    <w:rsid w:val="00CC707A"/>
    <w:rsid w:val="00CC74D0"/>
    <w:rsid w:val="00CC79EF"/>
    <w:rsid w:val="00CC7B9F"/>
    <w:rsid w:val="00CD0A8A"/>
    <w:rsid w:val="00CD0B94"/>
    <w:rsid w:val="00CD2634"/>
    <w:rsid w:val="00CD2C64"/>
    <w:rsid w:val="00CD513C"/>
    <w:rsid w:val="00CD5A04"/>
    <w:rsid w:val="00CD5F1A"/>
    <w:rsid w:val="00CD613B"/>
    <w:rsid w:val="00CD66C3"/>
    <w:rsid w:val="00CD6ED4"/>
    <w:rsid w:val="00CD75D5"/>
    <w:rsid w:val="00CD78F5"/>
    <w:rsid w:val="00CD7AF2"/>
    <w:rsid w:val="00CD7BC6"/>
    <w:rsid w:val="00CD7EB0"/>
    <w:rsid w:val="00CE0062"/>
    <w:rsid w:val="00CE0913"/>
    <w:rsid w:val="00CE09D3"/>
    <w:rsid w:val="00CE0AA7"/>
    <w:rsid w:val="00CE139A"/>
    <w:rsid w:val="00CE15A8"/>
    <w:rsid w:val="00CE2AC8"/>
    <w:rsid w:val="00CE3467"/>
    <w:rsid w:val="00CE35E1"/>
    <w:rsid w:val="00CE3C08"/>
    <w:rsid w:val="00CE4961"/>
    <w:rsid w:val="00CE4DF2"/>
    <w:rsid w:val="00CE5963"/>
    <w:rsid w:val="00CE5A07"/>
    <w:rsid w:val="00CE5B3C"/>
    <w:rsid w:val="00CE5D28"/>
    <w:rsid w:val="00CE662A"/>
    <w:rsid w:val="00CE6CAC"/>
    <w:rsid w:val="00CF0BD2"/>
    <w:rsid w:val="00CF0BD8"/>
    <w:rsid w:val="00CF0BE7"/>
    <w:rsid w:val="00CF21C5"/>
    <w:rsid w:val="00CF225C"/>
    <w:rsid w:val="00CF24D6"/>
    <w:rsid w:val="00CF2EBF"/>
    <w:rsid w:val="00CF3532"/>
    <w:rsid w:val="00CF3F3F"/>
    <w:rsid w:val="00CF48F3"/>
    <w:rsid w:val="00CF4C0F"/>
    <w:rsid w:val="00CF4F0C"/>
    <w:rsid w:val="00CF5017"/>
    <w:rsid w:val="00CF508F"/>
    <w:rsid w:val="00CF5478"/>
    <w:rsid w:val="00CF580E"/>
    <w:rsid w:val="00CF5D87"/>
    <w:rsid w:val="00CF624C"/>
    <w:rsid w:val="00CF6C30"/>
    <w:rsid w:val="00CF7504"/>
    <w:rsid w:val="00CF7F33"/>
    <w:rsid w:val="00CF7FF6"/>
    <w:rsid w:val="00D0043F"/>
    <w:rsid w:val="00D00748"/>
    <w:rsid w:val="00D0110E"/>
    <w:rsid w:val="00D019DC"/>
    <w:rsid w:val="00D01B5E"/>
    <w:rsid w:val="00D01E2D"/>
    <w:rsid w:val="00D020D3"/>
    <w:rsid w:val="00D0240A"/>
    <w:rsid w:val="00D02AE2"/>
    <w:rsid w:val="00D02C2F"/>
    <w:rsid w:val="00D0366C"/>
    <w:rsid w:val="00D0426E"/>
    <w:rsid w:val="00D05162"/>
    <w:rsid w:val="00D05434"/>
    <w:rsid w:val="00D05723"/>
    <w:rsid w:val="00D058D0"/>
    <w:rsid w:val="00D05D63"/>
    <w:rsid w:val="00D0613A"/>
    <w:rsid w:val="00D0691B"/>
    <w:rsid w:val="00D06EE1"/>
    <w:rsid w:val="00D07161"/>
    <w:rsid w:val="00D079BD"/>
    <w:rsid w:val="00D07C56"/>
    <w:rsid w:val="00D07EB7"/>
    <w:rsid w:val="00D07F95"/>
    <w:rsid w:val="00D10147"/>
    <w:rsid w:val="00D1176B"/>
    <w:rsid w:val="00D11905"/>
    <w:rsid w:val="00D11DC3"/>
    <w:rsid w:val="00D12BD8"/>
    <w:rsid w:val="00D12E14"/>
    <w:rsid w:val="00D13CDF"/>
    <w:rsid w:val="00D1417D"/>
    <w:rsid w:val="00D14548"/>
    <w:rsid w:val="00D15287"/>
    <w:rsid w:val="00D15426"/>
    <w:rsid w:val="00D15A88"/>
    <w:rsid w:val="00D15F33"/>
    <w:rsid w:val="00D16182"/>
    <w:rsid w:val="00D166A9"/>
    <w:rsid w:val="00D171F7"/>
    <w:rsid w:val="00D1720F"/>
    <w:rsid w:val="00D17762"/>
    <w:rsid w:val="00D17B4B"/>
    <w:rsid w:val="00D17C00"/>
    <w:rsid w:val="00D17FC2"/>
    <w:rsid w:val="00D20335"/>
    <w:rsid w:val="00D208EE"/>
    <w:rsid w:val="00D20946"/>
    <w:rsid w:val="00D20A01"/>
    <w:rsid w:val="00D21114"/>
    <w:rsid w:val="00D214C4"/>
    <w:rsid w:val="00D21601"/>
    <w:rsid w:val="00D21738"/>
    <w:rsid w:val="00D21BB9"/>
    <w:rsid w:val="00D22998"/>
    <w:rsid w:val="00D23EFE"/>
    <w:rsid w:val="00D24913"/>
    <w:rsid w:val="00D24DF6"/>
    <w:rsid w:val="00D26535"/>
    <w:rsid w:val="00D265A9"/>
    <w:rsid w:val="00D265AD"/>
    <w:rsid w:val="00D267EC"/>
    <w:rsid w:val="00D26825"/>
    <w:rsid w:val="00D27897"/>
    <w:rsid w:val="00D2793A"/>
    <w:rsid w:val="00D27D7E"/>
    <w:rsid w:val="00D300B4"/>
    <w:rsid w:val="00D30287"/>
    <w:rsid w:val="00D30388"/>
    <w:rsid w:val="00D3048A"/>
    <w:rsid w:val="00D3083A"/>
    <w:rsid w:val="00D308A5"/>
    <w:rsid w:val="00D309B8"/>
    <w:rsid w:val="00D31248"/>
    <w:rsid w:val="00D3148C"/>
    <w:rsid w:val="00D31557"/>
    <w:rsid w:val="00D31C93"/>
    <w:rsid w:val="00D32AA4"/>
    <w:rsid w:val="00D32D9B"/>
    <w:rsid w:val="00D32E25"/>
    <w:rsid w:val="00D32F59"/>
    <w:rsid w:val="00D33248"/>
    <w:rsid w:val="00D332C7"/>
    <w:rsid w:val="00D336E2"/>
    <w:rsid w:val="00D33804"/>
    <w:rsid w:val="00D343EB"/>
    <w:rsid w:val="00D35164"/>
    <w:rsid w:val="00D35336"/>
    <w:rsid w:val="00D354F4"/>
    <w:rsid w:val="00D35A18"/>
    <w:rsid w:val="00D35D3A"/>
    <w:rsid w:val="00D35EF7"/>
    <w:rsid w:val="00D3640B"/>
    <w:rsid w:val="00D36BAC"/>
    <w:rsid w:val="00D372D2"/>
    <w:rsid w:val="00D37DC0"/>
    <w:rsid w:val="00D37EB2"/>
    <w:rsid w:val="00D40010"/>
    <w:rsid w:val="00D40B4E"/>
    <w:rsid w:val="00D40E68"/>
    <w:rsid w:val="00D412F6"/>
    <w:rsid w:val="00D415FE"/>
    <w:rsid w:val="00D4198A"/>
    <w:rsid w:val="00D42BD7"/>
    <w:rsid w:val="00D42C3D"/>
    <w:rsid w:val="00D42F14"/>
    <w:rsid w:val="00D4336F"/>
    <w:rsid w:val="00D434C4"/>
    <w:rsid w:val="00D44166"/>
    <w:rsid w:val="00D44F8F"/>
    <w:rsid w:val="00D456FD"/>
    <w:rsid w:val="00D4579F"/>
    <w:rsid w:val="00D465E7"/>
    <w:rsid w:val="00D4665C"/>
    <w:rsid w:val="00D46812"/>
    <w:rsid w:val="00D47968"/>
    <w:rsid w:val="00D5015F"/>
    <w:rsid w:val="00D50C66"/>
    <w:rsid w:val="00D50CD7"/>
    <w:rsid w:val="00D50D1E"/>
    <w:rsid w:val="00D50DEF"/>
    <w:rsid w:val="00D51065"/>
    <w:rsid w:val="00D51BC9"/>
    <w:rsid w:val="00D51E49"/>
    <w:rsid w:val="00D5245E"/>
    <w:rsid w:val="00D52A10"/>
    <w:rsid w:val="00D534D0"/>
    <w:rsid w:val="00D54AA9"/>
    <w:rsid w:val="00D54FF2"/>
    <w:rsid w:val="00D56265"/>
    <w:rsid w:val="00D5631A"/>
    <w:rsid w:val="00D567FC"/>
    <w:rsid w:val="00D572FC"/>
    <w:rsid w:val="00D57D85"/>
    <w:rsid w:val="00D57E45"/>
    <w:rsid w:val="00D60943"/>
    <w:rsid w:val="00D60B8F"/>
    <w:rsid w:val="00D60CCB"/>
    <w:rsid w:val="00D61468"/>
    <w:rsid w:val="00D620FC"/>
    <w:rsid w:val="00D62C22"/>
    <w:rsid w:val="00D62E51"/>
    <w:rsid w:val="00D62ECB"/>
    <w:rsid w:val="00D62F5B"/>
    <w:rsid w:val="00D64053"/>
    <w:rsid w:val="00D640C4"/>
    <w:rsid w:val="00D64A96"/>
    <w:rsid w:val="00D64D7C"/>
    <w:rsid w:val="00D6524E"/>
    <w:rsid w:val="00D65FD2"/>
    <w:rsid w:val="00D66A3A"/>
    <w:rsid w:val="00D66A87"/>
    <w:rsid w:val="00D66C3C"/>
    <w:rsid w:val="00D66C5F"/>
    <w:rsid w:val="00D66C7F"/>
    <w:rsid w:val="00D66D3E"/>
    <w:rsid w:val="00D6705D"/>
    <w:rsid w:val="00D67309"/>
    <w:rsid w:val="00D70177"/>
    <w:rsid w:val="00D7072E"/>
    <w:rsid w:val="00D71FD3"/>
    <w:rsid w:val="00D722BB"/>
    <w:rsid w:val="00D72FE7"/>
    <w:rsid w:val="00D736A0"/>
    <w:rsid w:val="00D74373"/>
    <w:rsid w:val="00D75579"/>
    <w:rsid w:val="00D755AD"/>
    <w:rsid w:val="00D75B28"/>
    <w:rsid w:val="00D769D8"/>
    <w:rsid w:val="00D76E10"/>
    <w:rsid w:val="00D770F3"/>
    <w:rsid w:val="00D77192"/>
    <w:rsid w:val="00D77208"/>
    <w:rsid w:val="00D7727E"/>
    <w:rsid w:val="00D777BC"/>
    <w:rsid w:val="00D7790A"/>
    <w:rsid w:val="00D77A43"/>
    <w:rsid w:val="00D77A58"/>
    <w:rsid w:val="00D80620"/>
    <w:rsid w:val="00D81477"/>
    <w:rsid w:val="00D81837"/>
    <w:rsid w:val="00D81AA5"/>
    <w:rsid w:val="00D82210"/>
    <w:rsid w:val="00D82224"/>
    <w:rsid w:val="00D82B3D"/>
    <w:rsid w:val="00D82E1C"/>
    <w:rsid w:val="00D834F8"/>
    <w:rsid w:val="00D83E95"/>
    <w:rsid w:val="00D83F05"/>
    <w:rsid w:val="00D846DA"/>
    <w:rsid w:val="00D84740"/>
    <w:rsid w:val="00D85D6C"/>
    <w:rsid w:val="00D866EE"/>
    <w:rsid w:val="00D86882"/>
    <w:rsid w:val="00D86B68"/>
    <w:rsid w:val="00D871A4"/>
    <w:rsid w:val="00D875BD"/>
    <w:rsid w:val="00D904DD"/>
    <w:rsid w:val="00D906FA"/>
    <w:rsid w:val="00D9075B"/>
    <w:rsid w:val="00D90B89"/>
    <w:rsid w:val="00D9144E"/>
    <w:rsid w:val="00D924A0"/>
    <w:rsid w:val="00D9266D"/>
    <w:rsid w:val="00D926A3"/>
    <w:rsid w:val="00D9285F"/>
    <w:rsid w:val="00D93F9F"/>
    <w:rsid w:val="00D94C74"/>
    <w:rsid w:val="00D95382"/>
    <w:rsid w:val="00D961D1"/>
    <w:rsid w:val="00D963AB"/>
    <w:rsid w:val="00D96FF4"/>
    <w:rsid w:val="00D97145"/>
    <w:rsid w:val="00D971AA"/>
    <w:rsid w:val="00D97599"/>
    <w:rsid w:val="00D9772C"/>
    <w:rsid w:val="00D97740"/>
    <w:rsid w:val="00D977BD"/>
    <w:rsid w:val="00D97B23"/>
    <w:rsid w:val="00D97D63"/>
    <w:rsid w:val="00DA1097"/>
    <w:rsid w:val="00DA1A65"/>
    <w:rsid w:val="00DA1D47"/>
    <w:rsid w:val="00DA1F53"/>
    <w:rsid w:val="00DA251B"/>
    <w:rsid w:val="00DA2BA9"/>
    <w:rsid w:val="00DA4592"/>
    <w:rsid w:val="00DA4C64"/>
    <w:rsid w:val="00DA53F9"/>
    <w:rsid w:val="00DA5A6E"/>
    <w:rsid w:val="00DA60CF"/>
    <w:rsid w:val="00DA6CA4"/>
    <w:rsid w:val="00DA6E3B"/>
    <w:rsid w:val="00DA6F45"/>
    <w:rsid w:val="00DA781F"/>
    <w:rsid w:val="00DA788F"/>
    <w:rsid w:val="00DA7AD3"/>
    <w:rsid w:val="00DA7B76"/>
    <w:rsid w:val="00DB0049"/>
    <w:rsid w:val="00DB0321"/>
    <w:rsid w:val="00DB0D76"/>
    <w:rsid w:val="00DB0DAB"/>
    <w:rsid w:val="00DB0E2F"/>
    <w:rsid w:val="00DB13BC"/>
    <w:rsid w:val="00DB1DD7"/>
    <w:rsid w:val="00DB2003"/>
    <w:rsid w:val="00DB3721"/>
    <w:rsid w:val="00DB375D"/>
    <w:rsid w:val="00DB4357"/>
    <w:rsid w:val="00DB44E0"/>
    <w:rsid w:val="00DB4883"/>
    <w:rsid w:val="00DB4966"/>
    <w:rsid w:val="00DB4CB1"/>
    <w:rsid w:val="00DB4FBF"/>
    <w:rsid w:val="00DB5233"/>
    <w:rsid w:val="00DB5F1B"/>
    <w:rsid w:val="00DB622A"/>
    <w:rsid w:val="00DB6402"/>
    <w:rsid w:val="00DB66B9"/>
    <w:rsid w:val="00DB6935"/>
    <w:rsid w:val="00DB6ED6"/>
    <w:rsid w:val="00DB7C84"/>
    <w:rsid w:val="00DB7F04"/>
    <w:rsid w:val="00DC0333"/>
    <w:rsid w:val="00DC0731"/>
    <w:rsid w:val="00DC0849"/>
    <w:rsid w:val="00DC0914"/>
    <w:rsid w:val="00DC165A"/>
    <w:rsid w:val="00DC1827"/>
    <w:rsid w:val="00DC1969"/>
    <w:rsid w:val="00DC231A"/>
    <w:rsid w:val="00DC27C6"/>
    <w:rsid w:val="00DC39B8"/>
    <w:rsid w:val="00DC48E5"/>
    <w:rsid w:val="00DC4B69"/>
    <w:rsid w:val="00DC52A6"/>
    <w:rsid w:val="00DC56A3"/>
    <w:rsid w:val="00DC65CB"/>
    <w:rsid w:val="00DC6685"/>
    <w:rsid w:val="00DC6B4F"/>
    <w:rsid w:val="00DC727D"/>
    <w:rsid w:val="00DC73C0"/>
    <w:rsid w:val="00DC759C"/>
    <w:rsid w:val="00DC75F2"/>
    <w:rsid w:val="00DC7787"/>
    <w:rsid w:val="00DC7902"/>
    <w:rsid w:val="00DC7F46"/>
    <w:rsid w:val="00DD07CF"/>
    <w:rsid w:val="00DD0A33"/>
    <w:rsid w:val="00DD113A"/>
    <w:rsid w:val="00DD1289"/>
    <w:rsid w:val="00DD1C97"/>
    <w:rsid w:val="00DD215F"/>
    <w:rsid w:val="00DD2B66"/>
    <w:rsid w:val="00DD30E6"/>
    <w:rsid w:val="00DD32E8"/>
    <w:rsid w:val="00DD33B5"/>
    <w:rsid w:val="00DD3EFD"/>
    <w:rsid w:val="00DD439A"/>
    <w:rsid w:val="00DD43AD"/>
    <w:rsid w:val="00DD4C22"/>
    <w:rsid w:val="00DD526E"/>
    <w:rsid w:val="00DD60F0"/>
    <w:rsid w:val="00DD63B6"/>
    <w:rsid w:val="00DD66AC"/>
    <w:rsid w:val="00DD71CD"/>
    <w:rsid w:val="00DD7CAC"/>
    <w:rsid w:val="00DD7E69"/>
    <w:rsid w:val="00DD7EC0"/>
    <w:rsid w:val="00DE01CF"/>
    <w:rsid w:val="00DE0C4E"/>
    <w:rsid w:val="00DE1B8C"/>
    <w:rsid w:val="00DE2843"/>
    <w:rsid w:val="00DE2863"/>
    <w:rsid w:val="00DE352B"/>
    <w:rsid w:val="00DE373F"/>
    <w:rsid w:val="00DE3C62"/>
    <w:rsid w:val="00DE3D7E"/>
    <w:rsid w:val="00DE43AE"/>
    <w:rsid w:val="00DE4451"/>
    <w:rsid w:val="00DE47C4"/>
    <w:rsid w:val="00DE47F0"/>
    <w:rsid w:val="00DE50D0"/>
    <w:rsid w:val="00DE5AE2"/>
    <w:rsid w:val="00DE5B7E"/>
    <w:rsid w:val="00DE5D33"/>
    <w:rsid w:val="00DE61B0"/>
    <w:rsid w:val="00DE67DE"/>
    <w:rsid w:val="00DE7171"/>
    <w:rsid w:val="00DE735A"/>
    <w:rsid w:val="00DE785D"/>
    <w:rsid w:val="00DE7E29"/>
    <w:rsid w:val="00DE7F5B"/>
    <w:rsid w:val="00DF06CE"/>
    <w:rsid w:val="00DF093A"/>
    <w:rsid w:val="00DF0AEF"/>
    <w:rsid w:val="00DF1065"/>
    <w:rsid w:val="00DF10B0"/>
    <w:rsid w:val="00DF1668"/>
    <w:rsid w:val="00DF249C"/>
    <w:rsid w:val="00DF27CD"/>
    <w:rsid w:val="00DF2801"/>
    <w:rsid w:val="00DF280C"/>
    <w:rsid w:val="00DF282F"/>
    <w:rsid w:val="00DF30A8"/>
    <w:rsid w:val="00DF313F"/>
    <w:rsid w:val="00DF391E"/>
    <w:rsid w:val="00DF4011"/>
    <w:rsid w:val="00DF4705"/>
    <w:rsid w:val="00DF47C0"/>
    <w:rsid w:val="00DF4D1C"/>
    <w:rsid w:val="00DF4D71"/>
    <w:rsid w:val="00DF508E"/>
    <w:rsid w:val="00DF51C9"/>
    <w:rsid w:val="00DF51E2"/>
    <w:rsid w:val="00DF5CE7"/>
    <w:rsid w:val="00DF60E2"/>
    <w:rsid w:val="00DF672F"/>
    <w:rsid w:val="00DF6C09"/>
    <w:rsid w:val="00DF73E3"/>
    <w:rsid w:val="00DF7849"/>
    <w:rsid w:val="00DF78C0"/>
    <w:rsid w:val="00DF7B48"/>
    <w:rsid w:val="00DF7B93"/>
    <w:rsid w:val="00DF7E3D"/>
    <w:rsid w:val="00E0030F"/>
    <w:rsid w:val="00E00450"/>
    <w:rsid w:val="00E007D1"/>
    <w:rsid w:val="00E01A0D"/>
    <w:rsid w:val="00E0288C"/>
    <w:rsid w:val="00E0364E"/>
    <w:rsid w:val="00E04143"/>
    <w:rsid w:val="00E049B0"/>
    <w:rsid w:val="00E05C25"/>
    <w:rsid w:val="00E05D2D"/>
    <w:rsid w:val="00E05FB2"/>
    <w:rsid w:val="00E064B7"/>
    <w:rsid w:val="00E064CB"/>
    <w:rsid w:val="00E069BE"/>
    <w:rsid w:val="00E06ABB"/>
    <w:rsid w:val="00E0795A"/>
    <w:rsid w:val="00E11930"/>
    <w:rsid w:val="00E11D64"/>
    <w:rsid w:val="00E124BD"/>
    <w:rsid w:val="00E12CDC"/>
    <w:rsid w:val="00E12D92"/>
    <w:rsid w:val="00E13461"/>
    <w:rsid w:val="00E1346C"/>
    <w:rsid w:val="00E13F39"/>
    <w:rsid w:val="00E1431D"/>
    <w:rsid w:val="00E14855"/>
    <w:rsid w:val="00E14C8F"/>
    <w:rsid w:val="00E15B62"/>
    <w:rsid w:val="00E15D13"/>
    <w:rsid w:val="00E15FEF"/>
    <w:rsid w:val="00E17969"/>
    <w:rsid w:val="00E17CA9"/>
    <w:rsid w:val="00E17CF3"/>
    <w:rsid w:val="00E21E2D"/>
    <w:rsid w:val="00E22A0C"/>
    <w:rsid w:val="00E231C1"/>
    <w:rsid w:val="00E233EB"/>
    <w:rsid w:val="00E23587"/>
    <w:rsid w:val="00E236E5"/>
    <w:rsid w:val="00E2389B"/>
    <w:rsid w:val="00E23949"/>
    <w:rsid w:val="00E24CCE"/>
    <w:rsid w:val="00E24CDB"/>
    <w:rsid w:val="00E250C6"/>
    <w:rsid w:val="00E2537D"/>
    <w:rsid w:val="00E254DF"/>
    <w:rsid w:val="00E25A2E"/>
    <w:rsid w:val="00E25E02"/>
    <w:rsid w:val="00E26595"/>
    <w:rsid w:val="00E265E6"/>
    <w:rsid w:val="00E268B8"/>
    <w:rsid w:val="00E279DF"/>
    <w:rsid w:val="00E3132F"/>
    <w:rsid w:val="00E31408"/>
    <w:rsid w:val="00E31780"/>
    <w:rsid w:val="00E322F9"/>
    <w:rsid w:val="00E3263E"/>
    <w:rsid w:val="00E329E7"/>
    <w:rsid w:val="00E32B4E"/>
    <w:rsid w:val="00E32BF9"/>
    <w:rsid w:val="00E330A4"/>
    <w:rsid w:val="00E33346"/>
    <w:rsid w:val="00E33375"/>
    <w:rsid w:val="00E33BD2"/>
    <w:rsid w:val="00E33C80"/>
    <w:rsid w:val="00E34140"/>
    <w:rsid w:val="00E34494"/>
    <w:rsid w:val="00E34508"/>
    <w:rsid w:val="00E3488F"/>
    <w:rsid w:val="00E34CB1"/>
    <w:rsid w:val="00E34CC4"/>
    <w:rsid w:val="00E3529E"/>
    <w:rsid w:val="00E35B09"/>
    <w:rsid w:val="00E36155"/>
    <w:rsid w:val="00E36345"/>
    <w:rsid w:val="00E364DF"/>
    <w:rsid w:val="00E36EE2"/>
    <w:rsid w:val="00E37E39"/>
    <w:rsid w:val="00E40068"/>
    <w:rsid w:val="00E4069F"/>
    <w:rsid w:val="00E409B8"/>
    <w:rsid w:val="00E40B8A"/>
    <w:rsid w:val="00E40E0F"/>
    <w:rsid w:val="00E43175"/>
    <w:rsid w:val="00E436A3"/>
    <w:rsid w:val="00E43E95"/>
    <w:rsid w:val="00E4409C"/>
    <w:rsid w:val="00E4532B"/>
    <w:rsid w:val="00E455BA"/>
    <w:rsid w:val="00E457F1"/>
    <w:rsid w:val="00E45DAF"/>
    <w:rsid w:val="00E461AC"/>
    <w:rsid w:val="00E46CEC"/>
    <w:rsid w:val="00E47210"/>
    <w:rsid w:val="00E47763"/>
    <w:rsid w:val="00E47AF8"/>
    <w:rsid w:val="00E507B1"/>
    <w:rsid w:val="00E51056"/>
    <w:rsid w:val="00E5182E"/>
    <w:rsid w:val="00E51F39"/>
    <w:rsid w:val="00E52A25"/>
    <w:rsid w:val="00E5321A"/>
    <w:rsid w:val="00E5353F"/>
    <w:rsid w:val="00E53A6E"/>
    <w:rsid w:val="00E54099"/>
    <w:rsid w:val="00E54CA2"/>
    <w:rsid w:val="00E55192"/>
    <w:rsid w:val="00E556C8"/>
    <w:rsid w:val="00E55730"/>
    <w:rsid w:val="00E557E9"/>
    <w:rsid w:val="00E565BC"/>
    <w:rsid w:val="00E56620"/>
    <w:rsid w:val="00E57CA4"/>
    <w:rsid w:val="00E60108"/>
    <w:rsid w:val="00E60668"/>
    <w:rsid w:val="00E60988"/>
    <w:rsid w:val="00E618DA"/>
    <w:rsid w:val="00E61B69"/>
    <w:rsid w:val="00E61FE5"/>
    <w:rsid w:val="00E62112"/>
    <w:rsid w:val="00E62132"/>
    <w:rsid w:val="00E62378"/>
    <w:rsid w:val="00E62B17"/>
    <w:rsid w:val="00E6329F"/>
    <w:rsid w:val="00E63308"/>
    <w:rsid w:val="00E638E4"/>
    <w:rsid w:val="00E63E19"/>
    <w:rsid w:val="00E63F7A"/>
    <w:rsid w:val="00E641A2"/>
    <w:rsid w:val="00E64AE3"/>
    <w:rsid w:val="00E65427"/>
    <w:rsid w:val="00E66654"/>
    <w:rsid w:val="00E6687E"/>
    <w:rsid w:val="00E66A63"/>
    <w:rsid w:val="00E675DC"/>
    <w:rsid w:val="00E675E6"/>
    <w:rsid w:val="00E67710"/>
    <w:rsid w:val="00E6776A"/>
    <w:rsid w:val="00E67D94"/>
    <w:rsid w:val="00E67E68"/>
    <w:rsid w:val="00E67ED5"/>
    <w:rsid w:val="00E70415"/>
    <w:rsid w:val="00E706B2"/>
    <w:rsid w:val="00E70842"/>
    <w:rsid w:val="00E70927"/>
    <w:rsid w:val="00E709C4"/>
    <w:rsid w:val="00E70B1B"/>
    <w:rsid w:val="00E70B75"/>
    <w:rsid w:val="00E70CE7"/>
    <w:rsid w:val="00E70D49"/>
    <w:rsid w:val="00E70F45"/>
    <w:rsid w:val="00E7142F"/>
    <w:rsid w:val="00E715F9"/>
    <w:rsid w:val="00E71803"/>
    <w:rsid w:val="00E71F02"/>
    <w:rsid w:val="00E722FE"/>
    <w:rsid w:val="00E72705"/>
    <w:rsid w:val="00E72ADA"/>
    <w:rsid w:val="00E72B74"/>
    <w:rsid w:val="00E73448"/>
    <w:rsid w:val="00E7366D"/>
    <w:rsid w:val="00E7384D"/>
    <w:rsid w:val="00E7432B"/>
    <w:rsid w:val="00E74CA7"/>
    <w:rsid w:val="00E74FDA"/>
    <w:rsid w:val="00E7566D"/>
    <w:rsid w:val="00E762D6"/>
    <w:rsid w:val="00E763D8"/>
    <w:rsid w:val="00E763FD"/>
    <w:rsid w:val="00E76C7E"/>
    <w:rsid w:val="00E77094"/>
    <w:rsid w:val="00E77A9B"/>
    <w:rsid w:val="00E8097C"/>
    <w:rsid w:val="00E80A4C"/>
    <w:rsid w:val="00E80C49"/>
    <w:rsid w:val="00E81369"/>
    <w:rsid w:val="00E82192"/>
    <w:rsid w:val="00E831D2"/>
    <w:rsid w:val="00E8360D"/>
    <w:rsid w:val="00E83A7E"/>
    <w:rsid w:val="00E83BFF"/>
    <w:rsid w:val="00E83D0C"/>
    <w:rsid w:val="00E84063"/>
    <w:rsid w:val="00E840F1"/>
    <w:rsid w:val="00E842EA"/>
    <w:rsid w:val="00E8481F"/>
    <w:rsid w:val="00E84F80"/>
    <w:rsid w:val="00E8535F"/>
    <w:rsid w:val="00E85550"/>
    <w:rsid w:val="00E86215"/>
    <w:rsid w:val="00E86F95"/>
    <w:rsid w:val="00E8732F"/>
    <w:rsid w:val="00E873F4"/>
    <w:rsid w:val="00E878E4"/>
    <w:rsid w:val="00E901ED"/>
    <w:rsid w:val="00E90657"/>
    <w:rsid w:val="00E90B2C"/>
    <w:rsid w:val="00E90BBC"/>
    <w:rsid w:val="00E90ED8"/>
    <w:rsid w:val="00E90EDF"/>
    <w:rsid w:val="00E9111C"/>
    <w:rsid w:val="00E9137C"/>
    <w:rsid w:val="00E9285B"/>
    <w:rsid w:val="00E92EAC"/>
    <w:rsid w:val="00E92F0B"/>
    <w:rsid w:val="00E937AB"/>
    <w:rsid w:val="00E937EF"/>
    <w:rsid w:val="00E93929"/>
    <w:rsid w:val="00E93C8B"/>
    <w:rsid w:val="00E93EAF"/>
    <w:rsid w:val="00E95170"/>
    <w:rsid w:val="00E9528A"/>
    <w:rsid w:val="00E96078"/>
    <w:rsid w:val="00E96524"/>
    <w:rsid w:val="00E97032"/>
    <w:rsid w:val="00E972F4"/>
    <w:rsid w:val="00E9730E"/>
    <w:rsid w:val="00EA06B1"/>
    <w:rsid w:val="00EA07B3"/>
    <w:rsid w:val="00EA0B4F"/>
    <w:rsid w:val="00EA0CA8"/>
    <w:rsid w:val="00EA1090"/>
    <w:rsid w:val="00EA13ED"/>
    <w:rsid w:val="00EA1C10"/>
    <w:rsid w:val="00EA1FBC"/>
    <w:rsid w:val="00EA2370"/>
    <w:rsid w:val="00EA244A"/>
    <w:rsid w:val="00EA28FA"/>
    <w:rsid w:val="00EA2968"/>
    <w:rsid w:val="00EA2B83"/>
    <w:rsid w:val="00EA2B92"/>
    <w:rsid w:val="00EA2E54"/>
    <w:rsid w:val="00EA3F27"/>
    <w:rsid w:val="00EA4085"/>
    <w:rsid w:val="00EA4126"/>
    <w:rsid w:val="00EA45A5"/>
    <w:rsid w:val="00EA5488"/>
    <w:rsid w:val="00EA5627"/>
    <w:rsid w:val="00EA5C6B"/>
    <w:rsid w:val="00EA624A"/>
    <w:rsid w:val="00EA632C"/>
    <w:rsid w:val="00EA64D5"/>
    <w:rsid w:val="00EA71C3"/>
    <w:rsid w:val="00EA76DB"/>
    <w:rsid w:val="00EA76E1"/>
    <w:rsid w:val="00EA7854"/>
    <w:rsid w:val="00EA7B86"/>
    <w:rsid w:val="00EB045B"/>
    <w:rsid w:val="00EB0D46"/>
    <w:rsid w:val="00EB129C"/>
    <w:rsid w:val="00EB1C0E"/>
    <w:rsid w:val="00EB21D8"/>
    <w:rsid w:val="00EB2684"/>
    <w:rsid w:val="00EB33F8"/>
    <w:rsid w:val="00EB49CD"/>
    <w:rsid w:val="00EB4A26"/>
    <w:rsid w:val="00EB5287"/>
    <w:rsid w:val="00EB55C1"/>
    <w:rsid w:val="00EB5E49"/>
    <w:rsid w:val="00EB5EBA"/>
    <w:rsid w:val="00EB626D"/>
    <w:rsid w:val="00EB6346"/>
    <w:rsid w:val="00EB6D5A"/>
    <w:rsid w:val="00EB7C76"/>
    <w:rsid w:val="00EB7CA5"/>
    <w:rsid w:val="00EC0069"/>
    <w:rsid w:val="00EC0287"/>
    <w:rsid w:val="00EC0308"/>
    <w:rsid w:val="00EC0372"/>
    <w:rsid w:val="00EC066F"/>
    <w:rsid w:val="00EC0B6E"/>
    <w:rsid w:val="00EC0CF8"/>
    <w:rsid w:val="00EC1432"/>
    <w:rsid w:val="00EC17DB"/>
    <w:rsid w:val="00EC1953"/>
    <w:rsid w:val="00EC1ADC"/>
    <w:rsid w:val="00EC1EC0"/>
    <w:rsid w:val="00EC29CF"/>
    <w:rsid w:val="00EC2F3F"/>
    <w:rsid w:val="00EC3236"/>
    <w:rsid w:val="00EC34AC"/>
    <w:rsid w:val="00EC36E7"/>
    <w:rsid w:val="00EC39E7"/>
    <w:rsid w:val="00EC412D"/>
    <w:rsid w:val="00EC45F3"/>
    <w:rsid w:val="00EC4BB1"/>
    <w:rsid w:val="00EC505F"/>
    <w:rsid w:val="00EC5355"/>
    <w:rsid w:val="00EC556F"/>
    <w:rsid w:val="00EC578E"/>
    <w:rsid w:val="00EC579F"/>
    <w:rsid w:val="00EC6E18"/>
    <w:rsid w:val="00EC6E93"/>
    <w:rsid w:val="00EC77F9"/>
    <w:rsid w:val="00ED018F"/>
    <w:rsid w:val="00ED0BCF"/>
    <w:rsid w:val="00ED0CBB"/>
    <w:rsid w:val="00ED10CA"/>
    <w:rsid w:val="00ED10D0"/>
    <w:rsid w:val="00ED19D1"/>
    <w:rsid w:val="00ED1A65"/>
    <w:rsid w:val="00ED20FA"/>
    <w:rsid w:val="00ED228A"/>
    <w:rsid w:val="00ED263D"/>
    <w:rsid w:val="00ED275B"/>
    <w:rsid w:val="00ED2D03"/>
    <w:rsid w:val="00ED2EDC"/>
    <w:rsid w:val="00ED3724"/>
    <w:rsid w:val="00ED37E9"/>
    <w:rsid w:val="00ED3B24"/>
    <w:rsid w:val="00ED3B4F"/>
    <w:rsid w:val="00ED422C"/>
    <w:rsid w:val="00ED4DE2"/>
    <w:rsid w:val="00ED5005"/>
    <w:rsid w:val="00ED5348"/>
    <w:rsid w:val="00ED5472"/>
    <w:rsid w:val="00ED54A9"/>
    <w:rsid w:val="00ED550E"/>
    <w:rsid w:val="00ED57A1"/>
    <w:rsid w:val="00ED5F51"/>
    <w:rsid w:val="00ED61C0"/>
    <w:rsid w:val="00ED6967"/>
    <w:rsid w:val="00ED6C50"/>
    <w:rsid w:val="00ED6EED"/>
    <w:rsid w:val="00ED7D2A"/>
    <w:rsid w:val="00EE03C3"/>
    <w:rsid w:val="00EE0915"/>
    <w:rsid w:val="00EE0A3B"/>
    <w:rsid w:val="00EE1308"/>
    <w:rsid w:val="00EE134E"/>
    <w:rsid w:val="00EE1ACD"/>
    <w:rsid w:val="00EE1F0F"/>
    <w:rsid w:val="00EE25E0"/>
    <w:rsid w:val="00EE2B41"/>
    <w:rsid w:val="00EE2C39"/>
    <w:rsid w:val="00EE2F3F"/>
    <w:rsid w:val="00EE3781"/>
    <w:rsid w:val="00EE3878"/>
    <w:rsid w:val="00EE3F13"/>
    <w:rsid w:val="00EE42F2"/>
    <w:rsid w:val="00EE4445"/>
    <w:rsid w:val="00EE4791"/>
    <w:rsid w:val="00EE4DAC"/>
    <w:rsid w:val="00EE5528"/>
    <w:rsid w:val="00EE62E0"/>
    <w:rsid w:val="00EE6328"/>
    <w:rsid w:val="00EE69E1"/>
    <w:rsid w:val="00EE6B07"/>
    <w:rsid w:val="00EE6E92"/>
    <w:rsid w:val="00EE734E"/>
    <w:rsid w:val="00EE7658"/>
    <w:rsid w:val="00EE766F"/>
    <w:rsid w:val="00EE7BC3"/>
    <w:rsid w:val="00EE7CC1"/>
    <w:rsid w:val="00EE7FC1"/>
    <w:rsid w:val="00EF00FE"/>
    <w:rsid w:val="00EF0BB2"/>
    <w:rsid w:val="00EF0F0C"/>
    <w:rsid w:val="00EF149B"/>
    <w:rsid w:val="00EF1744"/>
    <w:rsid w:val="00EF2ABC"/>
    <w:rsid w:val="00EF2E06"/>
    <w:rsid w:val="00EF2E32"/>
    <w:rsid w:val="00EF3368"/>
    <w:rsid w:val="00EF34B1"/>
    <w:rsid w:val="00EF3829"/>
    <w:rsid w:val="00EF3929"/>
    <w:rsid w:val="00EF423D"/>
    <w:rsid w:val="00EF4672"/>
    <w:rsid w:val="00EF4A06"/>
    <w:rsid w:val="00EF4B5C"/>
    <w:rsid w:val="00EF5EF6"/>
    <w:rsid w:val="00EF6D61"/>
    <w:rsid w:val="00EF726B"/>
    <w:rsid w:val="00EF7823"/>
    <w:rsid w:val="00EF7AA5"/>
    <w:rsid w:val="00F00280"/>
    <w:rsid w:val="00F008B3"/>
    <w:rsid w:val="00F00A9A"/>
    <w:rsid w:val="00F02032"/>
    <w:rsid w:val="00F0208E"/>
    <w:rsid w:val="00F02256"/>
    <w:rsid w:val="00F02DB4"/>
    <w:rsid w:val="00F02E27"/>
    <w:rsid w:val="00F03A81"/>
    <w:rsid w:val="00F03BD5"/>
    <w:rsid w:val="00F03C04"/>
    <w:rsid w:val="00F04415"/>
    <w:rsid w:val="00F04838"/>
    <w:rsid w:val="00F05746"/>
    <w:rsid w:val="00F06294"/>
    <w:rsid w:val="00F0682B"/>
    <w:rsid w:val="00F07C87"/>
    <w:rsid w:val="00F07FDA"/>
    <w:rsid w:val="00F116D1"/>
    <w:rsid w:val="00F11AEC"/>
    <w:rsid w:val="00F11B79"/>
    <w:rsid w:val="00F120E6"/>
    <w:rsid w:val="00F12485"/>
    <w:rsid w:val="00F12ECD"/>
    <w:rsid w:val="00F12F34"/>
    <w:rsid w:val="00F13322"/>
    <w:rsid w:val="00F1335A"/>
    <w:rsid w:val="00F13AFE"/>
    <w:rsid w:val="00F1412E"/>
    <w:rsid w:val="00F1446E"/>
    <w:rsid w:val="00F1455F"/>
    <w:rsid w:val="00F145D8"/>
    <w:rsid w:val="00F15202"/>
    <w:rsid w:val="00F15215"/>
    <w:rsid w:val="00F156F2"/>
    <w:rsid w:val="00F15978"/>
    <w:rsid w:val="00F16BE2"/>
    <w:rsid w:val="00F171F7"/>
    <w:rsid w:val="00F17318"/>
    <w:rsid w:val="00F17A03"/>
    <w:rsid w:val="00F17A9B"/>
    <w:rsid w:val="00F17E9F"/>
    <w:rsid w:val="00F201F0"/>
    <w:rsid w:val="00F206CB"/>
    <w:rsid w:val="00F2173A"/>
    <w:rsid w:val="00F2182B"/>
    <w:rsid w:val="00F21A69"/>
    <w:rsid w:val="00F21BA4"/>
    <w:rsid w:val="00F21ED5"/>
    <w:rsid w:val="00F22636"/>
    <w:rsid w:val="00F22B00"/>
    <w:rsid w:val="00F23390"/>
    <w:rsid w:val="00F236CF"/>
    <w:rsid w:val="00F2380E"/>
    <w:rsid w:val="00F238D1"/>
    <w:rsid w:val="00F23C1E"/>
    <w:rsid w:val="00F24B7A"/>
    <w:rsid w:val="00F25117"/>
    <w:rsid w:val="00F2585E"/>
    <w:rsid w:val="00F25C46"/>
    <w:rsid w:val="00F25EEF"/>
    <w:rsid w:val="00F261A1"/>
    <w:rsid w:val="00F26973"/>
    <w:rsid w:val="00F26D43"/>
    <w:rsid w:val="00F26DDA"/>
    <w:rsid w:val="00F27176"/>
    <w:rsid w:val="00F279CA"/>
    <w:rsid w:val="00F309AB"/>
    <w:rsid w:val="00F31E91"/>
    <w:rsid w:val="00F3257C"/>
    <w:rsid w:val="00F32A24"/>
    <w:rsid w:val="00F32EFD"/>
    <w:rsid w:val="00F3366D"/>
    <w:rsid w:val="00F33686"/>
    <w:rsid w:val="00F336A3"/>
    <w:rsid w:val="00F33961"/>
    <w:rsid w:val="00F35660"/>
    <w:rsid w:val="00F35BE8"/>
    <w:rsid w:val="00F35F23"/>
    <w:rsid w:val="00F35F8F"/>
    <w:rsid w:val="00F36710"/>
    <w:rsid w:val="00F37665"/>
    <w:rsid w:val="00F37CC7"/>
    <w:rsid w:val="00F400BC"/>
    <w:rsid w:val="00F40324"/>
    <w:rsid w:val="00F40B34"/>
    <w:rsid w:val="00F40F76"/>
    <w:rsid w:val="00F410C8"/>
    <w:rsid w:val="00F414F9"/>
    <w:rsid w:val="00F4157F"/>
    <w:rsid w:val="00F416C1"/>
    <w:rsid w:val="00F4196F"/>
    <w:rsid w:val="00F42065"/>
    <w:rsid w:val="00F42C33"/>
    <w:rsid w:val="00F42FC0"/>
    <w:rsid w:val="00F4302A"/>
    <w:rsid w:val="00F430AE"/>
    <w:rsid w:val="00F43198"/>
    <w:rsid w:val="00F441FA"/>
    <w:rsid w:val="00F44BE6"/>
    <w:rsid w:val="00F44F4C"/>
    <w:rsid w:val="00F450F5"/>
    <w:rsid w:val="00F455DC"/>
    <w:rsid w:val="00F45B99"/>
    <w:rsid w:val="00F45D67"/>
    <w:rsid w:val="00F466DC"/>
    <w:rsid w:val="00F46B3E"/>
    <w:rsid w:val="00F46BA8"/>
    <w:rsid w:val="00F46DAD"/>
    <w:rsid w:val="00F47262"/>
    <w:rsid w:val="00F4772B"/>
    <w:rsid w:val="00F47AC7"/>
    <w:rsid w:val="00F47FDB"/>
    <w:rsid w:val="00F505E8"/>
    <w:rsid w:val="00F506E2"/>
    <w:rsid w:val="00F5099A"/>
    <w:rsid w:val="00F50A27"/>
    <w:rsid w:val="00F51555"/>
    <w:rsid w:val="00F51942"/>
    <w:rsid w:val="00F51D23"/>
    <w:rsid w:val="00F51D3A"/>
    <w:rsid w:val="00F51D74"/>
    <w:rsid w:val="00F51E00"/>
    <w:rsid w:val="00F52DB9"/>
    <w:rsid w:val="00F539BF"/>
    <w:rsid w:val="00F53A8A"/>
    <w:rsid w:val="00F53C64"/>
    <w:rsid w:val="00F53F9A"/>
    <w:rsid w:val="00F54013"/>
    <w:rsid w:val="00F5479A"/>
    <w:rsid w:val="00F54B1E"/>
    <w:rsid w:val="00F54CA0"/>
    <w:rsid w:val="00F55AE3"/>
    <w:rsid w:val="00F55D54"/>
    <w:rsid w:val="00F5614F"/>
    <w:rsid w:val="00F561C5"/>
    <w:rsid w:val="00F56CE1"/>
    <w:rsid w:val="00F56FD5"/>
    <w:rsid w:val="00F572F0"/>
    <w:rsid w:val="00F57597"/>
    <w:rsid w:val="00F606DE"/>
    <w:rsid w:val="00F607C1"/>
    <w:rsid w:val="00F60D4A"/>
    <w:rsid w:val="00F60FF8"/>
    <w:rsid w:val="00F623B9"/>
    <w:rsid w:val="00F62595"/>
    <w:rsid w:val="00F625B9"/>
    <w:rsid w:val="00F62687"/>
    <w:rsid w:val="00F62698"/>
    <w:rsid w:val="00F627F5"/>
    <w:rsid w:val="00F62A12"/>
    <w:rsid w:val="00F62E67"/>
    <w:rsid w:val="00F62FE2"/>
    <w:rsid w:val="00F65103"/>
    <w:rsid w:val="00F656CE"/>
    <w:rsid w:val="00F66169"/>
    <w:rsid w:val="00F6622B"/>
    <w:rsid w:val="00F66266"/>
    <w:rsid w:val="00F66367"/>
    <w:rsid w:val="00F665DA"/>
    <w:rsid w:val="00F67D9B"/>
    <w:rsid w:val="00F7005F"/>
    <w:rsid w:val="00F700D0"/>
    <w:rsid w:val="00F70808"/>
    <w:rsid w:val="00F70969"/>
    <w:rsid w:val="00F70E30"/>
    <w:rsid w:val="00F71DC0"/>
    <w:rsid w:val="00F722EC"/>
    <w:rsid w:val="00F7288F"/>
    <w:rsid w:val="00F72C63"/>
    <w:rsid w:val="00F73131"/>
    <w:rsid w:val="00F736D7"/>
    <w:rsid w:val="00F73D57"/>
    <w:rsid w:val="00F74B68"/>
    <w:rsid w:val="00F752B8"/>
    <w:rsid w:val="00F75434"/>
    <w:rsid w:val="00F754C7"/>
    <w:rsid w:val="00F75A9D"/>
    <w:rsid w:val="00F76376"/>
    <w:rsid w:val="00F76D05"/>
    <w:rsid w:val="00F76FC9"/>
    <w:rsid w:val="00F77095"/>
    <w:rsid w:val="00F77544"/>
    <w:rsid w:val="00F804F2"/>
    <w:rsid w:val="00F8055E"/>
    <w:rsid w:val="00F809C0"/>
    <w:rsid w:val="00F80C27"/>
    <w:rsid w:val="00F81017"/>
    <w:rsid w:val="00F81558"/>
    <w:rsid w:val="00F816FE"/>
    <w:rsid w:val="00F81F8B"/>
    <w:rsid w:val="00F81FA8"/>
    <w:rsid w:val="00F82526"/>
    <w:rsid w:val="00F82BB2"/>
    <w:rsid w:val="00F82DF3"/>
    <w:rsid w:val="00F831F3"/>
    <w:rsid w:val="00F832B3"/>
    <w:rsid w:val="00F83AF8"/>
    <w:rsid w:val="00F83CD2"/>
    <w:rsid w:val="00F84372"/>
    <w:rsid w:val="00F84BA9"/>
    <w:rsid w:val="00F84D3F"/>
    <w:rsid w:val="00F85365"/>
    <w:rsid w:val="00F85861"/>
    <w:rsid w:val="00F85A1B"/>
    <w:rsid w:val="00F85C62"/>
    <w:rsid w:val="00F8633B"/>
    <w:rsid w:val="00F86562"/>
    <w:rsid w:val="00F8681D"/>
    <w:rsid w:val="00F86A2D"/>
    <w:rsid w:val="00F87089"/>
    <w:rsid w:val="00F8708A"/>
    <w:rsid w:val="00F8791B"/>
    <w:rsid w:val="00F87B52"/>
    <w:rsid w:val="00F90080"/>
    <w:rsid w:val="00F90A6B"/>
    <w:rsid w:val="00F90BC9"/>
    <w:rsid w:val="00F90F1B"/>
    <w:rsid w:val="00F917ED"/>
    <w:rsid w:val="00F9211F"/>
    <w:rsid w:val="00F92BB4"/>
    <w:rsid w:val="00F92F61"/>
    <w:rsid w:val="00F93761"/>
    <w:rsid w:val="00F9381B"/>
    <w:rsid w:val="00F93B54"/>
    <w:rsid w:val="00F93E4A"/>
    <w:rsid w:val="00F94302"/>
    <w:rsid w:val="00F948B1"/>
    <w:rsid w:val="00F95019"/>
    <w:rsid w:val="00F953DB"/>
    <w:rsid w:val="00F9554D"/>
    <w:rsid w:val="00F956CA"/>
    <w:rsid w:val="00F95C16"/>
    <w:rsid w:val="00F95E64"/>
    <w:rsid w:val="00F961B2"/>
    <w:rsid w:val="00F9683C"/>
    <w:rsid w:val="00F9685B"/>
    <w:rsid w:val="00F968D1"/>
    <w:rsid w:val="00F96ACC"/>
    <w:rsid w:val="00F9717A"/>
    <w:rsid w:val="00F971BB"/>
    <w:rsid w:val="00F976BD"/>
    <w:rsid w:val="00F976FC"/>
    <w:rsid w:val="00FA0926"/>
    <w:rsid w:val="00FA0E54"/>
    <w:rsid w:val="00FA14B5"/>
    <w:rsid w:val="00FA1501"/>
    <w:rsid w:val="00FA1772"/>
    <w:rsid w:val="00FA2B6C"/>
    <w:rsid w:val="00FA324F"/>
    <w:rsid w:val="00FA3357"/>
    <w:rsid w:val="00FA3544"/>
    <w:rsid w:val="00FA3915"/>
    <w:rsid w:val="00FA3CF1"/>
    <w:rsid w:val="00FA41F5"/>
    <w:rsid w:val="00FA42CC"/>
    <w:rsid w:val="00FA49A1"/>
    <w:rsid w:val="00FA4F0B"/>
    <w:rsid w:val="00FA5C5F"/>
    <w:rsid w:val="00FA5ECF"/>
    <w:rsid w:val="00FA607E"/>
    <w:rsid w:val="00FA6419"/>
    <w:rsid w:val="00FA698A"/>
    <w:rsid w:val="00FA6BB6"/>
    <w:rsid w:val="00FA7111"/>
    <w:rsid w:val="00FA7130"/>
    <w:rsid w:val="00FB0720"/>
    <w:rsid w:val="00FB0D86"/>
    <w:rsid w:val="00FB0FCA"/>
    <w:rsid w:val="00FB1BBA"/>
    <w:rsid w:val="00FB1EE0"/>
    <w:rsid w:val="00FB23A3"/>
    <w:rsid w:val="00FB2595"/>
    <w:rsid w:val="00FB2805"/>
    <w:rsid w:val="00FB2D3B"/>
    <w:rsid w:val="00FB3065"/>
    <w:rsid w:val="00FB45F1"/>
    <w:rsid w:val="00FB4EE4"/>
    <w:rsid w:val="00FB501F"/>
    <w:rsid w:val="00FB595D"/>
    <w:rsid w:val="00FB5B70"/>
    <w:rsid w:val="00FB6309"/>
    <w:rsid w:val="00FB7178"/>
    <w:rsid w:val="00FB7389"/>
    <w:rsid w:val="00FB739F"/>
    <w:rsid w:val="00FB7609"/>
    <w:rsid w:val="00FB7BFD"/>
    <w:rsid w:val="00FC0B0D"/>
    <w:rsid w:val="00FC1B1E"/>
    <w:rsid w:val="00FC1BE7"/>
    <w:rsid w:val="00FC1F23"/>
    <w:rsid w:val="00FC2D74"/>
    <w:rsid w:val="00FC36C9"/>
    <w:rsid w:val="00FC38CD"/>
    <w:rsid w:val="00FC4DAF"/>
    <w:rsid w:val="00FC505C"/>
    <w:rsid w:val="00FC54E1"/>
    <w:rsid w:val="00FC5688"/>
    <w:rsid w:val="00FC5E0A"/>
    <w:rsid w:val="00FC6290"/>
    <w:rsid w:val="00FC6E16"/>
    <w:rsid w:val="00FC7252"/>
    <w:rsid w:val="00FC7443"/>
    <w:rsid w:val="00FC7AD6"/>
    <w:rsid w:val="00FC7E81"/>
    <w:rsid w:val="00FC7FC7"/>
    <w:rsid w:val="00FD03FA"/>
    <w:rsid w:val="00FD0830"/>
    <w:rsid w:val="00FD0AFD"/>
    <w:rsid w:val="00FD1646"/>
    <w:rsid w:val="00FD1DCD"/>
    <w:rsid w:val="00FD1F62"/>
    <w:rsid w:val="00FD212E"/>
    <w:rsid w:val="00FD21B4"/>
    <w:rsid w:val="00FD28FA"/>
    <w:rsid w:val="00FD2EF1"/>
    <w:rsid w:val="00FD33CC"/>
    <w:rsid w:val="00FD345C"/>
    <w:rsid w:val="00FD37AE"/>
    <w:rsid w:val="00FD3E8B"/>
    <w:rsid w:val="00FD4570"/>
    <w:rsid w:val="00FD4740"/>
    <w:rsid w:val="00FD485E"/>
    <w:rsid w:val="00FD4F60"/>
    <w:rsid w:val="00FD4F6F"/>
    <w:rsid w:val="00FD54B4"/>
    <w:rsid w:val="00FD5CAF"/>
    <w:rsid w:val="00FD612F"/>
    <w:rsid w:val="00FD62C9"/>
    <w:rsid w:val="00FD6C44"/>
    <w:rsid w:val="00FE09AF"/>
    <w:rsid w:val="00FE0B0C"/>
    <w:rsid w:val="00FE0D28"/>
    <w:rsid w:val="00FE19A6"/>
    <w:rsid w:val="00FE1A82"/>
    <w:rsid w:val="00FE228B"/>
    <w:rsid w:val="00FE2601"/>
    <w:rsid w:val="00FE29C0"/>
    <w:rsid w:val="00FE2CDB"/>
    <w:rsid w:val="00FE32F3"/>
    <w:rsid w:val="00FE381C"/>
    <w:rsid w:val="00FE3D19"/>
    <w:rsid w:val="00FE49C9"/>
    <w:rsid w:val="00FE4A27"/>
    <w:rsid w:val="00FE5412"/>
    <w:rsid w:val="00FE5459"/>
    <w:rsid w:val="00FE5F9E"/>
    <w:rsid w:val="00FE73FD"/>
    <w:rsid w:val="00FE7922"/>
    <w:rsid w:val="00FF090E"/>
    <w:rsid w:val="00FF178D"/>
    <w:rsid w:val="00FF1A8A"/>
    <w:rsid w:val="00FF1B58"/>
    <w:rsid w:val="00FF2FE3"/>
    <w:rsid w:val="00FF337D"/>
    <w:rsid w:val="00FF3725"/>
    <w:rsid w:val="00FF3DD4"/>
    <w:rsid w:val="00FF46B7"/>
    <w:rsid w:val="00FF4C84"/>
    <w:rsid w:val="00FF4E5F"/>
    <w:rsid w:val="00FF5A2E"/>
    <w:rsid w:val="00FF5ED7"/>
    <w:rsid w:val="00FF6316"/>
    <w:rsid w:val="00FF664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AB158"/>
  <w15:docId w15:val="{DFD758EE-D514-4D7D-A134-6C78D12E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lsdException w:name="Intense Quote"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60797"/>
    <w:rPr>
      <w:lang w:val="en-AU" w:eastAsia="en-AU"/>
    </w:rPr>
  </w:style>
  <w:style w:type="paragraph" w:styleId="Heading1">
    <w:name w:val="heading 1"/>
    <w:basedOn w:val="Normal"/>
    <w:next w:val="Normal"/>
    <w:link w:val="Heading1Char"/>
    <w:uiPriority w:val="9"/>
    <w:rsid w:val="00463619"/>
    <w:pPr>
      <w:spacing w:before="400" w:after="60"/>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unhideWhenUsed/>
    <w:rsid w:val="00463619"/>
    <w:pPr>
      <w:spacing w:before="120" w:after="60"/>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unhideWhenUsed/>
    <w:rsid w:val="00463619"/>
    <w:pPr>
      <w:spacing w:before="120" w:after="60"/>
      <w:contextualSpacing/>
      <w:outlineLvl w:val="2"/>
    </w:pPr>
    <w:rPr>
      <w:rFonts w:asciiTheme="majorHAnsi" w:eastAsiaTheme="majorEastAsia" w:hAnsiTheme="majorHAnsi" w:cstheme="majorBidi"/>
      <w:smallCaps/>
      <w:color w:val="1F497D" w:themeColor="text2"/>
      <w:spacing w:val="20"/>
    </w:rPr>
  </w:style>
  <w:style w:type="paragraph" w:styleId="Heading4">
    <w:name w:val="heading 4"/>
    <w:basedOn w:val="Normal"/>
    <w:next w:val="Normal"/>
    <w:link w:val="Heading4Char"/>
    <w:uiPriority w:val="9"/>
    <w:unhideWhenUsed/>
    <w:rsid w:val="00463619"/>
    <w:pPr>
      <w:pBdr>
        <w:bottom w:val="single" w:sz="4" w:space="1" w:color="71A0DC" w:themeColor="text2" w:themeTint="7F"/>
      </w:pBdr>
      <w:spacing w:before="200" w:after="100"/>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unhideWhenUsed/>
    <w:rsid w:val="00463619"/>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unhideWhenUsed/>
    <w:rsid w:val="00463619"/>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unhideWhenUsed/>
    <w:rsid w:val="00463619"/>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unhideWhenUsed/>
    <w:rsid w:val="00463619"/>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unhideWhenUsed/>
    <w:rsid w:val="00463619"/>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3679F"/>
    <w:rPr>
      <w:rFonts w:ascii="Tahoma" w:hAnsi="Tahoma" w:cs="Tahoma"/>
      <w:sz w:val="16"/>
      <w:szCs w:val="16"/>
    </w:rPr>
  </w:style>
  <w:style w:type="paragraph" w:styleId="Footer">
    <w:name w:val="footer"/>
    <w:basedOn w:val="Normal"/>
    <w:link w:val="FooterChar"/>
    <w:uiPriority w:val="99"/>
    <w:rsid w:val="00BF67E3"/>
    <w:pPr>
      <w:tabs>
        <w:tab w:val="center" w:pos="4320"/>
        <w:tab w:val="right" w:pos="8640"/>
      </w:tabs>
    </w:pPr>
  </w:style>
  <w:style w:type="character" w:customStyle="1" w:styleId="BalloonTextChar">
    <w:name w:val="Balloon Text Char"/>
    <w:basedOn w:val="DefaultParagraphFont"/>
    <w:link w:val="BalloonText"/>
    <w:rsid w:val="0083679F"/>
    <w:rPr>
      <w:rFonts w:ascii="Tahoma" w:hAnsi="Tahoma" w:cs="Tahoma"/>
      <w:sz w:val="16"/>
      <w:szCs w:val="16"/>
      <w:lang w:val="en-AU" w:eastAsia="en-AU"/>
    </w:rPr>
  </w:style>
  <w:style w:type="character" w:styleId="LineNumber">
    <w:name w:val="line number"/>
    <w:basedOn w:val="DefaultParagraphFont"/>
    <w:rsid w:val="00832F93"/>
    <w:rPr>
      <w:rFonts w:ascii="Arial" w:hAnsi="Arial"/>
      <w:sz w:val="22"/>
    </w:rPr>
  </w:style>
  <w:style w:type="paragraph" w:styleId="Revision">
    <w:name w:val="Revision"/>
    <w:hidden/>
    <w:uiPriority w:val="99"/>
    <w:semiHidden/>
    <w:rsid w:val="0060061D"/>
    <w:rPr>
      <w:lang w:val="en-AU" w:eastAsia="en-AU"/>
    </w:rPr>
  </w:style>
  <w:style w:type="character" w:customStyle="1" w:styleId="Heading1Char">
    <w:name w:val="Heading 1 Char"/>
    <w:basedOn w:val="DefaultParagraphFont"/>
    <w:link w:val="Heading1"/>
    <w:rsid w:val="00463619"/>
    <w:rPr>
      <w:rFonts w:asciiTheme="majorHAnsi" w:eastAsiaTheme="majorEastAsia" w:hAnsiTheme="majorHAnsi" w:cstheme="majorBidi"/>
      <w:smallCaps/>
      <w:color w:val="0F243E" w:themeColor="text2" w:themeShade="7F"/>
      <w:spacing w:val="20"/>
      <w:sz w:val="32"/>
      <w:szCs w:val="32"/>
    </w:rPr>
  </w:style>
  <w:style w:type="paragraph" w:customStyle="1" w:styleId="PSHeading1">
    <w:name w:val="PS Heading 1"/>
    <w:basedOn w:val="Normal"/>
    <w:next w:val="PStextX2space"/>
    <w:link w:val="PSHeading1Char"/>
    <w:qFormat/>
    <w:rsid w:val="00B60797"/>
    <w:pPr>
      <w:spacing w:line="480" w:lineRule="auto"/>
    </w:pPr>
    <w:rPr>
      <w:rFonts w:ascii="Arial Bold" w:hAnsi="Arial Bold" w:cs="Arial"/>
      <w:b/>
      <w:caps/>
      <w:sz w:val="22"/>
      <w:szCs w:val="22"/>
    </w:rPr>
  </w:style>
  <w:style w:type="paragraph" w:customStyle="1" w:styleId="PSHeading2">
    <w:name w:val="PS Heading 2"/>
    <w:basedOn w:val="Normal"/>
    <w:next w:val="PStextX2space"/>
    <w:link w:val="PSHeading2Char"/>
    <w:qFormat/>
    <w:rsid w:val="00B60797"/>
    <w:pPr>
      <w:spacing w:line="480" w:lineRule="auto"/>
    </w:pPr>
    <w:rPr>
      <w:rFonts w:ascii="Arial" w:hAnsi="Arial" w:cs="Arial"/>
      <w:b/>
      <w:sz w:val="22"/>
      <w:szCs w:val="22"/>
    </w:rPr>
  </w:style>
  <w:style w:type="character" w:customStyle="1" w:styleId="PSHeading1Char">
    <w:name w:val="PS Heading 1 Char"/>
    <w:basedOn w:val="DefaultParagraphFont"/>
    <w:link w:val="PSHeading1"/>
    <w:rsid w:val="00B60797"/>
    <w:rPr>
      <w:rFonts w:ascii="Arial Bold" w:hAnsi="Arial Bold" w:cs="Arial"/>
      <w:b/>
      <w:caps/>
      <w:sz w:val="22"/>
      <w:szCs w:val="22"/>
      <w:lang w:val="en-AU" w:eastAsia="en-AU"/>
    </w:rPr>
  </w:style>
  <w:style w:type="paragraph" w:customStyle="1" w:styleId="PSHeading3">
    <w:name w:val="PS Heading 3"/>
    <w:basedOn w:val="Normal"/>
    <w:next w:val="PStextX2space"/>
    <w:link w:val="PSHeading3Char"/>
    <w:qFormat/>
    <w:rsid w:val="003C106F"/>
    <w:pPr>
      <w:spacing w:line="480" w:lineRule="auto"/>
    </w:pPr>
    <w:rPr>
      <w:rFonts w:ascii="Arial" w:hAnsi="Arial" w:cs="Arial"/>
      <w:b/>
      <w:i/>
      <w:sz w:val="22"/>
      <w:szCs w:val="22"/>
    </w:rPr>
  </w:style>
  <w:style w:type="character" w:customStyle="1" w:styleId="PSHeading2Char">
    <w:name w:val="PS Heading 2 Char"/>
    <w:basedOn w:val="DefaultParagraphFont"/>
    <w:link w:val="PSHeading2"/>
    <w:rsid w:val="00B60797"/>
    <w:rPr>
      <w:rFonts w:ascii="Arial" w:hAnsi="Arial" w:cs="Arial"/>
      <w:b/>
      <w:sz w:val="22"/>
      <w:szCs w:val="22"/>
      <w:lang w:val="en-AU" w:eastAsia="en-AU"/>
    </w:rPr>
  </w:style>
  <w:style w:type="paragraph" w:customStyle="1" w:styleId="PStextX2space">
    <w:name w:val="PS text X2 space"/>
    <w:basedOn w:val="Normal"/>
    <w:link w:val="PStextX2spaceChar"/>
    <w:qFormat/>
    <w:rsid w:val="008D56E8"/>
    <w:pPr>
      <w:spacing w:line="480" w:lineRule="auto"/>
    </w:pPr>
    <w:rPr>
      <w:rFonts w:ascii="Arial" w:hAnsi="Arial" w:cs="Arial"/>
      <w:sz w:val="22"/>
      <w:szCs w:val="22"/>
    </w:rPr>
  </w:style>
  <w:style w:type="paragraph" w:customStyle="1" w:styleId="PSHeading4">
    <w:name w:val="PS Heading 4"/>
    <w:basedOn w:val="Normal"/>
    <w:next w:val="PStextX2space"/>
    <w:link w:val="PSHeading4Char"/>
    <w:qFormat/>
    <w:rsid w:val="00316584"/>
    <w:pPr>
      <w:spacing w:line="480" w:lineRule="auto"/>
    </w:pPr>
    <w:rPr>
      <w:rFonts w:ascii="Arial" w:hAnsi="Arial" w:cs="Arial"/>
      <w:sz w:val="22"/>
      <w:szCs w:val="22"/>
      <w:u w:val="single"/>
    </w:rPr>
  </w:style>
  <w:style w:type="character" w:customStyle="1" w:styleId="PStextX2spaceChar">
    <w:name w:val="PS text X2 space Char"/>
    <w:basedOn w:val="DefaultParagraphFont"/>
    <w:link w:val="PStextX2space"/>
    <w:rsid w:val="008D56E8"/>
    <w:rPr>
      <w:rFonts w:ascii="Arial" w:hAnsi="Arial" w:cs="Arial"/>
      <w:sz w:val="22"/>
      <w:szCs w:val="22"/>
      <w:lang w:val="en-AU" w:eastAsia="en-AU"/>
    </w:rPr>
  </w:style>
  <w:style w:type="paragraph" w:customStyle="1" w:styleId="SOTxt1">
    <w:name w:val="SO Txt 1"/>
    <w:basedOn w:val="Normal"/>
    <w:link w:val="SOTxt1Char"/>
    <w:qFormat/>
    <w:rsid w:val="007B7FC5"/>
    <w:pPr>
      <w:numPr>
        <w:numId w:val="1"/>
      </w:numPr>
    </w:pPr>
    <w:rPr>
      <w:rFonts w:ascii="Arial" w:eastAsia="Batang" w:hAnsi="Arial" w:cs="Arial"/>
      <w:sz w:val="22"/>
      <w:szCs w:val="22"/>
    </w:rPr>
  </w:style>
  <w:style w:type="paragraph" w:customStyle="1" w:styleId="SOTxt2">
    <w:name w:val="SO Txt 2"/>
    <w:basedOn w:val="Normal"/>
    <w:link w:val="SOTxt2Char"/>
    <w:qFormat/>
    <w:rsid w:val="007B7FC5"/>
    <w:pPr>
      <w:numPr>
        <w:ilvl w:val="1"/>
        <w:numId w:val="2"/>
      </w:numPr>
    </w:pPr>
    <w:rPr>
      <w:rFonts w:ascii="Arial" w:eastAsia="Batang" w:hAnsi="Arial" w:cs="Arial"/>
      <w:sz w:val="22"/>
    </w:rPr>
  </w:style>
  <w:style w:type="character" w:customStyle="1" w:styleId="SOTxt1Char">
    <w:name w:val="SO Txt 1 Char"/>
    <w:basedOn w:val="DefaultParagraphFont"/>
    <w:link w:val="SOTxt1"/>
    <w:rsid w:val="007B7FC5"/>
    <w:rPr>
      <w:rFonts w:ascii="Arial" w:eastAsia="Batang" w:hAnsi="Arial" w:cs="Arial"/>
      <w:sz w:val="22"/>
      <w:szCs w:val="22"/>
      <w:lang w:val="en-AU" w:eastAsia="en-AU"/>
    </w:rPr>
  </w:style>
  <w:style w:type="paragraph" w:customStyle="1" w:styleId="SOTxt3">
    <w:name w:val="SO Txt 3"/>
    <w:basedOn w:val="Normal"/>
    <w:link w:val="SOTxt3Char"/>
    <w:qFormat/>
    <w:rsid w:val="005030F9"/>
    <w:pPr>
      <w:numPr>
        <w:numId w:val="3"/>
      </w:numPr>
      <w:outlineLvl w:val="0"/>
    </w:pPr>
    <w:rPr>
      <w:rFonts w:ascii="Arial" w:hAnsi="Arial" w:cs="Arial"/>
      <w:sz w:val="22"/>
      <w:szCs w:val="22"/>
      <w:lang w:val="en-US"/>
    </w:rPr>
  </w:style>
  <w:style w:type="character" w:customStyle="1" w:styleId="SOTxt2Char">
    <w:name w:val="SO Txt 2 Char"/>
    <w:basedOn w:val="DefaultParagraphFont"/>
    <w:link w:val="SOTxt2"/>
    <w:rsid w:val="007B7FC5"/>
    <w:rPr>
      <w:rFonts w:ascii="Arial" w:eastAsia="Batang" w:hAnsi="Arial" w:cs="Arial"/>
      <w:sz w:val="22"/>
      <w:lang w:val="en-AU" w:eastAsia="en-AU"/>
    </w:rPr>
  </w:style>
  <w:style w:type="paragraph" w:customStyle="1" w:styleId="SOTxt4">
    <w:name w:val="SO Txt 4"/>
    <w:basedOn w:val="Normal"/>
    <w:link w:val="SOTxt4Char"/>
    <w:qFormat/>
    <w:rsid w:val="007B7FC5"/>
    <w:pPr>
      <w:numPr>
        <w:ilvl w:val="3"/>
        <w:numId w:val="4"/>
      </w:numPr>
    </w:pPr>
    <w:rPr>
      <w:rFonts w:ascii="Arial" w:eastAsia="Batang" w:hAnsi="Arial" w:cs="Arial"/>
      <w:sz w:val="22"/>
    </w:rPr>
  </w:style>
  <w:style w:type="character" w:customStyle="1" w:styleId="SOTxt3Char">
    <w:name w:val="SO Txt 3 Char"/>
    <w:basedOn w:val="DefaultParagraphFont"/>
    <w:link w:val="SOTxt3"/>
    <w:rsid w:val="00AA162F"/>
    <w:rPr>
      <w:rFonts w:ascii="Arial" w:hAnsi="Arial" w:cs="Arial"/>
      <w:sz w:val="22"/>
      <w:szCs w:val="22"/>
      <w:lang w:eastAsia="en-AU"/>
    </w:rPr>
  </w:style>
  <w:style w:type="character" w:customStyle="1" w:styleId="SOTxt4Char">
    <w:name w:val="SO Txt 4 Char"/>
    <w:basedOn w:val="DefaultParagraphFont"/>
    <w:link w:val="SOTxt4"/>
    <w:rsid w:val="007B7FC5"/>
    <w:rPr>
      <w:rFonts w:ascii="Arial" w:eastAsia="Batang" w:hAnsi="Arial" w:cs="Arial"/>
      <w:sz w:val="22"/>
      <w:lang w:val="en-AU" w:eastAsia="en-AU"/>
    </w:rPr>
  </w:style>
  <w:style w:type="character" w:customStyle="1" w:styleId="PSHeading3Char">
    <w:name w:val="PS Heading 3 Char"/>
    <w:basedOn w:val="DefaultParagraphFont"/>
    <w:link w:val="PSHeading3"/>
    <w:rsid w:val="003C106F"/>
    <w:rPr>
      <w:rFonts w:ascii="Arial" w:hAnsi="Arial" w:cs="Arial"/>
      <w:b/>
      <w:i/>
      <w:sz w:val="22"/>
      <w:szCs w:val="22"/>
      <w:lang w:val="en-AU" w:eastAsia="en-AU"/>
    </w:rPr>
  </w:style>
  <w:style w:type="paragraph" w:customStyle="1" w:styleId="PSTextX1space">
    <w:name w:val="PS Text X1 space"/>
    <w:basedOn w:val="PStextX2space"/>
    <w:link w:val="PSTextX1spaceChar"/>
    <w:qFormat/>
    <w:rsid w:val="0057340C"/>
    <w:pPr>
      <w:spacing w:line="240" w:lineRule="auto"/>
    </w:pPr>
  </w:style>
  <w:style w:type="paragraph" w:customStyle="1" w:styleId="PSTableTxt">
    <w:name w:val="PS Table Txt"/>
    <w:basedOn w:val="PSTextX1space"/>
    <w:link w:val="PSTableTxtChar"/>
    <w:rsid w:val="00C71B20"/>
    <w:rPr>
      <w:sz w:val="20"/>
      <w:szCs w:val="20"/>
    </w:rPr>
  </w:style>
  <w:style w:type="character" w:customStyle="1" w:styleId="PSTextX1spaceChar">
    <w:name w:val="PS Text X1 space Char"/>
    <w:basedOn w:val="PStextX2spaceChar"/>
    <w:link w:val="PSTextX1space"/>
    <w:rsid w:val="0057340C"/>
    <w:rPr>
      <w:rFonts w:ascii="Arial" w:hAnsi="Arial" w:cs="Arial"/>
      <w:sz w:val="22"/>
      <w:szCs w:val="22"/>
      <w:lang w:val="en-AU" w:eastAsia="en-AU"/>
    </w:rPr>
  </w:style>
  <w:style w:type="character" w:customStyle="1" w:styleId="Heading2Char">
    <w:name w:val="Heading 2 Char"/>
    <w:basedOn w:val="DefaultParagraphFont"/>
    <w:link w:val="Heading2"/>
    <w:uiPriority w:val="9"/>
    <w:rsid w:val="00463619"/>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rsid w:val="00463619"/>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rsid w:val="00463619"/>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rsid w:val="00463619"/>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rsid w:val="00463619"/>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rsid w:val="00463619"/>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rsid w:val="00463619"/>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rsid w:val="00463619"/>
    <w:rPr>
      <w:rFonts w:asciiTheme="majorHAnsi" w:eastAsiaTheme="majorEastAsia" w:hAnsiTheme="majorHAnsi" w:cstheme="majorBidi"/>
      <w:smallCaps/>
      <w:color w:val="938953" w:themeColor="background2" w:themeShade="7F"/>
      <w:spacing w:val="20"/>
      <w:sz w:val="16"/>
      <w:szCs w:val="16"/>
    </w:rPr>
  </w:style>
  <w:style w:type="paragraph" w:styleId="CommentText">
    <w:name w:val="annotation text"/>
    <w:basedOn w:val="Normal"/>
    <w:link w:val="CommentTextChar"/>
    <w:unhideWhenUsed/>
    <w:rsid w:val="00832F93"/>
    <w:rPr>
      <w:rFonts w:ascii="Arial" w:hAnsi="Arial"/>
      <w:sz w:val="20"/>
      <w:szCs w:val="20"/>
    </w:rPr>
  </w:style>
  <w:style w:type="character" w:customStyle="1" w:styleId="CommentTextChar">
    <w:name w:val="Comment Text Char"/>
    <w:basedOn w:val="DefaultParagraphFont"/>
    <w:link w:val="CommentText"/>
    <w:rsid w:val="00832F93"/>
    <w:rPr>
      <w:rFonts w:ascii="Arial" w:hAnsi="Arial"/>
      <w:sz w:val="20"/>
      <w:szCs w:val="20"/>
      <w:lang w:val="en-AU" w:eastAsia="en-AU"/>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semiHidden/>
    <w:unhideWhenUsed/>
    <w:rsid w:val="00832F93"/>
    <w:rPr>
      <w:b/>
      <w:bCs/>
    </w:rPr>
  </w:style>
  <w:style w:type="character" w:customStyle="1" w:styleId="CommentSubjectChar">
    <w:name w:val="Comment Subject Char"/>
    <w:basedOn w:val="CommentTextChar"/>
    <w:link w:val="CommentSubject"/>
    <w:semiHidden/>
    <w:rsid w:val="00832F93"/>
    <w:rPr>
      <w:rFonts w:ascii="Arial" w:hAnsi="Arial"/>
      <w:b/>
      <w:bCs/>
      <w:sz w:val="20"/>
      <w:szCs w:val="20"/>
      <w:lang w:val="en-AU" w:eastAsia="en-AU"/>
    </w:rPr>
  </w:style>
  <w:style w:type="paragraph" w:styleId="Header">
    <w:name w:val="header"/>
    <w:basedOn w:val="Normal"/>
    <w:link w:val="HeaderChar"/>
    <w:unhideWhenUsed/>
    <w:rsid w:val="000F3ED0"/>
    <w:pPr>
      <w:tabs>
        <w:tab w:val="center" w:pos="4680"/>
        <w:tab w:val="right" w:pos="9360"/>
      </w:tabs>
    </w:pPr>
  </w:style>
  <w:style w:type="character" w:customStyle="1" w:styleId="HeaderChar">
    <w:name w:val="Header Char"/>
    <w:basedOn w:val="DefaultParagraphFont"/>
    <w:link w:val="Header"/>
    <w:rsid w:val="000F3ED0"/>
    <w:rPr>
      <w:lang w:val="en-AU" w:eastAsia="en-AU"/>
    </w:rPr>
  </w:style>
  <w:style w:type="paragraph" w:styleId="BodyText">
    <w:name w:val="Body Text"/>
    <w:basedOn w:val="Normal"/>
    <w:link w:val="BodyTextChar"/>
    <w:unhideWhenUsed/>
    <w:rsid w:val="0079414C"/>
    <w:pPr>
      <w:spacing w:after="120"/>
    </w:pPr>
  </w:style>
  <w:style w:type="character" w:customStyle="1" w:styleId="BodyTextChar">
    <w:name w:val="Body Text Char"/>
    <w:basedOn w:val="DefaultParagraphFont"/>
    <w:link w:val="BodyText"/>
    <w:rsid w:val="0079414C"/>
    <w:rPr>
      <w:lang w:val="en-AU" w:eastAsia="en-AU"/>
    </w:rPr>
  </w:style>
  <w:style w:type="paragraph" w:customStyle="1" w:styleId="Subheading">
    <w:name w:val="Subheading"/>
    <w:basedOn w:val="Normal"/>
    <w:link w:val="SubheadingChar"/>
    <w:qFormat/>
    <w:rsid w:val="001E44FF"/>
    <w:pPr>
      <w:autoSpaceDE w:val="0"/>
      <w:autoSpaceDN w:val="0"/>
      <w:adjustRightInd w:val="0"/>
      <w:spacing w:line="264" w:lineRule="auto"/>
    </w:pPr>
    <w:rPr>
      <w:rFonts w:ascii="Arial" w:eastAsia="Calibri" w:hAnsi="Arial" w:cs="Arial"/>
      <w:b/>
      <w:bCs/>
      <w:sz w:val="22"/>
      <w:szCs w:val="22"/>
      <w:lang w:val="en-GB"/>
    </w:rPr>
  </w:style>
  <w:style w:type="character" w:customStyle="1" w:styleId="SubheadingChar">
    <w:name w:val="Subheading Char"/>
    <w:basedOn w:val="DefaultParagraphFont"/>
    <w:link w:val="Subheading"/>
    <w:rsid w:val="001E44FF"/>
    <w:rPr>
      <w:rFonts w:ascii="Arial" w:eastAsia="Calibri" w:hAnsi="Arial" w:cs="Arial"/>
      <w:b/>
      <w:bCs/>
      <w:sz w:val="22"/>
      <w:szCs w:val="22"/>
      <w:lang w:val="en-GB" w:eastAsia="en-AU"/>
    </w:rPr>
  </w:style>
  <w:style w:type="character" w:customStyle="1" w:styleId="PSHeading4Char">
    <w:name w:val="PS Heading 4 Char"/>
    <w:basedOn w:val="DefaultParagraphFont"/>
    <w:link w:val="PSHeading4"/>
    <w:rsid w:val="00316584"/>
    <w:rPr>
      <w:rFonts w:ascii="Arial" w:hAnsi="Arial" w:cs="Arial"/>
      <w:sz w:val="22"/>
      <w:szCs w:val="22"/>
      <w:u w:val="single"/>
      <w:lang w:val="en-AU" w:eastAsia="en-AU"/>
    </w:rPr>
  </w:style>
  <w:style w:type="character" w:customStyle="1" w:styleId="PSTableTxtChar">
    <w:name w:val="PS Table Txt Char"/>
    <w:basedOn w:val="PSTextX1spaceChar"/>
    <w:link w:val="PSTableTxt"/>
    <w:rsid w:val="00C71B20"/>
    <w:rPr>
      <w:rFonts w:ascii="Arial" w:hAnsi="Arial" w:cs="Arial"/>
      <w:sz w:val="20"/>
      <w:szCs w:val="20"/>
      <w:lang w:val="en-AU" w:eastAsia="en-AU"/>
    </w:rPr>
  </w:style>
  <w:style w:type="character" w:styleId="Hyperlink">
    <w:name w:val="Hyperlink"/>
    <w:basedOn w:val="DefaultParagraphFont"/>
    <w:unhideWhenUsed/>
    <w:rsid w:val="00E25E02"/>
    <w:rPr>
      <w:color w:val="0000FF" w:themeColor="hyperlink"/>
      <w:u w:val="single"/>
    </w:rPr>
  </w:style>
  <w:style w:type="character" w:customStyle="1" w:styleId="UnresolvedMention">
    <w:name w:val="Unresolved Mention"/>
    <w:basedOn w:val="DefaultParagraphFont"/>
    <w:uiPriority w:val="99"/>
    <w:semiHidden/>
    <w:unhideWhenUsed/>
    <w:rsid w:val="00201DF3"/>
    <w:rPr>
      <w:color w:val="605E5C"/>
      <w:shd w:val="clear" w:color="auto" w:fill="E1DFDD"/>
    </w:rPr>
  </w:style>
  <w:style w:type="table" w:styleId="TableGrid">
    <w:name w:val="Table Grid"/>
    <w:basedOn w:val="TableNormal"/>
    <w:uiPriority w:val="39"/>
    <w:rsid w:val="00786613"/>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4FCF"/>
    <w:pPr>
      <w:spacing w:before="100" w:beforeAutospacing="1" w:after="100" w:afterAutospacing="1"/>
    </w:pPr>
  </w:style>
  <w:style w:type="paragraph" w:styleId="BodyTextFirstIndent">
    <w:name w:val="Body Text First Indent"/>
    <w:basedOn w:val="BodyText"/>
    <w:link w:val="BodyTextFirstIndentChar"/>
    <w:rsid w:val="001C4DA6"/>
    <w:pPr>
      <w:spacing w:after="0"/>
      <w:ind w:firstLine="360"/>
    </w:pPr>
  </w:style>
  <w:style w:type="character" w:customStyle="1" w:styleId="BodyTextFirstIndentChar">
    <w:name w:val="Body Text First Indent Char"/>
    <w:basedOn w:val="BodyTextChar"/>
    <w:link w:val="BodyTextFirstIndent"/>
    <w:rsid w:val="001C4DA6"/>
    <w:rPr>
      <w:lang w:val="en-AU" w:eastAsia="en-AU"/>
    </w:rPr>
  </w:style>
  <w:style w:type="paragraph" w:styleId="ListParagraph">
    <w:name w:val="List Paragraph"/>
    <w:basedOn w:val="Normal"/>
    <w:uiPriority w:val="34"/>
    <w:qFormat/>
    <w:rsid w:val="00306F9C"/>
    <w:pPr>
      <w:ind w:left="720"/>
      <w:contextualSpacing/>
    </w:pPr>
  </w:style>
  <w:style w:type="paragraph" w:customStyle="1" w:styleId="ListNum1">
    <w:name w:val="List_Num1"/>
    <w:basedOn w:val="Normal"/>
    <w:rsid w:val="00306F9C"/>
    <w:pPr>
      <w:widowControl w:val="0"/>
      <w:numPr>
        <w:numId w:val="6"/>
      </w:numPr>
      <w:spacing w:line="360" w:lineRule="exact"/>
      <w:textAlignment w:val="center"/>
    </w:pPr>
    <w:rPr>
      <w:rFonts w:eastAsia="MS Mincho" w:cstheme="minorBidi"/>
      <w:kern w:val="2"/>
      <w:sz w:val="21"/>
      <w:szCs w:val="21"/>
      <w:lang w:val="en-US" w:eastAsia="ja-JP"/>
    </w:rPr>
  </w:style>
  <w:style w:type="paragraph" w:customStyle="1" w:styleId="ListNum2">
    <w:name w:val="List_Num2"/>
    <w:basedOn w:val="ListNum1"/>
    <w:rsid w:val="00306F9C"/>
    <w:pPr>
      <w:numPr>
        <w:ilvl w:val="1"/>
      </w:numPr>
    </w:pPr>
  </w:style>
  <w:style w:type="paragraph" w:customStyle="1" w:styleId="TableText11">
    <w:name w:val="TableText11"/>
    <w:rsid w:val="00306F9C"/>
    <w:pPr>
      <w:spacing w:before="120" w:after="120"/>
      <w:textAlignment w:val="center"/>
    </w:pPr>
    <w:rPr>
      <w:rFonts w:eastAsia="MS Mincho"/>
      <w:kern w:val="2"/>
      <w:sz w:val="22"/>
      <w:lang w:eastAsia="ja-JP"/>
    </w:rPr>
  </w:style>
  <w:style w:type="paragraph" w:customStyle="1" w:styleId="Table105pt1">
    <w:name w:val="Table_10.5ptリスト1"/>
    <w:uiPriority w:val="4"/>
    <w:qFormat/>
    <w:rsid w:val="00306F9C"/>
    <w:pPr>
      <w:keepNext/>
      <w:numPr>
        <w:numId w:val="8"/>
      </w:numPr>
      <w:spacing w:line="280" w:lineRule="exact"/>
    </w:pPr>
    <w:rPr>
      <w:rFonts w:eastAsia="MS Mincho" w:cstheme="minorBidi"/>
      <w:kern w:val="2"/>
      <w:sz w:val="21"/>
      <w:szCs w:val="21"/>
      <w:lang w:eastAsia="ja-JP"/>
    </w:rPr>
  </w:style>
  <w:style w:type="paragraph" w:customStyle="1" w:styleId="Table105pt2">
    <w:name w:val="Table_10.5ptリスト2"/>
    <w:uiPriority w:val="4"/>
    <w:qFormat/>
    <w:rsid w:val="00306F9C"/>
    <w:pPr>
      <w:keepNext/>
      <w:numPr>
        <w:ilvl w:val="1"/>
        <w:numId w:val="8"/>
      </w:numPr>
      <w:spacing w:line="280" w:lineRule="exact"/>
    </w:pPr>
    <w:rPr>
      <w:rFonts w:eastAsia="MS Mincho" w:cstheme="minorBidi"/>
      <w:kern w:val="2"/>
      <w:sz w:val="21"/>
      <w:szCs w:val="21"/>
      <w:lang w:eastAsia="ja-JP"/>
    </w:rPr>
  </w:style>
  <w:style w:type="paragraph" w:customStyle="1" w:styleId="Table105pt10">
    <w:name w:val="Table_10.5pt箇条書き1"/>
    <w:uiPriority w:val="4"/>
    <w:qFormat/>
    <w:rsid w:val="00306F9C"/>
    <w:pPr>
      <w:keepNext/>
      <w:numPr>
        <w:ilvl w:val="2"/>
        <w:numId w:val="8"/>
      </w:numPr>
      <w:spacing w:line="280" w:lineRule="exact"/>
    </w:pPr>
    <w:rPr>
      <w:rFonts w:eastAsia="MS Mincho" w:cstheme="minorBidi"/>
      <w:kern w:val="2"/>
      <w:sz w:val="21"/>
      <w:szCs w:val="21"/>
      <w:lang w:eastAsia="ja-JP"/>
    </w:rPr>
  </w:style>
  <w:style w:type="paragraph" w:customStyle="1" w:styleId="Table105pt20">
    <w:name w:val="Table_10.5pt箇条書き2"/>
    <w:uiPriority w:val="4"/>
    <w:qFormat/>
    <w:rsid w:val="00306F9C"/>
    <w:pPr>
      <w:keepNext/>
      <w:numPr>
        <w:ilvl w:val="3"/>
        <w:numId w:val="8"/>
      </w:numPr>
      <w:spacing w:line="280" w:lineRule="exact"/>
    </w:pPr>
    <w:rPr>
      <w:rFonts w:eastAsia="MS Mincho" w:cstheme="minorBidi"/>
      <w:kern w:val="2"/>
      <w:sz w:val="21"/>
      <w:szCs w:val="21"/>
      <w:lang w:eastAsia="ja-JP"/>
    </w:rPr>
  </w:style>
  <w:style w:type="numbering" w:customStyle="1" w:styleId="Table105ptLists">
    <w:name w:val="Table10.5pt_Lists"/>
    <w:uiPriority w:val="99"/>
    <w:rsid w:val="00306F9C"/>
    <w:pPr>
      <w:numPr>
        <w:numId w:val="7"/>
      </w:numPr>
    </w:pPr>
  </w:style>
  <w:style w:type="paragraph" w:customStyle="1" w:styleId="Table10pt">
    <w:name w:val="Table_10pt"/>
    <w:uiPriority w:val="4"/>
    <w:qFormat/>
    <w:rsid w:val="0036768F"/>
    <w:pPr>
      <w:widowControl w:val="0"/>
      <w:spacing w:line="240" w:lineRule="exact"/>
    </w:pPr>
    <w:rPr>
      <w:rFonts w:eastAsia="MS Mincho" w:cstheme="minorBidi"/>
      <w:kern w:val="2"/>
      <w:sz w:val="20"/>
      <w:szCs w:val="21"/>
      <w:lang w:eastAsia="ja-JP"/>
    </w:rPr>
  </w:style>
  <w:style w:type="paragraph" w:styleId="BodyTextIndent3">
    <w:name w:val="Body Text Indent 3"/>
    <w:basedOn w:val="Normal"/>
    <w:link w:val="BodyTextIndent3Char"/>
    <w:semiHidden/>
    <w:unhideWhenUsed/>
    <w:rsid w:val="000F4DEB"/>
    <w:pPr>
      <w:spacing w:after="120"/>
      <w:ind w:left="283"/>
    </w:pPr>
    <w:rPr>
      <w:sz w:val="16"/>
      <w:szCs w:val="16"/>
    </w:rPr>
  </w:style>
  <w:style w:type="character" w:customStyle="1" w:styleId="BodyTextIndent3Char">
    <w:name w:val="Body Text Indent 3 Char"/>
    <w:basedOn w:val="DefaultParagraphFont"/>
    <w:link w:val="BodyTextIndent3"/>
    <w:semiHidden/>
    <w:rsid w:val="000F4DEB"/>
    <w:rPr>
      <w:sz w:val="16"/>
      <w:szCs w:val="16"/>
      <w:lang w:val="en-AU" w:eastAsia="en-AU"/>
    </w:rPr>
  </w:style>
  <w:style w:type="paragraph" w:customStyle="1" w:styleId="1">
    <w:name w:val="リスト1_継続"/>
    <w:uiPriority w:val="2"/>
    <w:qFormat/>
    <w:rsid w:val="0084376C"/>
    <w:pPr>
      <w:widowControl w:val="0"/>
      <w:ind w:leftChars="300" w:left="300"/>
    </w:pPr>
    <w:rPr>
      <w:rFonts w:eastAsia="MS Mincho" w:cstheme="minorBidi"/>
      <w:kern w:val="2"/>
      <w:sz w:val="21"/>
      <w:szCs w:val="21"/>
      <w:lang w:eastAsia="ja-JP"/>
    </w:rPr>
  </w:style>
  <w:style w:type="paragraph" w:customStyle="1" w:styleId="2">
    <w:name w:val="リスト2_継続"/>
    <w:uiPriority w:val="2"/>
    <w:qFormat/>
    <w:rsid w:val="00016D92"/>
    <w:pPr>
      <w:widowControl w:val="0"/>
      <w:ind w:leftChars="450" w:left="450"/>
    </w:pPr>
    <w:rPr>
      <w:rFonts w:eastAsia="MS Mincho" w:cstheme="minorBidi"/>
      <w:kern w:val="2"/>
      <w:sz w:val="21"/>
      <w:szCs w:val="21"/>
      <w:lang w:eastAsia="ja-JP"/>
    </w:rPr>
  </w:style>
  <w:style w:type="paragraph" w:customStyle="1" w:styleId="EndNoteBibliographyTitle">
    <w:name w:val="EndNote Bibliography Title"/>
    <w:basedOn w:val="Normal"/>
    <w:link w:val="EndNoteBibliographyTitleChar"/>
    <w:rsid w:val="000C52AA"/>
    <w:pPr>
      <w:jc w:val="center"/>
    </w:pPr>
    <w:rPr>
      <w:rFonts w:ascii="Arial" w:hAnsi="Arial" w:cs="Arial"/>
      <w:noProof/>
      <w:sz w:val="22"/>
    </w:rPr>
  </w:style>
  <w:style w:type="character" w:customStyle="1" w:styleId="EndNoteBibliographyTitleChar">
    <w:name w:val="EndNote Bibliography Title Char"/>
    <w:basedOn w:val="SOTxt1Char"/>
    <w:link w:val="EndNoteBibliographyTitle"/>
    <w:rsid w:val="000C52AA"/>
    <w:rPr>
      <w:rFonts w:ascii="Arial" w:eastAsia="Batang" w:hAnsi="Arial" w:cs="Arial"/>
      <w:noProof/>
      <w:sz w:val="22"/>
      <w:szCs w:val="22"/>
      <w:lang w:val="en-AU" w:eastAsia="en-AU"/>
    </w:rPr>
  </w:style>
  <w:style w:type="paragraph" w:customStyle="1" w:styleId="EndNoteBibliography">
    <w:name w:val="EndNote Bibliography"/>
    <w:basedOn w:val="Normal"/>
    <w:link w:val="EndNoteBibliographyChar"/>
    <w:rsid w:val="000C52AA"/>
    <w:rPr>
      <w:rFonts w:ascii="Arial" w:hAnsi="Arial" w:cs="Arial"/>
      <w:noProof/>
      <w:sz w:val="22"/>
    </w:rPr>
  </w:style>
  <w:style w:type="character" w:customStyle="1" w:styleId="EndNoteBibliographyChar">
    <w:name w:val="EndNote Bibliography Char"/>
    <w:basedOn w:val="SOTxt1Char"/>
    <w:link w:val="EndNoteBibliography"/>
    <w:rsid w:val="000C52AA"/>
    <w:rPr>
      <w:rFonts w:ascii="Arial" w:eastAsia="Batang" w:hAnsi="Arial" w:cs="Arial"/>
      <w:noProof/>
      <w:sz w:val="22"/>
      <w:szCs w:val="22"/>
      <w:lang w:val="en-AU" w:eastAsia="en-AU"/>
    </w:rPr>
  </w:style>
  <w:style w:type="character" w:customStyle="1" w:styleId="highwire-citation-authors">
    <w:name w:val="highwire-citation-authors"/>
    <w:basedOn w:val="DefaultParagraphFont"/>
    <w:rsid w:val="00613BD5"/>
  </w:style>
  <w:style w:type="character" w:customStyle="1" w:styleId="highwire-citation-author">
    <w:name w:val="highwire-citation-author"/>
    <w:basedOn w:val="DefaultParagraphFont"/>
    <w:rsid w:val="00613BD5"/>
  </w:style>
  <w:style w:type="character" w:customStyle="1" w:styleId="nlm-surname">
    <w:name w:val="nlm-surname"/>
    <w:basedOn w:val="DefaultParagraphFont"/>
    <w:rsid w:val="00613BD5"/>
  </w:style>
  <w:style w:type="character" w:customStyle="1" w:styleId="citation-et">
    <w:name w:val="citation-et"/>
    <w:basedOn w:val="DefaultParagraphFont"/>
    <w:rsid w:val="00613BD5"/>
  </w:style>
  <w:style w:type="character" w:customStyle="1" w:styleId="highwire-cite-metadata-journal">
    <w:name w:val="highwire-cite-metadata-journal"/>
    <w:basedOn w:val="DefaultParagraphFont"/>
    <w:rsid w:val="00613BD5"/>
  </w:style>
  <w:style w:type="character" w:customStyle="1" w:styleId="highwire-cite-metadata-year">
    <w:name w:val="highwire-cite-metadata-year"/>
    <w:basedOn w:val="DefaultParagraphFont"/>
    <w:rsid w:val="00613BD5"/>
  </w:style>
  <w:style w:type="character" w:customStyle="1" w:styleId="highwire-cite-metadata-volume">
    <w:name w:val="highwire-cite-metadata-volume"/>
    <w:basedOn w:val="DefaultParagraphFont"/>
    <w:rsid w:val="00613BD5"/>
  </w:style>
  <w:style w:type="character" w:customStyle="1" w:styleId="highwire-cite-metadata-elocation-id">
    <w:name w:val="highwire-cite-metadata-elocation-id"/>
    <w:basedOn w:val="DefaultParagraphFont"/>
    <w:rsid w:val="00613BD5"/>
  </w:style>
  <w:style w:type="character" w:customStyle="1" w:styleId="highwire-cite-metadata-doi">
    <w:name w:val="highwire-cite-metadata-doi"/>
    <w:basedOn w:val="DefaultParagraphFont"/>
    <w:rsid w:val="00613BD5"/>
  </w:style>
  <w:style w:type="character" w:customStyle="1" w:styleId="label">
    <w:name w:val="label"/>
    <w:basedOn w:val="DefaultParagraphFont"/>
    <w:rsid w:val="00613BD5"/>
  </w:style>
  <w:style w:type="character" w:styleId="FollowedHyperlink">
    <w:name w:val="FollowedHyperlink"/>
    <w:basedOn w:val="DefaultParagraphFont"/>
    <w:semiHidden/>
    <w:unhideWhenUsed/>
    <w:rsid w:val="00791D14"/>
    <w:rPr>
      <w:color w:val="800080" w:themeColor="followedHyperlink"/>
      <w:u w:val="single"/>
    </w:rPr>
  </w:style>
  <w:style w:type="character" w:styleId="Strong">
    <w:name w:val="Strong"/>
    <w:basedOn w:val="DefaultParagraphFont"/>
    <w:uiPriority w:val="22"/>
    <w:qFormat/>
    <w:rsid w:val="001C31B7"/>
    <w:rPr>
      <w:b/>
      <w:bCs/>
    </w:rPr>
  </w:style>
  <w:style w:type="character" w:customStyle="1" w:styleId="FooterChar">
    <w:name w:val="Footer Char"/>
    <w:basedOn w:val="DefaultParagraphFont"/>
    <w:link w:val="Footer"/>
    <w:uiPriority w:val="99"/>
    <w:rsid w:val="00CB3345"/>
    <w:rPr>
      <w:lang w:val="en-AU" w:eastAsia="en-AU"/>
    </w:rPr>
  </w:style>
  <w:style w:type="character" w:customStyle="1" w:styleId="ms-rtethemeforecolor-3-0">
    <w:name w:val="ms-rtethemeforecolor-3-0"/>
    <w:basedOn w:val="DefaultParagraphFont"/>
    <w:rsid w:val="00A964F5"/>
  </w:style>
  <w:style w:type="character" w:styleId="Emphasis">
    <w:name w:val="Emphasis"/>
    <w:basedOn w:val="DefaultParagraphFont"/>
    <w:uiPriority w:val="20"/>
    <w:qFormat/>
    <w:rsid w:val="00493A21"/>
    <w:rPr>
      <w:i/>
      <w:iCs/>
    </w:rPr>
  </w:style>
  <w:style w:type="paragraph" w:customStyle="1" w:styleId="TableNote">
    <w:name w:val="TableNote"/>
    <w:basedOn w:val="Normal"/>
    <w:rsid w:val="005E5F91"/>
    <w:pPr>
      <w:spacing w:line="300" w:lineRule="exact"/>
    </w:pPr>
    <w:rPr>
      <w:rFonts w:eastAsia="Times New Roman"/>
      <w:szCs w:val="20"/>
      <w:lang w:val="en-GB" w:eastAsia="en-US"/>
    </w:rPr>
  </w:style>
  <w:style w:type="paragraph" w:customStyle="1" w:styleId="TableHeader">
    <w:name w:val="TableHeader"/>
    <w:basedOn w:val="Normal"/>
    <w:rsid w:val="005E5F91"/>
    <w:pPr>
      <w:spacing w:before="120"/>
    </w:pPr>
    <w:rPr>
      <w:rFonts w:eastAsia="Times New Roman"/>
      <w:b/>
      <w:szCs w:val="20"/>
      <w:lang w:val="en-GB" w:eastAsia="en-US"/>
    </w:rPr>
  </w:style>
  <w:style w:type="paragraph" w:customStyle="1" w:styleId="TableSubHead">
    <w:name w:val="TableSubHead"/>
    <w:basedOn w:val="TableHeader"/>
    <w:rsid w:val="005E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9992">
      <w:bodyDiv w:val="1"/>
      <w:marLeft w:val="0"/>
      <w:marRight w:val="0"/>
      <w:marTop w:val="0"/>
      <w:marBottom w:val="0"/>
      <w:divBdr>
        <w:top w:val="none" w:sz="0" w:space="0" w:color="auto"/>
        <w:left w:val="none" w:sz="0" w:space="0" w:color="auto"/>
        <w:bottom w:val="none" w:sz="0" w:space="0" w:color="auto"/>
        <w:right w:val="none" w:sz="0" w:space="0" w:color="auto"/>
      </w:divBdr>
    </w:div>
    <w:div w:id="18433527">
      <w:bodyDiv w:val="1"/>
      <w:marLeft w:val="0"/>
      <w:marRight w:val="0"/>
      <w:marTop w:val="0"/>
      <w:marBottom w:val="0"/>
      <w:divBdr>
        <w:top w:val="none" w:sz="0" w:space="0" w:color="auto"/>
        <w:left w:val="none" w:sz="0" w:space="0" w:color="auto"/>
        <w:bottom w:val="none" w:sz="0" w:space="0" w:color="auto"/>
        <w:right w:val="none" w:sz="0" w:space="0" w:color="auto"/>
      </w:divBdr>
    </w:div>
    <w:div w:id="71195616">
      <w:bodyDiv w:val="1"/>
      <w:marLeft w:val="0"/>
      <w:marRight w:val="0"/>
      <w:marTop w:val="0"/>
      <w:marBottom w:val="0"/>
      <w:divBdr>
        <w:top w:val="none" w:sz="0" w:space="0" w:color="auto"/>
        <w:left w:val="none" w:sz="0" w:space="0" w:color="auto"/>
        <w:bottom w:val="none" w:sz="0" w:space="0" w:color="auto"/>
        <w:right w:val="none" w:sz="0" w:space="0" w:color="auto"/>
      </w:divBdr>
      <w:divsChild>
        <w:div w:id="1586037320">
          <w:marLeft w:val="288"/>
          <w:marRight w:val="0"/>
          <w:marTop w:val="0"/>
          <w:marBottom w:val="120"/>
          <w:divBdr>
            <w:top w:val="none" w:sz="0" w:space="0" w:color="auto"/>
            <w:left w:val="none" w:sz="0" w:space="0" w:color="auto"/>
            <w:bottom w:val="none" w:sz="0" w:space="0" w:color="auto"/>
            <w:right w:val="none" w:sz="0" w:space="0" w:color="auto"/>
          </w:divBdr>
        </w:div>
      </w:divsChild>
    </w:div>
    <w:div w:id="157423953">
      <w:bodyDiv w:val="1"/>
      <w:marLeft w:val="0"/>
      <w:marRight w:val="0"/>
      <w:marTop w:val="0"/>
      <w:marBottom w:val="0"/>
      <w:divBdr>
        <w:top w:val="none" w:sz="0" w:space="0" w:color="auto"/>
        <w:left w:val="none" w:sz="0" w:space="0" w:color="auto"/>
        <w:bottom w:val="none" w:sz="0" w:space="0" w:color="auto"/>
        <w:right w:val="none" w:sz="0" w:space="0" w:color="auto"/>
      </w:divBdr>
    </w:div>
    <w:div w:id="162204723">
      <w:bodyDiv w:val="1"/>
      <w:marLeft w:val="0"/>
      <w:marRight w:val="0"/>
      <w:marTop w:val="0"/>
      <w:marBottom w:val="0"/>
      <w:divBdr>
        <w:top w:val="none" w:sz="0" w:space="0" w:color="auto"/>
        <w:left w:val="none" w:sz="0" w:space="0" w:color="auto"/>
        <w:bottom w:val="none" w:sz="0" w:space="0" w:color="auto"/>
        <w:right w:val="none" w:sz="0" w:space="0" w:color="auto"/>
      </w:divBdr>
    </w:div>
    <w:div w:id="265582260">
      <w:bodyDiv w:val="1"/>
      <w:marLeft w:val="0"/>
      <w:marRight w:val="0"/>
      <w:marTop w:val="0"/>
      <w:marBottom w:val="0"/>
      <w:divBdr>
        <w:top w:val="none" w:sz="0" w:space="0" w:color="auto"/>
        <w:left w:val="none" w:sz="0" w:space="0" w:color="auto"/>
        <w:bottom w:val="none" w:sz="0" w:space="0" w:color="auto"/>
        <w:right w:val="none" w:sz="0" w:space="0" w:color="auto"/>
      </w:divBdr>
    </w:div>
    <w:div w:id="486823249">
      <w:bodyDiv w:val="1"/>
      <w:marLeft w:val="0"/>
      <w:marRight w:val="0"/>
      <w:marTop w:val="0"/>
      <w:marBottom w:val="0"/>
      <w:divBdr>
        <w:top w:val="none" w:sz="0" w:space="0" w:color="auto"/>
        <w:left w:val="none" w:sz="0" w:space="0" w:color="auto"/>
        <w:bottom w:val="none" w:sz="0" w:space="0" w:color="auto"/>
        <w:right w:val="none" w:sz="0" w:space="0" w:color="auto"/>
      </w:divBdr>
    </w:div>
    <w:div w:id="494612154">
      <w:bodyDiv w:val="1"/>
      <w:marLeft w:val="0"/>
      <w:marRight w:val="0"/>
      <w:marTop w:val="0"/>
      <w:marBottom w:val="0"/>
      <w:divBdr>
        <w:top w:val="none" w:sz="0" w:space="0" w:color="auto"/>
        <w:left w:val="none" w:sz="0" w:space="0" w:color="auto"/>
        <w:bottom w:val="none" w:sz="0" w:space="0" w:color="auto"/>
        <w:right w:val="none" w:sz="0" w:space="0" w:color="auto"/>
      </w:divBdr>
    </w:div>
    <w:div w:id="529027467">
      <w:bodyDiv w:val="1"/>
      <w:marLeft w:val="0"/>
      <w:marRight w:val="0"/>
      <w:marTop w:val="0"/>
      <w:marBottom w:val="0"/>
      <w:divBdr>
        <w:top w:val="none" w:sz="0" w:space="0" w:color="auto"/>
        <w:left w:val="none" w:sz="0" w:space="0" w:color="auto"/>
        <w:bottom w:val="none" w:sz="0" w:space="0" w:color="auto"/>
        <w:right w:val="none" w:sz="0" w:space="0" w:color="auto"/>
      </w:divBdr>
    </w:div>
    <w:div w:id="574247028">
      <w:bodyDiv w:val="1"/>
      <w:marLeft w:val="0"/>
      <w:marRight w:val="0"/>
      <w:marTop w:val="0"/>
      <w:marBottom w:val="0"/>
      <w:divBdr>
        <w:top w:val="none" w:sz="0" w:space="0" w:color="auto"/>
        <w:left w:val="none" w:sz="0" w:space="0" w:color="auto"/>
        <w:bottom w:val="none" w:sz="0" w:space="0" w:color="auto"/>
        <w:right w:val="none" w:sz="0" w:space="0" w:color="auto"/>
      </w:divBdr>
    </w:div>
    <w:div w:id="652762815">
      <w:bodyDiv w:val="1"/>
      <w:marLeft w:val="0"/>
      <w:marRight w:val="0"/>
      <w:marTop w:val="0"/>
      <w:marBottom w:val="0"/>
      <w:divBdr>
        <w:top w:val="none" w:sz="0" w:space="0" w:color="auto"/>
        <w:left w:val="none" w:sz="0" w:space="0" w:color="auto"/>
        <w:bottom w:val="none" w:sz="0" w:space="0" w:color="auto"/>
        <w:right w:val="none" w:sz="0" w:space="0" w:color="auto"/>
      </w:divBdr>
    </w:div>
    <w:div w:id="673604286">
      <w:bodyDiv w:val="1"/>
      <w:marLeft w:val="0"/>
      <w:marRight w:val="0"/>
      <w:marTop w:val="0"/>
      <w:marBottom w:val="0"/>
      <w:divBdr>
        <w:top w:val="none" w:sz="0" w:space="0" w:color="auto"/>
        <w:left w:val="none" w:sz="0" w:space="0" w:color="auto"/>
        <w:bottom w:val="none" w:sz="0" w:space="0" w:color="auto"/>
        <w:right w:val="none" w:sz="0" w:space="0" w:color="auto"/>
      </w:divBdr>
    </w:div>
    <w:div w:id="684359389">
      <w:bodyDiv w:val="1"/>
      <w:marLeft w:val="0"/>
      <w:marRight w:val="0"/>
      <w:marTop w:val="0"/>
      <w:marBottom w:val="0"/>
      <w:divBdr>
        <w:top w:val="none" w:sz="0" w:space="0" w:color="auto"/>
        <w:left w:val="none" w:sz="0" w:space="0" w:color="auto"/>
        <w:bottom w:val="none" w:sz="0" w:space="0" w:color="auto"/>
        <w:right w:val="none" w:sz="0" w:space="0" w:color="auto"/>
      </w:divBdr>
    </w:div>
    <w:div w:id="742334982">
      <w:bodyDiv w:val="1"/>
      <w:marLeft w:val="0"/>
      <w:marRight w:val="0"/>
      <w:marTop w:val="0"/>
      <w:marBottom w:val="0"/>
      <w:divBdr>
        <w:top w:val="none" w:sz="0" w:space="0" w:color="auto"/>
        <w:left w:val="none" w:sz="0" w:space="0" w:color="auto"/>
        <w:bottom w:val="none" w:sz="0" w:space="0" w:color="auto"/>
        <w:right w:val="none" w:sz="0" w:space="0" w:color="auto"/>
      </w:divBdr>
    </w:div>
    <w:div w:id="788355634">
      <w:bodyDiv w:val="1"/>
      <w:marLeft w:val="0"/>
      <w:marRight w:val="0"/>
      <w:marTop w:val="0"/>
      <w:marBottom w:val="0"/>
      <w:divBdr>
        <w:top w:val="none" w:sz="0" w:space="0" w:color="auto"/>
        <w:left w:val="none" w:sz="0" w:space="0" w:color="auto"/>
        <w:bottom w:val="none" w:sz="0" w:space="0" w:color="auto"/>
        <w:right w:val="none" w:sz="0" w:space="0" w:color="auto"/>
      </w:divBdr>
    </w:div>
    <w:div w:id="800925310">
      <w:bodyDiv w:val="1"/>
      <w:marLeft w:val="0"/>
      <w:marRight w:val="0"/>
      <w:marTop w:val="0"/>
      <w:marBottom w:val="0"/>
      <w:divBdr>
        <w:top w:val="none" w:sz="0" w:space="0" w:color="auto"/>
        <w:left w:val="none" w:sz="0" w:space="0" w:color="auto"/>
        <w:bottom w:val="none" w:sz="0" w:space="0" w:color="auto"/>
        <w:right w:val="none" w:sz="0" w:space="0" w:color="auto"/>
      </w:divBdr>
    </w:div>
    <w:div w:id="835073163">
      <w:bodyDiv w:val="1"/>
      <w:marLeft w:val="0"/>
      <w:marRight w:val="0"/>
      <w:marTop w:val="0"/>
      <w:marBottom w:val="0"/>
      <w:divBdr>
        <w:top w:val="none" w:sz="0" w:space="0" w:color="auto"/>
        <w:left w:val="none" w:sz="0" w:space="0" w:color="auto"/>
        <w:bottom w:val="none" w:sz="0" w:space="0" w:color="auto"/>
        <w:right w:val="none" w:sz="0" w:space="0" w:color="auto"/>
      </w:divBdr>
    </w:div>
    <w:div w:id="872572264">
      <w:bodyDiv w:val="1"/>
      <w:marLeft w:val="0"/>
      <w:marRight w:val="0"/>
      <w:marTop w:val="0"/>
      <w:marBottom w:val="0"/>
      <w:divBdr>
        <w:top w:val="none" w:sz="0" w:space="0" w:color="auto"/>
        <w:left w:val="none" w:sz="0" w:space="0" w:color="auto"/>
        <w:bottom w:val="none" w:sz="0" w:space="0" w:color="auto"/>
        <w:right w:val="none" w:sz="0" w:space="0" w:color="auto"/>
      </w:divBdr>
    </w:div>
    <w:div w:id="918635205">
      <w:bodyDiv w:val="1"/>
      <w:marLeft w:val="0"/>
      <w:marRight w:val="0"/>
      <w:marTop w:val="0"/>
      <w:marBottom w:val="0"/>
      <w:divBdr>
        <w:top w:val="none" w:sz="0" w:space="0" w:color="auto"/>
        <w:left w:val="none" w:sz="0" w:space="0" w:color="auto"/>
        <w:bottom w:val="none" w:sz="0" w:space="0" w:color="auto"/>
        <w:right w:val="none" w:sz="0" w:space="0" w:color="auto"/>
      </w:divBdr>
    </w:div>
    <w:div w:id="984893584">
      <w:bodyDiv w:val="1"/>
      <w:marLeft w:val="0"/>
      <w:marRight w:val="0"/>
      <w:marTop w:val="0"/>
      <w:marBottom w:val="0"/>
      <w:divBdr>
        <w:top w:val="none" w:sz="0" w:space="0" w:color="auto"/>
        <w:left w:val="none" w:sz="0" w:space="0" w:color="auto"/>
        <w:bottom w:val="none" w:sz="0" w:space="0" w:color="auto"/>
        <w:right w:val="none" w:sz="0" w:space="0" w:color="auto"/>
      </w:divBdr>
    </w:div>
    <w:div w:id="994258087">
      <w:bodyDiv w:val="1"/>
      <w:marLeft w:val="0"/>
      <w:marRight w:val="0"/>
      <w:marTop w:val="0"/>
      <w:marBottom w:val="0"/>
      <w:divBdr>
        <w:top w:val="none" w:sz="0" w:space="0" w:color="auto"/>
        <w:left w:val="none" w:sz="0" w:space="0" w:color="auto"/>
        <w:bottom w:val="none" w:sz="0" w:space="0" w:color="auto"/>
        <w:right w:val="none" w:sz="0" w:space="0" w:color="auto"/>
      </w:divBdr>
    </w:div>
    <w:div w:id="1033385262">
      <w:bodyDiv w:val="1"/>
      <w:marLeft w:val="0"/>
      <w:marRight w:val="0"/>
      <w:marTop w:val="0"/>
      <w:marBottom w:val="0"/>
      <w:divBdr>
        <w:top w:val="none" w:sz="0" w:space="0" w:color="auto"/>
        <w:left w:val="none" w:sz="0" w:space="0" w:color="auto"/>
        <w:bottom w:val="none" w:sz="0" w:space="0" w:color="auto"/>
        <w:right w:val="none" w:sz="0" w:space="0" w:color="auto"/>
      </w:divBdr>
    </w:div>
    <w:div w:id="1108429584">
      <w:bodyDiv w:val="1"/>
      <w:marLeft w:val="0"/>
      <w:marRight w:val="0"/>
      <w:marTop w:val="0"/>
      <w:marBottom w:val="0"/>
      <w:divBdr>
        <w:top w:val="none" w:sz="0" w:space="0" w:color="auto"/>
        <w:left w:val="none" w:sz="0" w:space="0" w:color="auto"/>
        <w:bottom w:val="none" w:sz="0" w:space="0" w:color="auto"/>
        <w:right w:val="none" w:sz="0" w:space="0" w:color="auto"/>
      </w:divBdr>
    </w:div>
    <w:div w:id="1266423098">
      <w:bodyDiv w:val="1"/>
      <w:marLeft w:val="0"/>
      <w:marRight w:val="0"/>
      <w:marTop w:val="0"/>
      <w:marBottom w:val="0"/>
      <w:divBdr>
        <w:top w:val="none" w:sz="0" w:space="0" w:color="auto"/>
        <w:left w:val="none" w:sz="0" w:space="0" w:color="auto"/>
        <w:bottom w:val="none" w:sz="0" w:space="0" w:color="auto"/>
        <w:right w:val="none" w:sz="0" w:space="0" w:color="auto"/>
      </w:divBdr>
    </w:div>
    <w:div w:id="1285578598">
      <w:bodyDiv w:val="1"/>
      <w:marLeft w:val="0"/>
      <w:marRight w:val="0"/>
      <w:marTop w:val="0"/>
      <w:marBottom w:val="0"/>
      <w:divBdr>
        <w:top w:val="none" w:sz="0" w:space="0" w:color="auto"/>
        <w:left w:val="none" w:sz="0" w:space="0" w:color="auto"/>
        <w:bottom w:val="none" w:sz="0" w:space="0" w:color="auto"/>
        <w:right w:val="none" w:sz="0" w:space="0" w:color="auto"/>
      </w:divBdr>
    </w:div>
    <w:div w:id="1359088891">
      <w:bodyDiv w:val="1"/>
      <w:marLeft w:val="0"/>
      <w:marRight w:val="0"/>
      <w:marTop w:val="0"/>
      <w:marBottom w:val="0"/>
      <w:divBdr>
        <w:top w:val="none" w:sz="0" w:space="0" w:color="auto"/>
        <w:left w:val="none" w:sz="0" w:space="0" w:color="auto"/>
        <w:bottom w:val="none" w:sz="0" w:space="0" w:color="auto"/>
        <w:right w:val="none" w:sz="0" w:space="0" w:color="auto"/>
      </w:divBdr>
    </w:div>
    <w:div w:id="1401057122">
      <w:bodyDiv w:val="1"/>
      <w:marLeft w:val="0"/>
      <w:marRight w:val="0"/>
      <w:marTop w:val="0"/>
      <w:marBottom w:val="0"/>
      <w:divBdr>
        <w:top w:val="none" w:sz="0" w:space="0" w:color="auto"/>
        <w:left w:val="none" w:sz="0" w:space="0" w:color="auto"/>
        <w:bottom w:val="none" w:sz="0" w:space="0" w:color="auto"/>
        <w:right w:val="none" w:sz="0" w:space="0" w:color="auto"/>
      </w:divBdr>
      <w:divsChild>
        <w:div w:id="1397557961">
          <w:marLeft w:val="288"/>
          <w:marRight w:val="0"/>
          <w:marTop w:val="0"/>
          <w:marBottom w:val="120"/>
          <w:divBdr>
            <w:top w:val="none" w:sz="0" w:space="0" w:color="auto"/>
            <w:left w:val="none" w:sz="0" w:space="0" w:color="auto"/>
            <w:bottom w:val="none" w:sz="0" w:space="0" w:color="auto"/>
            <w:right w:val="none" w:sz="0" w:space="0" w:color="auto"/>
          </w:divBdr>
        </w:div>
      </w:divsChild>
    </w:div>
    <w:div w:id="1457332332">
      <w:bodyDiv w:val="1"/>
      <w:marLeft w:val="0"/>
      <w:marRight w:val="0"/>
      <w:marTop w:val="0"/>
      <w:marBottom w:val="0"/>
      <w:divBdr>
        <w:top w:val="none" w:sz="0" w:space="0" w:color="auto"/>
        <w:left w:val="none" w:sz="0" w:space="0" w:color="auto"/>
        <w:bottom w:val="none" w:sz="0" w:space="0" w:color="auto"/>
        <w:right w:val="none" w:sz="0" w:space="0" w:color="auto"/>
      </w:divBdr>
    </w:div>
    <w:div w:id="1473254050">
      <w:bodyDiv w:val="1"/>
      <w:marLeft w:val="0"/>
      <w:marRight w:val="0"/>
      <w:marTop w:val="0"/>
      <w:marBottom w:val="0"/>
      <w:divBdr>
        <w:top w:val="none" w:sz="0" w:space="0" w:color="auto"/>
        <w:left w:val="none" w:sz="0" w:space="0" w:color="auto"/>
        <w:bottom w:val="none" w:sz="0" w:space="0" w:color="auto"/>
        <w:right w:val="none" w:sz="0" w:space="0" w:color="auto"/>
      </w:divBdr>
    </w:div>
    <w:div w:id="1505314126">
      <w:bodyDiv w:val="1"/>
      <w:marLeft w:val="0"/>
      <w:marRight w:val="0"/>
      <w:marTop w:val="0"/>
      <w:marBottom w:val="0"/>
      <w:divBdr>
        <w:top w:val="none" w:sz="0" w:space="0" w:color="auto"/>
        <w:left w:val="none" w:sz="0" w:space="0" w:color="auto"/>
        <w:bottom w:val="none" w:sz="0" w:space="0" w:color="auto"/>
        <w:right w:val="none" w:sz="0" w:space="0" w:color="auto"/>
      </w:divBdr>
    </w:div>
    <w:div w:id="1510631468">
      <w:bodyDiv w:val="1"/>
      <w:marLeft w:val="0"/>
      <w:marRight w:val="0"/>
      <w:marTop w:val="0"/>
      <w:marBottom w:val="0"/>
      <w:divBdr>
        <w:top w:val="none" w:sz="0" w:space="0" w:color="auto"/>
        <w:left w:val="none" w:sz="0" w:space="0" w:color="auto"/>
        <w:bottom w:val="none" w:sz="0" w:space="0" w:color="auto"/>
        <w:right w:val="none" w:sz="0" w:space="0" w:color="auto"/>
      </w:divBdr>
    </w:div>
    <w:div w:id="1515413936">
      <w:bodyDiv w:val="1"/>
      <w:marLeft w:val="0"/>
      <w:marRight w:val="0"/>
      <w:marTop w:val="0"/>
      <w:marBottom w:val="0"/>
      <w:divBdr>
        <w:top w:val="none" w:sz="0" w:space="0" w:color="auto"/>
        <w:left w:val="none" w:sz="0" w:space="0" w:color="auto"/>
        <w:bottom w:val="none" w:sz="0" w:space="0" w:color="auto"/>
        <w:right w:val="none" w:sz="0" w:space="0" w:color="auto"/>
      </w:divBdr>
    </w:div>
    <w:div w:id="1568953365">
      <w:bodyDiv w:val="1"/>
      <w:marLeft w:val="0"/>
      <w:marRight w:val="0"/>
      <w:marTop w:val="0"/>
      <w:marBottom w:val="0"/>
      <w:divBdr>
        <w:top w:val="none" w:sz="0" w:space="0" w:color="auto"/>
        <w:left w:val="none" w:sz="0" w:space="0" w:color="auto"/>
        <w:bottom w:val="none" w:sz="0" w:space="0" w:color="auto"/>
        <w:right w:val="none" w:sz="0" w:space="0" w:color="auto"/>
      </w:divBdr>
      <w:divsChild>
        <w:div w:id="321351424">
          <w:marLeft w:val="0"/>
          <w:marRight w:val="0"/>
          <w:marTop w:val="0"/>
          <w:marBottom w:val="0"/>
          <w:divBdr>
            <w:top w:val="none" w:sz="0" w:space="0" w:color="auto"/>
            <w:left w:val="none" w:sz="0" w:space="0" w:color="auto"/>
            <w:bottom w:val="none" w:sz="0" w:space="0" w:color="auto"/>
            <w:right w:val="none" w:sz="0" w:space="0" w:color="auto"/>
          </w:divBdr>
        </w:div>
        <w:div w:id="14574436">
          <w:marLeft w:val="0"/>
          <w:marRight w:val="0"/>
          <w:marTop w:val="0"/>
          <w:marBottom w:val="0"/>
          <w:divBdr>
            <w:top w:val="none" w:sz="0" w:space="0" w:color="auto"/>
            <w:left w:val="none" w:sz="0" w:space="0" w:color="auto"/>
            <w:bottom w:val="none" w:sz="0" w:space="0" w:color="auto"/>
            <w:right w:val="none" w:sz="0" w:space="0" w:color="auto"/>
          </w:divBdr>
        </w:div>
        <w:div w:id="291177615">
          <w:marLeft w:val="0"/>
          <w:marRight w:val="0"/>
          <w:marTop w:val="0"/>
          <w:marBottom w:val="0"/>
          <w:divBdr>
            <w:top w:val="none" w:sz="0" w:space="0" w:color="auto"/>
            <w:left w:val="none" w:sz="0" w:space="0" w:color="auto"/>
            <w:bottom w:val="none" w:sz="0" w:space="0" w:color="auto"/>
            <w:right w:val="none" w:sz="0" w:space="0" w:color="auto"/>
          </w:divBdr>
        </w:div>
      </w:divsChild>
    </w:div>
    <w:div w:id="1574119718">
      <w:bodyDiv w:val="1"/>
      <w:marLeft w:val="0"/>
      <w:marRight w:val="0"/>
      <w:marTop w:val="0"/>
      <w:marBottom w:val="0"/>
      <w:divBdr>
        <w:top w:val="none" w:sz="0" w:space="0" w:color="auto"/>
        <w:left w:val="none" w:sz="0" w:space="0" w:color="auto"/>
        <w:bottom w:val="none" w:sz="0" w:space="0" w:color="auto"/>
        <w:right w:val="none" w:sz="0" w:space="0" w:color="auto"/>
      </w:divBdr>
    </w:div>
    <w:div w:id="1751465133">
      <w:bodyDiv w:val="1"/>
      <w:marLeft w:val="0"/>
      <w:marRight w:val="0"/>
      <w:marTop w:val="0"/>
      <w:marBottom w:val="0"/>
      <w:divBdr>
        <w:top w:val="none" w:sz="0" w:space="0" w:color="auto"/>
        <w:left w:val="none" w:sz="0" w:space="0" w:color="auto"/>
        <w:bottom w:val="none" w:sz="0" w:space="0" w:color="auto"/>
        <w:right w:val="none" w:sz="0" w:space="0" w:color="auto"/>
      </w:divBdr>
    </w:div>
    <w:div w:id="1771388593">
      <w:bodyDiv w:val="1"/>
      <w:marLeft w:val="0"/>
      <w:marRight w:val="0"/>
      <w:marTop w:val="0"/>
      <w:marBottom w:val="0"/>
      <w:divBdr>
        <w:top w:val="none" w:sz="0" w:space="0" w:color="auto"/>
        <w:left w:val="none" w:sz="0" w:space="0" w:color="auto"/>
        <w:bottom w:val="none" w:sz="0" w:space="0" w:color="auto"/>
        <w:right w:val="none" w:sz="0" w:space="0" w:color="auto"/>
      </w:divBdr>
    </w:div>
    <w:div w:id="1794403183">
      <w:bodyDiv w:val="1"/>
      <w:marLeft w:val="0"/>
      <w:marRight w:val="0"/>
      <w:marTop w:val="0"/>
      <w:marBottom w:val="0"/>
      <w:divBdr>
        <w:top w:val="none" w:sz="0" w:space="0" w:color="auto"/>
        <w:left w:val="none" w:sz="0" w:space="0" w:color="auto"/>
        <w:bottom w:val="none" w:sz="0" w:space="0" w:color="auto"/>
        <w:right w:val="none" w:sz="0" w:space="0" w:color="auto"/>
      </w:divBdr>
    </w:div>
    <w:div w:id="1857381178">
      <w:bodyDiv w:val="1"/>
      <w:marLeft w:val="0"/>
      <w:marRight w:val="0"/>
      <w:marTop w:val="0"/>
      <w:marBottom w:val="0"/>
      <w:divBdr>
        <w:top w:val="none" w:sz="0" w:space="0" w:color="auto"/>
        <w:left w:val="none" w:sz="0" w:space="0" w:color="auto"/>
        <w:bottom w:val="none" w:sz="0" w:space="0" w:color="auto"/>
        <w:right w:val="none" w:sz="0" w:space="0" w:color="auto"/>
      </w:divBdr>
    </w:div>
    <w:div w:id="1869952781">
      <w:bodyDiv w:val="1"/>
      <w:marLeft w:val="0"/>
      <w:marRight w:val="0"/>
      <w:marTop w:val="0"/>
      <w:marBottom w:val="0"/>
      <w:divBdr>
        <w:top w:val="none" w:sz="0" w:space="0" w:color="auto"/>
        <w:left w:val="none" w:sz="0" w:space="0" w:color="auto"/>
        <w:bottom w:val="none" w:sz="0" w:space="0" w:color="auto"/>
        <w:right w:val="none" w:sz="0" w:space="0" w:color="auto"/>
      </w:divBdr>
    </w:div>
    <w:div w:id="1938713171">
      <w:bodyDiv w:val="1"/>
      <w:marLeft w:val="0"/>
      <w:marRight w:val="0"/>
      <w:marTop w:val="0"/>
      <w:marBottom w:val="0"/>
      <w:divBdr>
        <w:top w:val="none" w:sz="0" w:space="0" w:color="auto"/>
        <w:left w:val="none" w:sz="0" w:space="0" w:color="auto"/>
        <w:bottom w:val="none" w:sz="0" w:space="0" w:color="auto"/>
        <w:right w:val="none" w:sz="0" w:space="0" w:color="auto"/>
      </w:divBdr>
    </w:div>
    <w:div w:id="1947931093">
      <w:bodyDiv w:val="1"/>
      <w:marLeft w:val="0"/>
      <w:marRight w:val="0"/>
      <w:marTop w:val="0"/>
      <w:marBottom w:val="0"/>
      <w:divBdr>
        <w:top w:val="none" w:sz="0" w:space="0" w:color="auto"/>
        <w:left w:val="none" w:sz="0" w:space="0" w:color="auto"/>
        <w:bottom w:val="none" w:sz="0" w:space="0" w:color="auto"/>
        <w:right w:val="none" w:sz="0" w:space="0" w:color="auto"/>
      </w:divBdr>
    </w:div>
    <w:div w:id="2046757685">
      <w:bodyDiv w:val="1"/>
      <w:marLeft w:val="0"/>
      <w:marRight w:val="0"/>
      <w:marTop w:val="0"/>
      <w:marBottom w:val="0"/>
      <w:divBdr>
        <w:top w:val="none" w:sz="0" w:space="0" w:color="auto"/>
        <w:left w:val="none" w:sz="0" w:space="0" w:color="auto"/>
        <w:bottom w:val="none" w:sz="0" w:space="0" w:color="auto"/>
        <w:right w:val="none" w:sz="0" w:space="0" w:color="auto"/>
      </w:divBdr>
    </w:div>
    <w:div w:id="2068449216">
      <w:bodyDiv w:val="1"/>
      <w:marLeft w:val="0"/>
      <w:marRight w:val="0"/>
      <w:marTop w:val="0"/>
      <w:marBottom w:val="0"/>
      <w:divBdr>
        <w:top w:val="none" w:sz="0" w:space="0" w:color="auto"/>
        <w:left w:val="none" w:sz="0" w:space="0" w:color="auto"/>
        <w:bottom w:val="none" w:sz="0" w:space="0" w:color="auto"/>
        <w:right w:val="none" w:sz="0" w:space="0" w:color="auto"/>
      </w:divBdr>
    </w:div>
    <w:div w:id="2124809694">
      <w:bodyDiv w:val="1"/>
      <w:marLeft w:val="0"/>
      <w:marRight w:val="0"/>
      <w:marTop w:val="0"/>
      <w:marBottom w:val="0"/>
      <w:divBdr>
        <w:top w:val="none" w:sz="0" w:space="0" w:color="auto"/>
        <w:left w:val="none" w:sz="0" w:space="0" w:color="auto"/>
        <w:bottom w:val="none" w:sz="0" w:space="0" w:color="auto"/>
        <w:right w:val="none" w:sz="0" w:space="0" w:color="auto"/>
      </w:divBdr>
    </w:div>
    <w:div w:id="214519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rettons\Documents\Custom%20Office%20Templates\ProScribe%20MS%20Template%20V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B0BA0-AB0F-4EF7-A24E-4682F7724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ProScribe MS Template V4.dotx</Template>
  <TotalTime>1</TotalTime>
  <Pages>7</Pages>
  <Words>1479</Words>
  <Characters>8433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9893</CharactersWithSpaces>
  <SharedDoc>false</SharedDoc>
  <HyperlinkBase/>
  <HLinks>
    <vt:vector size="42" baseType="variant">
      <vt:variant>
        <vt:i4>2621501</vt:i4>
      </vt:variant>
      <vt:variant>
        <vt:i4>18</vt:i4>
      </vt:variant>
      <vt:variant>
        <vt:i4>0</vt:i4>
      </vt:variant>
      <vt:variant>
        <vt:i4>5</vt:i4>
      </vt:variant>
      <vt:variant>
        <vt:lpwstr>http://jcem.endojournals.org/misc/origcopy.pdf</vt:lpwstr>
      </vt:variant>
      <vt:variant>
        <vt:lpwstr/>
      </vt:variant>
      <vt:variant>
        <vt:i4>983163</vt:i4>
      </vt:variant>
      <vt:variant>
        <vt:i4>15</vt:i4>
      </vt:variant>
      <vt:variant>
        <vt:i4>0</vt:i4>
      </vt:variant>
      <vt:variant>
        <vt:i4>5</vt:i4>
      </vt:variant>
      <vt:variant>
        <vt:lpwstr>http://www.nlm.nih.gov/bsd/uniform_requirements.html</vt:lpwstr>
      </vt:variant>
      <vt:variant>
        <vt:lpwstr/>
      </vt:variant>
      <vt:variant>
        <vt:i4>7798834</vt:i4>
      </vt:variant>
      <vt:variant>
        <vt:i4>12</vt:i4>
      </vt:variant>
      <vt:variant>
        <vt:i4>0</vt:i4>
      </vt:variant>
      <vt:variant>
        <vt:i4>5</vt:i4>
      </vt:variant>
      <vt:variant>
        <vt:lpwstr>http://www.proscribe.com.au/Documents and Settings/Mark/Local Settings/Temporary Internet Files/OLKA4/www.proscribe.com.au</vt:lpwstr>
      </vt:variant>
      <vt:variant>
        <vt:lpwstr/>
      </vt:variant>
      <vt:variant>
        <vt:i4>7798834</vt:i4>
      </vt:variant>
      <vt:variant>
        <vt:i4>9</vt:i4>
      </vt:variant>
      <vt:variant>
        <vt:i4>0</vt:i4>
      </vt:variant>
      <vt:variant>
        <vt:i4>5</vt:i4>
      </vt:variant>
      <vt:variant>
        <vt:lpwstr>http://www.proscribe.com.au/Documents and Settings/Mark/Local Settings/Temporary Internet Files/OLKA4/www.proscribe.com.au</vt:lpwstr>
      </vt:variant>
      <vt:variant>
        <vt:lpwstr/>
      </vt:variant>
      <vt:variant>
        <vt:i4>327690</vt:i4>
      </vt:variant>
      <vt:variant>
        <vt:i4>6</vt:i4>
      </vt:variant>
      <vt:variant>
        <vt:i4>0</vt:i4>
      </vt:variant>
      <vt:variant>
        <vt:i4>5</vt:i4>
      </vt:variant>
      <vt:variant>
        <vt:lpwstr>http://www.ncbi.nlm.nih.gov/entrez/query.fcgi?db=mesh</vt:lpwstr>
      </vt:variant>
      <vt:variant>
        <vt:lpwstr/>
      </vt:variant>
      <vt:variant>
        <vt:i4>327690</vt:i4>
      </vt:variant>
      <vt:variant>
        <vt:i4>3</vt:i4>
      </vt:variant>
      <vt:variant>
        <vt:i4>0</vt:i4>
      </vt:variant>
      <vt:variant>
        <vt:i4>5</vt:i4>
      </vt:variant>
      <vt:variant>
        <vt:lpwstr>http://www.ncbi.nlm.nih.gov/entrez/query.fcgi?db=mesh</vt:lpwstr>
      </vt:variant>
      <vt:variant>
        <vt:lpwstr/>
      </vt:variant>
      <vt:variant>
        <vt:i4>7798834</vt:i4>
      </vt:variant>
      <vt:variant>
        <vt:i4>0</vt:i4>
      </vt:variant>
      <vt:variant>
        <vt:i4>0</vt:i4>
      </vt:variant>
      <vt:variant>
        <vt:i4>5</vt:i4>
      </vt:variant>
      <vt:variant>
        <vt:lpwstr>http://www.proscribe.com.au/Documents and Settings/Mark/Local Settings/Temporary Internet Files/OLKA4/www.proscribe.com.au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ProScribe</dc:creator>
  <cp:lastModifiedBy>Kiruthika S.</cp:lastModifiedBy>
  <cp:revision>5</cp:revision>
  <cp:lastPrinted>2022-12-20T13:59:00Z</cp:lastPrinted>
  <dcterms:created xsi:type="dcterms:W3CDTF">2023-06-27T06:06:00Z</dcterms:created>
  <dcterms:modified xsi:type="dcterms:W3CDTF">2023-08-16T04:31:00Z</dcterms:modified>
</cp:coreProperties>
</file>