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CF0" w:rsidRPr="001E63BD" w:rsidRDefault="00ED3CF0" w:rsidP="00D65BA5">
      <w:pPr>
        <w:spacing w:line="480" w:lineRule="auto"/>
        <w:jc w:val="left"/>
        <w:rPr>
          <w:rFonts w:ascii="Times New Roman" w:hAnsi="Times New Roman" w:cs="Times New Roman"/>
          <w:b/>
          <w:sz w:val="28"/>
          <w:szCs w:val="24"/>
        </w:rPr>
      </w:pPr>
      <w:bookmarkStart w:id="0" w:name="_GoBack"/>
      <w:bookmarkEnd w:id="0"/>
      <w:r w:rsidRPr="001E63BD">
        <w:rPr>
          <w:rFonts w:ascii="Times New Roman" w:hAnsi="Times New Roman" w:cs="Times New Roman" w:hint="eastAsia"/>
          <w:b/>
          <w:sz w:val="28"/>
          <w:szCs w:val="24"/>
        </w:rPr>
        <w:t xml:space="preserve">Supplementary </w:t>
      </w:r>
      <w:r w:rsidR="00C75991" w:rsidRPr="001E63BD">
        <w:rPr>
          <w:rFonts w:ascii="Times New Roman" w:hAnsi="Times New Roman" w:cs="Times New Roman"/>
          <w:b/>
          <w:sz w:val="28"/>
          <w:szCs w:val="24"/>
        </w:rPr>
        <w:t>Figure</w:t>
      </w:r>
      <w:r w:rsidR="005B3C5A" w:rsidRPr="001E63BD">
        <w:rPr>
          <w:rFonts w:ascii="Times New Roman" w:hAnsi="Times New Roman" w:cs="Times New Roman"/>
          <w:b/>
          <w:sz w:val="28"/>
          <w:szCs w:val="24"/>
        </w:rPr>
        <w:t>s</w:t>
      </w:r>
    </w:p>
    <w:p w:rsidR="00D65BA5" w:rsidRPr="001E63BD" w:rsidRDefault="00D65BA5" w:rsidP="00D65BA5">
      <w:pPr>
        <w:spacing w:line="480" w:lineRule="auto"/>
        <w:jc w:val="left"/>
        <w:rPr>
          <w:rFonts w:ascii="Times New Roman" w:hAnsi="Times New Roman" w:cs="Times New Roman"/>
          <w:b/>
          <w:sz w:val="24"/>
          <w:szCs w:val="24"/>
        </w:rPr>
      </w:pPr>
      <w:r w:rsidRPr="001E63BD">
        <w:rPr>
          <w:rFonts w:ascii="Times New Roman" w:hAnsi="Times New Roman" w:cs="Times New Roman"/>
          <w:b/>
          <w:sz w:val="24"/>
          <w:szCs w:val="24"/>
        </w:rPr>
        <w:t>F</w:t>
      </w:r>
      <w:r w:rsidRPr="001E63BD">
        <w:rPr>
          <w:rFonts w:ascii="Times New Roman" w:hAnsi="Times New Roman" w:cs="Times New Roman" w:hint="cs"/>
          <w:b/>
          <w:sz w:val="24"/>
          <w:szCs w:val="24"/>
        </w:rPr>
        <w:t>ig</w:t>
      </w:r>
      <w:r w:rsidRPr="001E63BD">
        <w:rPr>
          <w:rFonts w:ascii="Times New Roman" w:hAnsi="Times New Roman" w:cs="Times New Roman"/>
          <w:b/>
          <w:sz w:val="24"/>
          <w:szCs w:val="24"/>
        </w:rPr>
        <w:t>ure</w:t>
      </w:r>
      <w:r w:rsidRPr="001E63BD">
        <w:rPr>
          <w:rFonts w:ascii="Times New Roman" w:hAnsi="Times New Roman" w:cs="Times New Roman" w:hint="cs"/>
          <w:b/>
          <w:sz w:val="24"/>
          <w:szCs w:val="24"/>
        </w:rPr>
        <w:t xml:space="preserve"> S1</w:t>
      </w:r>
    </w:p>
    <w:p w:rsidR="009F0055" w:rsidRPr="001E63BD" w:rsidRDefault="007826A4" w:rsidP="00D65BA5">
      <w:pPr>
        <w:spacing w:line="480" w:lineRule="auto"/>
        <w:rPr>
          <w:rFonts w:ascii="Times New Roman" w:hAnsi="Times New Roman" w:cs="Times New Roman"/>
          <w:sz w:val="24"/>
          <w:szCs w:val="24"/>
        </w:rPr>
      </w:pPr>
      <w:r w:rsidRPr="001E63BD">
        <w:rPr>
          <w:noProof/>
          <w:lang w:val="en-IN" w:eastAsia="en-IN"/>
        </w:rPr>
        <w:drawing>
          <wp:inline distT="0" distB="0" distL="0" distR="0">
            <wp:extent cx="3240634" cy="2413209"/>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00261" cy="2457612"/>
                    </a:xfrm>
                    <a:prstGeom prst="rect">
                      <a:avLst/>
                    </a:prstGeom>
                    <a:noFill/>
                    <a:ln>
                      <a:noFill/>
                    </a:ln>
                  </pic:spPr>
                </pic:pic>
              </a:graphicData>
            </a:graphic>
          </wp:inline>
        </w:drawing>
      </w:r>
    </w:p>
    <w:p w:rsidR="00EB582E" w:rsidRPr="001E63BD" w:rsidRDefault="00EB582E" w:rsidP="00D65BA5">
      <w:pPr>
        <w:spacing w:line="480" w:lineRule="auto"/>
        <w:jc w:val="left"/>
        <w:rPr>
          <w:rFonts w:ascii="Times New Roman" w:hAnsi="Times New Roman" w:cs="Times New Roman"/>
          <w:b/>
          <w:sz w:val="24"/>
          <w:szCs w:val="24"/>
        </w:rPr>
      </w:pPr>
      <w:r w:rsidRPr="001E63BD">
        <w:rPr>
          <w:rFonts w:ascii="Times New Roman" w:hAnsi="Times New Roman" w:cs="Times New Roman"/>
          <w:b/>
          <w:sz w:val="24"/>
          <w:szCs w:val="24"/>
        </w:rPr>
        <w:t xml:space="preserve">Screening of NK-inhibitory concentrations of </w:t>
      </w:r>
      <w:r w:rsidR="000630C1" w:rsidRPr="001E63BD">
        <w:rPr>
          <w:rFonts w:ascii="Times New Roman" w:hAnsi="Times New Roman" w:cs="Times New Roman"/>
          <w:b/>
          <w:sz w:val="24"/>
          <w:szCs w:val="24"/>
        </w:rPr>
        <w:t xml:space="preserve">the </w:t>
      </w:r>
      <w:r w:rsidRPr="001E63BD">
        <w:rPr>
          <w:rFonts w:ascii="Times New Roman" w:hAnsi="Times New Roman" w:cs="Times New Roman"/>
          <w:b/>
          <w:sz w:val="24"/>
          <w:szCs w:val="24"/>
        </w:rPr>
        <w:t>ADSC secretome.</w:t>
      </w:r>
      <w:r w:rsidR="00295DBD" w:rsidRPr="001E63BD">
        <w:rPr>
          <w:rFonts w:ascii="Times New Roman" w:hAnsi="Times New Roman" w:cs="Times New Roman" w:hint="eastAsia"/>
          <w:b/>
          <w:sz w:val="24"/>
          <w:szCs w:val="24"/>
        </w:rPr>
        <w:t xml:space="preserve"> </w:t>
      </w:r>
      <w:r w:rsidR="00A34DA8" w:rsidRPr="001E63BD">
        <w:rPr>
          <w:rFonts w:ascii="Times New Roman" w:hAnsi="Times New Roman" w:cs="Times New Roman"/>
          <w:sz w:val="24"/>
          <w:szCs w:val="24"/>
        </w:rPr>
        <w:t xml:space="preserve">The level of </w:t>
      </w:r>
      <w:r w:rsidRPr="001E63BD">
        <w:rPr>
          <w:rFonts w:ascii="Times New Roman" w:hAnsi="Times New Roman" w:cs="Times New Roman"/>
          <w:sz w:val="24"/>
          <w:szCs w:val="24"/>
        </w:rPr>
        <w:t>IFN-</w:t>
      </w:r>
      <w:r w:rsidRPr="001E63BD">
        <w:rPr>
          <w:rFonts w:ascii="Symbol" w:hAnsi="Symbol" w:cs="Times New Roman"/>
          <w:sz w:val="24"/>
          <w:szCs w:val="24"/>
        </w:rPr>
        <w:t></w:t>
      </w:r>
      <w:r w:rsidRPr="001E63BD">
        <w:rPr>
          <w:rFonts w:ascii="Times New Roman" w:hAnsi="Times New Roman" w:cs="Times New Roman"/>
          <w:sz w:val="24"/>
          <w:szCs w:val="24"/>
        </w:rPr>
        <w:t xml:space="preserve"> secretion of NK-92 cells treated with </w:t>
      </w:r>
      <w:r w:rsidR="000630C1" w:rsidRPr="001E63BD">
        <w:rPr>
          <w:rFonts w:ascii="Times New Roman" w:hAnsi="Times New Roman" w:cs="Times New Roman"/>
          <w:sz w:val="24"/>
          <w:szCs w:val="24"/>
        </w:rPr>
        <w:t xml:space="preserve">the </w:t>
      </w:r>
      <w:r w:rsidRPr="001E63BD">
        <w:rPr>
          <w:rFonts w:ascii="Times New Roman" w:hAnsi="Times New Roman" w:cs="Times New Roman"/>
          <w:sz w:val="24"/>
          <w:szCs w:val="24"/>
        </w:rPr>
        <w:t>ADSC secretome</w:t>
      </w:r>
      <w:r w:rsidR="00A34DA8" w:rsidRPr="001E63BD">
        <w:rPr>
          <w:rFonts w:ascii="Times New Roman" w:hAnsi="Times New Roman" w:cs="Times New Roman"/>
          <w:sz w:val="24"/>
          <w:szCs w:val="24"/>
        </w:rPr>
        <w:t xml:space="preserve"> at various concentrations (horizontal axis) after stimulation with 5 ng/ml of rhIL-2 for 48 h. </w:t>
      </w:r>
      <w:r w:rsidR="007826A4" w:rsidRPr="001E63BD">
        <w:rPr>
          <w:rFonts w:ascii="Times New Roman" w:hAnsi="Times New Roman" w:cs="Times New Roman"/>
          <w:sz w:val="24"/>
          <w:szCs w:val="24"/>
        </w:rPr>
        <w:t>IFN-</w:t>
      </w:r>
      <w:r w:rsidR="007826A4" w:rsidRPr="001E63BD">
        <w:rPr>
          <w:rFonts w:ascii="Symbol" w:hAnsi="Symbol" w:cs="Times New Roman"/>
          <w:sz w:val="24"/>
          <w:szCs w:val="24"/>
        </w:rPr>
        <w:t></w:t>
      </w:r>
      <w:r w:rsidR="007826A4" w:rsidRPr="001E63BD">
        <w:rPr>
          <w:rFonts w:ascii="Times New Roman" w:hAnsi="Times New Roman" w:cs="Times New Roman"/>
          <w:sz w:val="24"/>
          <w:szCs w:val="24"/>
        </w:rPr>
        <w:t xml:space="preserve"> concentration from the culture supernatant of NK-92 cells was estimated by ELISA. Data </w:t>
      </w:r>
      <w:r w:rsidR="00622F74" w:rsidRPr="001E63BD">
        <w:rPr>
          <w:rFonts w:ascii="Times New Roman" w:hAnsi="Times New Roman" w:cs="Times New Roman"/>
          <w:sz w:val="24"/>
          <w:szCs w:val="24"/>
        </w:rPr>
        <w:t>represent</w:t>
      </w:r>
      <w:r w:rsidR="007826A4" w:rsidRPr="001E63BD">
        <w:rPr>
          <w:rFonts w:ascii="Times New Roman" w:hAnsi="Times New Roman" w:cs="Times New Roman"/>
          <w:sz w:val="24"/>
          <w:szCs w:val="24"/>
        </w:rPr>
        <w:t xml:space="preserve"> two or three independent experiments</w:t>
      </w:r>
      <w:r w:rsidR="00226971" w:rsidRPr="001E63BD">
        <w:rPr>
          <w:rFonts w:ascii="Times New Roman" w:hAnsi="Times New Roman" w:cs="Times New Roman"/>
          <w:sz w:val="24"/>
          <w:szCs w:val="24"/>
        </w:rPr>
        <w:t xml:space="preserve"> and error bars indicate mean </w:t>
      </w:r>
      <m:oMath>
        <m:r>
          <m:rPr>
            <m:sty m:val="p"/>
          </m:rPr>
          <w:rPr>
            <w:rFonts w:ascii="Cambria Math" w:hAnsi="Cambria Math" w:cs="Times New Roman"/>
            <w:sz w:val="24"/>
            <w:szCs w:val="24"/>
          </w:rPr>
          <m:t>±</m:t>
        </m:r>
      </m:oMath>
      <w:r w:rsidR="00226971" w:rsidRPr="001E63BD">
        <w:rPr>
          <w:rFonts w:ascii="Times New Roman" w:hAnsi="Times New Roman" w:cs="Times New Roman"/>
          <w:sz w:val="24"/>
          <w:szCs w:val="24"/>
        </w:rPr>
        <w:t xml:space="preserve"> SEM.</w:t>
      </w:r>
    </w:p>
    <w:p w:rsidR="00C1202E" w:rsidRPr="001E63BD" w:rsidRDefault="00C1202E" w:rsidP="00636219">
      <w:pPr>
        <w:jc w:val="left"/>
        <w:rPr>
          <w:rFonts w:ascii="Times New Roman" w:hAnsi="Times New Roman" w:cs="Times New Roman"/>
          <w:b/>
          <w:color w:val="FF0000"/>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p>
    <w:p w:rsidR="002B29E7" w:rsidRPr="001E63BD" w:rsidRDefault="002B29E7" w:rsidP="00636219">
      <w:pPr>
        <w:jc w:val="left"/>
        <w:rPr>
          <w:rFonts w:ascii="Times New Roman" w:hAnsi="Times New Roman" w:cs="Times New Roman"/>
          <w:b/>
          <w:sz w:val="24"/>
          <w:szCs w:val="24"/>
        </w:rPr>
      </w:pPr>
      <w:r w:rsidRPr="001E63BD">
        <w:rPr>
          <w:rFonts w:ascii="Times New Roman" w:hAnsi="Times New Roman" w:cs="Times New Roman" w:hint="eastAsia"/>
          <w:b/>
          <w:sz w:val="24"/>
          <w:szCs w:val="24"/>
        </w:rPr>
        <w:lastRenderedPageBreak/>
        <w:t>Fi</w:t>
      </w:r>
      <w:r w:rsidRPr="001E63BD">
        <w:rPr>
          <w:rFonts w:ascii="Times New Roman" w:hAnsi="Times New Roman" w:cs="Times New Roman"/>
          <w:b/>
          <w:sz w:val="24"/>
          <w:szCs w:val="24"/>
        </w:rPr>
        <w:t>gure S2</w:t>
      </w:r>
    </w:p>
    <w:p w:rsidR="002B29E7" w:rsidRPr="001E63BD" w:rsidRDefault="002B29E7" w:rsidP="00636219">
      <w:pPr>
        <w:jc w:val="left"/>
        <w:rPr>
          <w:rFonts w:ascii="Times New Roman" w:hAnsi="Times New Roman" w:cs="Times New Roman"/>
          <w:b/>
          <w:sz w:val="24"/>
          <w:szCs w:val="24"/>
        </w:rPr>
      </w:pPr>
      <w:r w:rsidRPr="001E63BD">
        <w:rPr>
          <w:rFonts w:ascii="Times New Roman" w:hAnsi="Times New Roman" w:cs="Times New Roman"/>
          <w:b/>
          <w:noProof/>
          <w:sz w:val="24"/>
          <w:szCs w:val="24"/>
          <w:lang w:val="en-IN" w:eastAsia="en-IN"/>
        </w:rPr>
        <w:drawing>
          <wp:inline distT="0" distB="0" distL="0" distR="0" wp14:anchorId="561840A5">
            <wp:extent cx="5746110" cy="3814968"/>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9715" cy="3830640"/>
                    </a:xfrm>
                    <a:prstGeom prst="rect">
                      <a:avLst/>
                    </a:prstGeom>
                    <a:noFill/>
                  </pic:spPr>
                </pic:pic>
              </a:graphicData>
            </a:graphic>
          </wp:inline>
        </w:drawing>
      </w:r>
    </w:p>
    <w:p w:rsidR="002B29E7" w:rsidRPr="005B3C5A" w:rsidRDefault="005B3C5A" w:rsidP="005B3C5A">
      <w:pPr>
        <w:spacing w:line="480" w:lineRule="auto"/>
        <w:jc w:val="left"/>
        <w:rPr>
          <w:rFonts w:ascii="Times New Roman" w:hAnsi="Times New Roman" w:cs="Times New Roman"/>
          <w:b/>
          <w:sz w:val="24"/>
          <w:szCs w:val="24"/>
        </w:rPr>
      </w:pPr>
      <w:r w:rsidRPr="001E63BD">
        <w:rPr>
          <w:rFonts w:ascii="Times New Roman" w:hAnsi="Times New Roman" w:cs="Times New Roman"/>
          <w:b/>
          <w:sz w:val="24"/>
          <w:szCs w:val="24"/>
        </w:rPr>
        <w:t>Proteomic and gene ontology (GO) analysis of the ADSC secretome and identification of immunomodulatory candidates within the ADSC secretome</w:t>
      </w:r>
      <w:r w:rsidR="002B29E7" w:rsidRPr="001E63BD">
        <w:rPr>
          <w:rFonts w:ascii="Times New Roman" w:hAnsi="Times New Roman" w:cs="Times New Roman"/>
          <w:b/>
          <w:sz w:val="24"/>
          <w:szCs w:val="24"/>
        </w:rPr>
        <w:t>.</w:t>
      </w:r>
      <w:r w:rsidR="002B29E7" w:rsidRPr="001E63BD">
        <w:rPr>
          <w:rFonts w:ascii="Times New Roman" w:hAnsi="Times New Roman" w:cs="Times New Roman" w:hint="eastAsia"/>
          <w:b/>
          <w:sz w:val="24"/>
          <w:szCs w:val="24"/>
        </w:rPr>
        <w:t xml:space="preserve"> </w:t>
      </w:r>
      <w:r w:rsidRPr="001E63BD">
        <w:rPr>
          <w:rFonts w:ascii="Times New Roman" w:hAnsi="Times New Roman" w:cs="Times New Roman"/>
          <w:sz w:val="24"/>
          <w:szCs w:val="24"/>
        </w:rPr>
        <w:t xml:space="preserve">(A) Workflow of secretome profiling before LC-MS/MS analysis. 1-DE and 2-DE gel electrophoresis were performed with ADSC secretome sets from 3 different donors to identify protein patterns and to fractionate proteins. Prior to LC-MS/MS analysis to identify protein composition, 71 protein spots were obtained from donor 1 upon 2-DE electrophoresis and finally developed using Image MasterTM 2D Platinum (GE Healthcare, Chicago, IL). (B) GO enrichment analysis of identified 83 proteins from the ADSC secretome was performed against the desired protein database using the algorithm of the DAVID tools. Categories with P value &lt; 0.05 were listed for each type. (C) A list of immunomodulatory proteins (right) likely to be more relevant to NK cell biology. Each protein was arranged in the representative GO terms (left) of cellular compartments (CC), molecular functions (MF), and biological processes (BP) that were selected in order of highest protein content using the algorithm of the DAVID tools. ANXA1, </w:t>
      </w:r>
      <w:r w:rsidRPr="001E63BD">
        <w:rPr>
          <w:rFonts w:ascii="Times New Roman" w:hAnsi="Times New Roman" w:cs="Times New Roman"/>
          <w:sz w:val="24"/>
          <w:szCs w:val="24"/>
        </w:rPr>
        <w:lastRenderedPageBreak/>
        <w:t>annexin A1; COL1A1, collagen alpha-1(I) chain; COL3A1, collagen alpha-1(III) chain; DKK3, dickkopf-related protein 3; FN1, fibronectin; LGALS3BP, galectin-3-binding protein; GSN, gelsolin; LTF, lactotransferrin; PEDF, pigment epithelium-derived factor; PROS1, vitamin K-dependent protein S; SPARC, secreted protein acidic and rich in cysteine; VTN, vitronectin.</w:t>
      </w:r>
    </w:p>
    <w:sectPr w:rsidR="002B29E7" w:rsidRPr="005B3C5A" w:rsidSect="00C22A48">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576" w:rsidRDefault="00C74576" w:rsidP="00281684">
      <w:pPr>
        <w:spacing w:after="0" w:line="240" w:lineRule="auto"/>
      </w:pPr>
      <w:r>
        <w:separator/>
      </w:r>
    </w:p>
  </w:endnote>
  <w:endnote w:type="continuationSeparator" w:id="0">
    <w:p w:rsidR="00C74576" w:rsidRDefault="00C74576" w:rsidP="00281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576" w:rsidRDefault="00C74576" w:rsidP="00281684">
      <w:pPr>
        <w:spacing w:after="0" w:line="240" w:lineRule="auto"/>
      </w:pPr>
      <w:r>
        <w:separator/>
      </w:r>
    </w:p>
  </w:footnote>
  <w:footnote w:type="continuationSeparator" w:id="0">
    <w:p w:rsidR="00C74576" w:rsidRDefault="00C74576" w:rsidP="002816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055"/>
    <w:rsid w:val="00011677"/>
    <w:rsid w:val="00012DFA"/>
    <w:rsid w:val="00037FA0"/>
    <w:rsid w:val="00054534"/>
    <w:rsid w:val="000630C1"/>
    <w:rsid w:val="0007076E"/>
    <w:rsid w:val="00080E78"/>
    <w:rsid w:val="000A2225"/>
    <w:rsid w:val="000B1235"/>
    <w:rsid w:val="000C5102"/>
    <w:rsid w:val="000D2416"/>
    <w:rsid w:val="00114293"/>
    <w:rsid w:val="00125A76"/>
    <w:rsid w:val="00136A12"/>
    <w:rsid w:val="00156D1F"/>
    <w:rsid w:val="0016011D"/>
    <w:rsid w:val="00171730"/>
    <w:rsid w:val="00185A98"/>
    <w:rsid w:val="00196569"/>
    <w:rsid w:val="001969CC"/>
    <w:rsid w:val="001A7B9D"/>
    <w:rsid w:val="001B3AFB"/>
    <w:rsid w:val="001C49CB"/>
    <w:rsid w:val="001D238F"/>
    <w:rsid w:val="001E030A"/>
    <w:rsid w:val="001E63BD"/>
    <w:rsid w:val="001E763C"/>
    <w:rsid w:val="001F2A83"/>
    <w:rsid w:val="001F6281"/>
    <w:rsid w:val="002129F3"/>
    <w:rsid w:val="00216AAE"/>
    <w:rsid w:val="002236A6"/>
    <w:rsid w:val="00226971"/>
    <w:rsid w:val="00236BE0"/>
    <w:rsid w:val="00250941"/>
    <w:rsid w:val="002567C6"/>
    <w:rsid w:val="002611BB"/>
    <w:rsid w:val="00281684"/>
    <w:rsid w:val="00282C65"/>
    <w:rsid w:val="00295DBD"/>
    <w:rsid w:val="002A0FA9"/>
    <w:rsid w:val="002A2648"/>
    <w:rsid w:val="002B29E7"/>
    <w:rsid w:val="002C4D07"/>
    <w:rsid w:val="002E7216"/>
    <w:rsid w:val="003317D7"/>
    <w:rsid w:val="003379C4"/>
    <w:rsid w:val="00347A88"/>
    <w:rsid w:val="00357071"/>
    <w:rsid w:val="003B32E1"/>
    <w:rsid w:val="003D0C36"/>
    <w:rsid w:val="003D6686"/>
    <w:rsid w:val="003E5900"/>
    <w:rsid w:val="003E73B6"/>
    <w:rsid w:val="003F469C"/>
    <w:rsid w:val="00405BB9"/>
    <w:rsid w:val="00425DF8"/>
    <w:rsid w:val="00427D9E"/>
    <w:rsid w:val="00430906"/>
    <w:rsid w:val="004533F6"/>
    <w:rsid w:val="004675B7"/>
    <w:rsid w:val="004937C0"/>
    <w:rsid w:val="00494FE2"/>
    <w:rsid w:val="00495B4F"/>
    <w:rsid w:val="004A3670"/>
    <w:rsid w:val="004A6B0E"/>
    <w:rsid w:val="004B17CE"/>
    <w:rsid w:val="004C5FC5"/>
    <w:rsid w:val="004C742F"/>
    <w:rsid w:val="004D45C0"/>
    <w:rsid w:val="004D6707"/>
    <w:rsid w:val="004F051F"/>
    <w:rsid w:val="004F46B3"/>
    <w:rsid w:val="00500588"/>
    <w:rsid w:val="0051091D"/>
    <w:rsid w:val="00545517"/>
    <w:rsid w:val="0056081B"/>
    <w:rsid w:val="005608FA"/>
    <w:rsid w:val="00566D29"/>
    <w:rsid w:val="00570D41"/>
    <w:rsid w:val="00581F41"/>
    <w:rsid w:val="005842A8"/>
    <w:rsid w:val="005B3C5A"/>
    <w:rsid w:val="00601698"/>
    <w:rsid w:val="00622F74"/>
    <w:rsid w:val="00623A9C"/>
    <w:rsid w:val="00636219"/>
    <w:rsid w:val="00646782"/>
    <w:rsid w:val="00650F59"/>
    <w:rsid w:val="00652A33"/>
    <w:rsid w:val="0066733A"/>
    <w:rsid w:val="00677807"/>
    <w:rsid w:val="00677B05"/>
    <w:rsid w:val="006915C8"/>
    <w:rsid w:val="00693F83"/>
    <w:rsid w:val="00695094"/>
    <w:rsid w:val="006E708F"/>
    <w:rsid w:val="006F1E04"/>
    <w:rsid w:val="00702890"/>
    <w:rsid w:val="00756473"/>
    <w:rsid w:val="00757F32"/>
    <w:rsid w:val="00764BFF"/>
    <w:rsid w:val="00766C58"/>
    <w:rsid w:val="00767057"/>
    <w:rsid w:val="00776058"/>
    <w:rsid w:val="007826A4"/>
    <w:rsid w:val="007A0BCB"/>
    <w:rsid w:val="007A195D"/>
    <w:rsid w:val="007D0702"/>
    <w:rsid w:val="007D395A"/>
    <w:rsid w:val="00813D0C"/>
    <w:rsid w:val="0082171C"/>
    <w:rsid w:val="00821762"/>
    <w:rsid w:val="0082349C"/>
    <w:rsid w:val="008303BB"/>
    <w:rsid w:val="00833C96"/>
    <w:rsid w:val="008607B9"/>
    <w:rsid w:val="008855AF"/>
    <w:rsid w:val="008970E7"/>
    <w:rsid w:val="008A7A2C"/>
    <w:rsid w:val="008B4317"/>
    <w:rsid w:val="008C6C0B"/>
    <w:rsid w:val="008E0210"/>
    <w:rsid w:val="008E614F"/>
    <w:rsid w:val="008F5AEF"/>
    <w:rsid w:val="008F7178"/>
    <w:rsid w:val="00905157"/>
    <w:rsid w:val="00936406"/>
    <w:rsid w:val="00995CBE"/>
    <w:rsid w:val="009B6950"/>
    <w:rsid w:val="009C01B1"/>
    <w:rsid w:val="009D68B2"/>
    <w:rsid w:val="009E1B64"/>
    <w:rsid w:val="009E577E"/>
    <w:rsid w:val="009F0055"/>
    <w:rsid w:val="00A130BE"/>
    <w:rsid w:val="00A26FE5"/>
    <w:rsid w:val="00A27661"/>
    <w:rsid w:val="00A34DA8"/>
    <w:rsid w:val="00A6745A"/>
    <w:rsid w:val="00A70D12"/>
    <w:rsid w:val="00A81CFF"/>
    <w:rsid w:val="00A834DF"/>
    <w:rsid w:val="00A863F6"/>
    <w:rsid w:val="00A93033"/>
    <w:rsid w:val="00AC2ACF"/>
    <w:rsid w:val="00AC3E38"/>
    <w:rsid w:val="00AC6008"/>
    <w:rsid w:val="00AD0E9D"/>
    <w:rsid w:val="00B155FC"/>
    <w:rsid w:val="00B36CB6"/>
    <w:rsid w:val="00B47511"/>
    <w:rsid w:val="00B5687C"/>
    <w:rsid w:val="00B771DF"/>
    <w:rsid w:val="00B81995"/>
    <w:rsid w:val="00BA0625"/>
    <w:rsid w:val="00BC132F"/>
    <w:rsid w:val="00BE5CD0"/>
    <w:rsid w:val="00C1202E"/>
    <w:rsid w:val="00C1261B"/>
    <w:rsid w:val="00C12EB5"/>
    <w:rsid w:val="00C21B5A"/>
    <w:rsid w:val="00C22A48"/>
    <w:rsid w:val="00C74576"/>
    <w:rsid w:val="00C75991"/>
    <w:rsid w:val="00CA4719"/>
    <w:rsid w:val="00CE67C8"/>
    <w:rsid w:val="00CF6EFE"/>
    <w:rsid w:val="00D21545"/>
    <w:rsid w:val="00D40C5E"/>
    <w:rsid w:val="00D56042"/>
    <w:rsid w:val="00D65BA5"/>
    <w:rsid w:val="00D742C8"/>
    <w:rsid w:val="00D86236"/>
    <w:rsid w:val="00DA2331"/>
    <w:rsid w:val="00DB6FF2"/>
    <w:rsid w:val="00DE7741"/>
    <w:rsid w:val="00DF10C6"/>
    <w:rsid w:val="00DF1FA8"/>
    <w:rsid w:val="00DF7A00"/>
    <w:rsid w:val="00E02ADC"/>
    <w:rsid w:val="00E17093"/>
    <w:rsid w:val="00E23D60"/>
    <w:rsid w:val="00E3296C"/>
    <w:rsid w:val="00E40143"/>
    <w:rsid w:val="00E42149"/>
    <w:rsid w:val="00E548F2"/>
    <w:rsid w:val="00E60AB3"/>
    <w:rsid w:val="00E702BB"/>
    <w:rsid w:val="00EA09CD"/>
    <w:rsid w:val="00EB582E"/>
    <w:rsid w:val="00ED3CF0"/>
    <w:rsid w:val="00EE6C55"/>
    <w:rsid w:val="00F00324"/>
    <w:rsid w:val="00F042AB"/>
    <w:rsid w:val="00F21381"/>
    <w:rsid w:val="00F22D8D"/>
    <w:rsid w:val="00F27903"/>
    <w:rsid w:val="00F27B7D"/>
    <w:rsid w:val="00F33AE0"/>
    <w:rsid w:val="00FA248D"/>
    <w:rsid w:val="00FB4EB7"/>
    <w:rsid w:val="00FD408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DD4D32D-FF25-4F61-A7B3-5BD6B3BE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6971"/>
    <w:rPr>
      <w:color w:val="808080"/>
    </w:rPr>
  </w:style>
  <w:style w:type="paragraph" w:styleId="Header">
    <w:name w:val="header"/>
    <w:basedOn w:val="Normal"/>
    <w:link w:val="HeaderChar"/>
    <w:uiPriority w:val="99"/>
    <w:unhideWhenUsed/>
    <w:rsid w:val="00281684"/>
    <w:pPr>
      <w:tabs>
        <w:tab w:val="center" w:pos="4513"/>
        <w:tab w:val="right" w:pos="9026"/>
      </w:tabs>
      <w:snapToGrid w:val="0"/>
    </w:pPr>
  </w:style>
  <w:style w:type="character" w:customStyle="1" w:styleId="HeaderChar">
    <w:name w:val="Header Char"/>
    <w:basedOn w:val="DefaultParagraphFont"/>
    <w:link w:val="Header"/>
    <w:uiPriority w:val="99"/>
    <w:rsid w:val="00281684"/>
  </w:style>
  <w:style w:type="paragraph" w:styleId="Footer">
    <w:name w:val="footer"/>
    <w:basedOn w:val="Normal"/>
    <w:link w:val="FooterChar"/>
    <w:uiPriority w:val="99"/>
    <w:unhideWhenUsed/>
    <w:rsid w:val="00281684"/>
    <w:pPr>
      <w:tabs>
        <w:tab w:val="center" w:pos="4513"/>
        <w:tab w:val="right" w:pos="9026"/>
      </w:tabs>
      <w:snapToGrid w:val="0"/>
    </w:pPr>
  </w:style>
  <w:style w:type="character" w:customStyle="1" w:styleId="FooterChar">
    <w:name w:val="Footer Char"/>
    <w:basedOn w:val="DefaultParagraphFont"/>
    <w:link w:val="Footer"/>
    <w:uiPriority w:val="99"/>
    <w:rsid w:val="00281684"/>
  </w:style>
  <w:style w:type="paragraph" w:customStyle="1" w:styleId="Paragraph">
    <w:name w:val="Paragraph"/>
    <w:basedOn w:val="Normal"/>
    <w:rsid w:val="000A2225"/>
    <w:pPr>
      <w:widowControl/>
      <w:wordWrap/>
      <w:autoSpaceDE/>
      <w:autoSpaceDN/>
      <w:spacing w:before="120" w:after="0" w:line="240" w:lineRule="auto"/>
      <w:ind w:firstLine="720"/>
      <w:jc w:val="left"/>
    </w:pPr>
    <w:rPr>
      <w:rFonts w:ascii="Times New Roman" w:eastAsia="Times New Roman" w:hAnsi="Times New Roman" w:cs="Times New Roman"/>
      <w:kern w:val="0"/>
      <w:sz w:val="24"/>
      <w:szCs w:val="24"/>
      <w:lang w:eastAsia="en-US"/>
    </w:rPr>
  </w:style>
  <w:style w:type="character" w:styleId="Emphasis">
    <w:name w:val="Emphasis"/>
    <w:uiPriority w:val="20"/>
    <w:qFormat/>
    <w:rsid w:val="00125A76"/>
    <w:rPr>
      <w:i/>
      <w:iCs/>
    </w:rPr>
  </w:style>
  <w:style w:type="paragraph" w:customStyle="1" w:styleId="Referencesandnotes">
    <w:name w:val="References and notes"/>
    <w:basedOn w:val="Normal"/>
    <w:rsid w:val="00C22A48"/>
    <w:pPr>
      <w:widowControl/>
      <w:wordWrap/>
      <w:autoSpaceDE/>
      <w:autoSpaceDN/>
      <w:spacing w:before="120" w:after="0" w:line="240" w:lineRule="auto"/>
      <w:ind w:left="720" w:hanging="720"/>
      <w:jc w:val="left"/>
    </w:pPr>
    <w:rPr>
      <w:rFonts w:ascii="Times New Roman" w:eastAsia="Times New Roman" w:hAnsi="Times New Roman" w:cs="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37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295</Words>
  <Characters>1684</Characters>
  <Application>Microsoft Office Word</Application>
  <DocSecurity>0</DocSecurity>
  <Lines>14</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고은희(연구지원부)</dc:creator>
  <cp:keywords/>
  <dc:description/>
  <cp:lastModifiedBy>Srikanth N.</cp:lastModifiedBy>
  <cp:revision>4</cp:revision>
  <dcterms:created xsi:type="dcterms:W3CDTF">2023-06-09T04:21:00Z</dcterms:created>
  <dcterms:modified xsi:type="dcterms:W3CDTF">2023-09-30T06:20:00Z</dcterms:modified>
</cp:coreProperties>
</file>