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Materials</w:t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A</w:t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drawing>
          <wp:inline distT="0" distB="0" distL="0" distR="0">
            <wp:extent cx="5274310" cy="1264920"/>
            <wp:effectExtent l="0" t="0" r="2540" b="0"/>
            <wp:docPr id="5177176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717680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B</w:t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drawing>
          <wp:inline distT="0" distB="0" distL="0" distR="0">
            <wp:extent cx="5274310" cy="1074420"/>
            <wp:effectExtent l="0" t="0" r="2540" b="0"/>
            <wp:docPr id="13495214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21491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C</w:t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drawing>
          <wp:inline distT="0" distB="0" distL="0" distR="0">
            <wp:extent cx="5274310" cy="1324610"/>
            <wp:effectExtent l="0" t="0" r="2540" b="8890"/>
            <wp:docPr id="4174912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491285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D</w:t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drawing>
          <wp:inline distT="0" distB="0" distL="0" distR="0">
            <wp:extent cx="5274310" cy="977900"/>
            <wp:effectExtent l="0" t="0" r="2540" b="0"/>
            <wp:docPr id="16966029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602987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S1: </w:t>
      </w:r>
      <w:r>
        <w:rPr>
          <w:rFonts w:ascii="Times New Roman" w:hAnsi="Times New Roman" w:cs="Times New Roman"/>
        </w:rPr>
        <w:t xml:space="preserve">Forest plot of secondary indicators: (A): ALT levels (B): AST levels. (C): TBIL levels. (D): INR levels. </w:t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drawing>
          <wp:inline distT="0" distB="0" distL="0" distR="0">
            <wp:extent cx="5274310" cy="3853815"/>
            <wp:effectExtent l="0" t="0" r="2540" b="0"/>
            <wp:docPr id="57362828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628281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S2: </w:t>
      </w:r>
      <w:r>
        <w:rPr>
          <w:rFonts w:ascii="Times New Roman" w:hAnsi="Times New Roman" w:cs="Times New Roman"/>
        </w:rPr>
        <w:t>Time subgroup of ALT level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5274310" cy="3369945"/>
            <wp:effectExtent l="0" t="0" r="2540" b="1905"/>
            <wp:docPr id="201095398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953981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S3: </w:t>
      </w:r>
      <w:r>
        <w:rPr>
          <w:rFonts w:ascii="Times New Roman" w:hAnsi="Times New Roman" w:cs="Times New Roman"/>
        </w:rPr>
        <w:t>Time subgroup of AST level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drawing>
          <wp:inline distT="0" distB="0" distL="0" distR="0">
            <wp:extent cx="5274310" cy="5675630"/>
            <wp:effectExtent l="0" t="0" r="2540" b="1270"/>
            <wp:docPr id="16011751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175116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7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S4: </w:t>
      </w:r>
      <w:r>
        <w:rPr>
          <w:rFonts w:ascii="Times New Roman" w:hAnsi="Times New Roman" w:cs="Times New Roman"/>
        </w:rPr>
        <w:t>Time subgroup of TBIL level</w:t>
      </w:r>
      <w:r>
        <w:rPr>
          <w:rFonts w:hint="eastAsia" w:ascii="Times New Roman" w:hAnsi="Times New Roman" w:cs="Times New Roman"/>
          <w:lang w:val="en-US" w:eastAsia="zh-CN"/>
        </w:rPr>
        <w:t>s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p>
      <w:pPr>
        <w:rPr>
          <w:rFonts w:hint="eastAsia" w:ascii="Times New Roman" w:hAnsi="Times New Roman" w:cs="Times New Roman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5YTk2NWU3OTRhNTU0YjZlNWE0ODExMjY4YzM0MTgifQ=="/>
  </w:docVars>
  <w:rsids>
    <w:rsidRoot w:val="005D4226"/>
    <w:rsid w:val="000A6251"/>
    <w:rsid w:val="000F58EF"/>
    <w:rsid w:val="001C71B9"/>
    <w:rsid w:val="005D4226"/>
    <w:rsid w:val="00B64E81"/>
    <w:rsid w:val="00D73DDB"/>
    <w:rsid w:val="00ED3CF4"/>
    <w:rsid w:val="00EF1860"/>
    <w:rsid w:val="00FB2C7C"/>
    <w:rsid w:val="702A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</Words>
  <Characters>244</Characters>
  <Lines>2</Lines>
  <Paragraphs>1</Paragraphs>
  <TotalTime>24</TotalTime>
  <ScaleCrop>false</ScaleCrop>
  <LinksUpToDate>false</LinksUpToDate>
  <CharactersWithSpaces>285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2023-06-29T11:30:00Z</dcterms:created>
  <dc:creator>L15837710948@outlook.com</dc:creator>
  <cp:lastModifiedBy>L</cp:lastModifiedBy>
  <dcterms:modified xsi:type="dcterms:W3CDTF">2023-09-07T08:33:53Z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5E0D0D4334E24673A3FDB7F0F093C678_12</vt:lpwstr>
  </property>
</Properties>
</file>