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464" w:rsidRPr="009406F6" w:rsidRDefault="009406F6" w:rsidP="009406F6">
      <w:pPr>
        <w:jc w:val="left"/>
        <w:rPr>
          <w:rFonts w:ascii="Times New Roman" w:hAnsi="Times New Roman" w:cs="Times New Roman"/>
          <w:sz w:val="24"/>
          <w:szCs w:val="24"/>
        </w:rPr>
      </w:pPr>
      <w:r w:rsidRPr="009406F6">
        <w:rPr>
          <w:rFonts w:ascii="Times New Roman" w:hAnsi="Times New Roman" w:cs="Times New Roman"/>
          <w:b/>
          <w:sz w:val="24"/>
          <w:szCs w:val="24"/>
        </w:rPr>
        <w:t xml:space="preserve">Supplemental table </w:t>
      </w:r>
      <w:r w:rsidR="00934861">
        <w:rPr>
          <w:rFonts w:ascii="Times New Roman" w:hAnsi="Times New Roman" w:cs="Times New Roman" w:hint="eastAsia"/>
          <w:b/>
          <w:sz w:val="24"/>
          <w:szCs w:val="24"/>
        </w:rPr>
        <w:t>3</w:t>
      </w:r>
      <w:r w:rsidRPr="009406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06F6">
        <w:rPr>
          <w:rFonts w:ascii="Times New Roman" w:hAnsi="Times New Roman" w:cs="Times New Roman"/>
          <w:sz w:val="24"/>
          <w:szCs w:val="24"/>
        </w:rPr>
        <w:t xml:space="preserve">Results of sensitivity analysis for the outcome of </w:t>
      </w:r>
      <w:r w:rsidR="00934861">
        <w:rPr>
          <w:rFonts w:ascii="Times New Roman" w:hAnsi="Times New Roman" w:cs="Times New Roman" w:hint="eastAsia"/>
          <w:sz w:val="24"/>
          <w:szCs w:val="24"/>
        </w:rPr>
        <w:t>SAE</w:t>
      </w:r>
    </w:p>
    <w:p w:rsidR="009406F6" w:rsidRPr="009406F6" w:rsidRDefault="009406F6" w:rsidP="009406F6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70"/>
        <w:gridCol w:w="2670"/>
        <w:gridCol w:w="2671"/>
        <w:gridCol w:w="2671"/>
      </w:tblGrid>
      <w:tr w:rsidR="009406F6" w:rsidRPr="009406F6" w:rsidTr="009406F6">
        <w:tc>
          <w:tcPr>
            <w:tcW w:w="2670" w:type="dxa"/>
          </w:tcPr>
          <w:p w:rsidR="009406F6" w:rsidRPr="009406F6" w:rsidRDefault="009406F6" w:rsidP="009406F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06F6">
              <w:rPr>
                <w:rFonts w:ascii="Times New Roman" w:hAnsi="Times New Roman" w:cs="Times New Roman"/>
                <w:sz w:val="24"/>
                <w:szCs w:val="24"/>
              </w:rPr>
              <w:t>Study omitted</w:t>
            </w:r>
          </w:p>
        </w:tc>
        <w:tc>
          <w:tcPr>
            <w:tcW w:w="2670" w:type="dxa"/>
          </w:tcPr>
          <w:p w:rsidR="009406F6" w:rsidRPr="009406F6" w:rsidRDefault="009406F6" w:rsidP="009406F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06F6">
              <w:rPr>
                <w:rFonts w:ascii="Times New Roman" w:hAnsi="Times New Roman" w:cs="Times New Roman"/>
                <w:sz w:val="24"/>
                <w:szCs w:val="24"/>
              </w:rPr>
              <w:t>OR (95% CI)</w:t>
            </w:r>
          </w:p>
        </w:tc>
        <w:tc>
          <w:tcPr>
            <w:tcW w:w="2671" w:type="dxa"/>
          </w:tcPr>
          <w:p w:rsidR="009406F6" w:rsidRPr="009406F6" w:rsidRDefault="009406F6" w:rsidP="009406F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06F6">
              <w:rPr>
                <w:rFonts w:ascii="Times New Roman" w:hAnsi="Times New Roman" w:cs="Times New Roman"/>
                <w:sz w:val="24"/>
                <w:szCs w:val="24"/>
              </w:rPr>
              <w:t>P for effect</w:t>
            </w:r>
          </w:p>
        </w:tc>
        <w:tc>
          <w:tcPr>
            <w:tcW w:w="2671" w:type="dxa"/>
          </w:tcPr>
          <w:p w:rsidR="009406F6" w:rsidRPr="009406F6" w:rsidRDefault="009406F6" w:rsidP="009406F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06F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406F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406F6" w:rsidRPr="009406F6" w:rsidTr="00D4386F">
        <w:tc>
          <w:tcPr>
            <w:tcW w:w="2670" w:type="dxa"/>
            <w:vAlign w:val="center"/>
          </w:tcPr>
          <w:p w:rsidR="009406F6" w:rsidRPr="009406F6" w:rsidRDefault="009406F6" w:rsidP="009406F6">
            <w:pPr>
              <w:jc w:val="lef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9406F6">
              <w:rPr>
                <w:rFonts w:ascii="Times New Roman" w:eastAsia="Arial Unicode MS" w:hAnsi="Times New Roman" w:cs="Times New Roman"/>
                <w:sz w:val="24"/>
                <w:szCs w:val="24"/>
              </w:rPr>
              <w:t>Garcia-Olmo 2009</w:t>
            </w:r>
          </w:p>
        </w:tc>
        <w:tc>
          <w:tcPr>
            <w:tcW w:w="2670" w:type="dxa"/>
          </w:tcPr>
          <w:p w:rsidR="009406F6" w:rsidRPr="009406F6" w:rsidRDefault="00934861" w:rsidP="009406F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34861">
              <w:rPr>
                <w:rFonts w:ascii="Times New Roman" w:hAnsi="Times New Roman" w:cs="Times New Roman"/>
                <w:sz w:val="24"/>
                <w:szCs w:val="24"/>
              </w:rPr>
              <w:t>0.75 [0.39, 1.43]</w:t>
            </w:r>
          </w:p>
        </w:tc>
        <w:tc>
          <w:tcPr>
            <w:tcW w:w="2671" w:type="dxa"/>
          </w:tcPr>
          <w:p w:rsidR="009406F6" w:rsidRPr="009406F6" w:rsidRDefault="009406F6" w:rsidP="009348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</w:t>
            </w:r>
            <w:r w:rsidR="00934861">
              <w:rPr>
                <w:rFonts w:ascii="Times New Roman" w:hAnsi="Times New Roman" w:cs="Times New Roman" w:hint="eastAsia"/>
                <w:sz w:val="24"/>
                <w:szCs w:val="24"/>
              </w:rPr>
              <w:t>38</w:t>
            </w:r>
          </w:p>
        </w:tc>
        <w:tc>
          <w:tcPr>
            <w:tcW w:w="2671" w:type="dxa"/>
          </w:tcPr>
          <w:p w:rsidR="009406F6" w:rsidRPr="009406F6" w:rsidRDefault="009406F6" w:rsidP="009406F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0%</w:t>
            </w:r>
          </w:p>
        </w:tc>
      </w:tr>
      <w:tr w:rsidR="009406F6" w:rsidRPr="009406F6" w:rsidTr="00D4386F">
        <w:tc>
          <w:tcPr>
            <w:tcW w:w="2670" w:type="dxa"/>
            <w:vAlign w:val="center"/>
          </w:tcPr>
          <w:p w:rsidR="009406F6" w:rsidRPr="009406F6" w:rsidRDefault="009406F6" w:rsidP="009406F6">
            <w:pPr>
              <w:jc w:val="lef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9406F6">
              <w:rPr>
                <w:rFonts w:ascii="Times New Roman" w:eastAsia="Arial Unicode MS" w:hAnsi="Times New Roman" w:cs="Times New Roman"/>
                <w:sz w:val="24"/>
                <w:szCs w:val="24"/>
              </w:rPr>
              <w:t>Molendijk 2015</w:t>
            </w:r>
          </w:p>
        </w:tc>
        <w:tc>
          <w:tcPr>
            <w:tcW w:w="2670" w:type="dxa"/>
          </w:tcPr>
          <w:p w:rsidR="009406F6" w:rsidRPr="009406F6" w:rsidRDefault="00934861" w:rsidP="009406F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34861">
              <w:rPr>
                <w:rFonts w:ascii="Times New Roman" w:hAnsi="Times New Roman" w:cs="Times New Roman"/>
                <w:sz w:val="24"/>
                <w:szCs w:val="24"/>
              </w:rPr>
              <w:t>0.66 [0.34, 1.27]</w:t>
            </w:r>
          </w:p>
        </w:tc>
        <w:tc>
          <w:tcPr>
            <w:tcW w:w="2671" w:type="dxa"/>
          </w:tcPr>
          <w:p w:rsidR="009406F6" w:rsidRPr="009406F6" w:rsidRDefault="00934861" w:rsidP="009406F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0.21</w:t>
            </w:r>
          </w:p>
        </w:tc>
        <w:tc>
          <w:tcPr>
            <w:tcW w:w="2671" w:type="dxa"/>
          </w:tcPr>
          <w:p w:rsidR="009406F6" w:rsidRPr="009406F6" w:rsidRDefault="009406F6" w:rsidP="009406F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0%</w:t>
            </w:r>
          </w:p>
        </w:tc>
      </w:tr>
      <w:tr w:rsidR="009406F6" w:rsidRPr="009406F6" w:rsidTr="00D4386F">
        <w:tc>
          <w:tcPr>
            <w:tcW w:w="2670" w:type="dxa"/>
            <w:vAlign w:val="center"/>
          </w:tcPr>
          <w:p w:rsidR="009406F6" w:rsidRPr="009406F6" w:rsidRDefault="009406F6" w:rsidP="009406F6">
            <w:pPr>
              <w:jc w:val="lef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9406F6">
              <w:rPr>
                <w:rFonts w:ascii="Times New Roman" w:eastAsia="Arial Unicode MS" w:hAnsi="Times New Roman" w:cs="Times New Roman"/>
                <w:sz w:val="24"/>
                <w:szCs w:val="24"/>
              </w:rPr>
              <w:t>Melmed 2015</w:t>
            </w:r>
          </w:p>
        </w:tc>
        <w:tc>
          <w:tcPr>
            <w:tcW w:w="2670" w:type="dxa"/>
          </w:tcPr>
          <w:p w:rsidR="009406F6" w:rsidRPr="00934861" w:rsidRDefault="00934861" w:rsidP="009406F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34861">
              <w:rPr>
                <w:rFonts w:ascii="Times New Roman" w:hAnsi="Times New Roman" w:cs="Times New Roman"/>
                <w:sz w:val="24"/>
                <w:szCs w:val="24"/>
              </w:rPr>
              <w:t>0.65 [0.34, 1.24]</w:t>
            </w:r>
          </w:p>
        </w:tc>
        <w:tc>
          <w:tcPr>
            <w:tcW w:w="2671" w:type="dxa"/>
          </w:tcPr>
          <w:p w:rsidR="009406F6" w:rsidRPr="00934861" w:rsidRDefault="00934861" w:rsidP="009310E4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34861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2671" w:type="dxa"/>
          </w:tcPr>
          <w:p w:rsidR="009406F6" w:rsidRPr="009406F6" w:rsidRDefault="009406F6" w:rsidP="009310E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0%</w:t>
            </w:r>
          </w:p>
        </w:tc>
      </w:tr>
      <w:tr w:rsidR="009406F6" w:rsidRPr="009406F6" w:rsidTr="00D4386F">
        <w:tc>
          <w:tcPr>
            <w:tcW w:w="2670" w:type="dxa"/>
            <w:vAlign w:val="center"/>
          </w:tcPr>
          <w:p w:rsidR="009406F6" w:rsidRPr="009406F6" w:rsidRDefault="009406F6" w:rsidP="009406F6">
            <w:pPr>
              <w:jc w:val="lef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9406F6">
              <w:rPr>
                <w:rFonts w:ascii="Times New Roman" w:eastAsia="Arial Unicode MS" w:hAnsi="Times New Roman" w:cs="Times New Roman"/>
                <w:sz w:val="24"/>
                <w:szCs w:val="24"/>
              </w:rPr>
              <w:t>Hawkey 2015</w:t>
            </w:r>
          </w:p>
        </w:tc>
        <w:tc>
          <w:tcPr>
            <w:tcW w:w="2670" w:type="dxa"/>
          </w:tcPr>
          <w:p w:rsidR="009406F6" w:rsidRPr="009406F6" w:rsidRDefault="00934861" w:rsidP="009406F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34861">
              <w:rPr>
                <w:rFonts w:ascii="Times New Roman" w:hAnsi="Times New Roman" w:cs="Times New Roman"/>
                <w:sz w:val="24"/>
                <w:szCs w:val="24"/>
              </w:rPr>
              <w:t>0.68 [0.32, 1.43]</w:t>
            </w:r>
          </w:p>
        </w:tc>
        <w:tc>
          <w:tcPr>
            <w:tcW w:w="2671" w:type="dxa"/>
          </w:tcPr>
          <w:p w:rsidR="009406F6" w:rsidRPr="009406F6" w:rsidRDefault="00934861" w:rsidP="009310E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0.31</w:t>
            </w:r>
          </w:p>
        </w:tc>
        <w:tc>
          <w:tcPr>
            <w:tcW w:w="2671" w:type="dxa"/>
          </w:tcPr>
          <w:p w:rsidR="009406F6" w:rsidRPr="009406F6" w:rsidRDefault="009406F6" w:rsidP="009310E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0%</w:t>
            </w:r>
          </w:p>
        </w:tc>
      </w:tr>
      <w:tr w:rsidR="009406F6" w:rsidRPr="009406F6" w:rsidTr="00D4386F">
        <w:tc>
          <w:tcPr>
            <w:tcW w:w="2670" w:type="dxa"/>
            <w:vAlign w:val="center"/>
          </w:tcPr>
          <w:p w:rsidR="009406F6" w:rsidRPr="009406F6" w:rsidRDefault="009406F6" w:rsidP="009406F6">
            <w:pPr>
              <w:jc w:val="lef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9406F6">
              <w:rPr>
                <w:rFonts w:ascii="Times New Roman" w:eastAsia="Arial Unicode MS" w:hAnsi="Times New Roman" w:cs="Times New Roman"/>
                <w:sz w:val="24"/>
                <w:szCs w:val="24"/>
              </w:rPr>
              <w:t>Panes 2016</w:t>
            </w:r>
          </w:p>
        </w:tc>
        <w:tc>
          <w:tcPr>
            <w:tcW w:w="2670" w:type="dxa"/>
          </w:tcPr>
          <w:p w:rsidR="009406F6" w:rsidRPr="009406F6" w:rsidRDefault="00934861" w:rsidP="009406F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34861">
              <w:rPr>
                <w:rFonts w:ascii="Times New Roman" w:hAnsi="Times New Roman" w:cs="Times New Roman"/>
                <w:sz w:val="24"/>
                <w:szCs w:val="24"/>
              </w:rPr>
              <w:t>0.71 [0.34, 1.50]</w:t>
            </w:r>
          </w:p>
        </w:tc>
        <w:tc>
          <w:tcPr>
            <w:tcW w:w="2671" w:type="dxa"/>
          </w:tcPr>
          <w:p w:rsidR="009406F6" w:rsidRPr="009406F6" w:rsidRDefault="00934861" w:rsidP="009310E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0.37</w:t>
            </w:r>
          </w:p>
        </w:tc>
        <w:tc>
          <w:tcPr>
            <w:tcW w:w="2671" w:type="dxa"/>
          </w:tcPr>
          <w:p w:rsidR="009406F6" w:rsidRPr="009406F6" w:rsidRDefault="009406F6" w:rsidP="009310E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0%</w:t>
            </w:r>
          </w:p>
        </w:tc>
      </w:tr>
      <w:tr w:rsidR="009406F6" w:rsidRPr="009406F6" w:rsidTr="00D4386F">
        <w:tc>
          <w:tcPr>
            <w:tcW w:w="2670" w:type="dxa"/>
            <w:vAlign w:val="center"/>
          </w:tcPr>
          <w:p w:rsidR="009406F6" w:rsidRPr="009406F6" w:rsidRDefault="009406F6" w:rsidP="009406F6">
            <w:pPr>
              <w:jc w:val="lef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9406F6">
              <w:rPr>
                <w:rFonts w:ascii="Times New Roman" w:eastAsia="Arial Unicode MS" w:hAnsi="Times New Roman" w:cs="Times New Roman"/>
                <w:sz w:val="24"/>
                <w:szCs w:val="24"/>
              </w:rPr>
              <w:t>Zhou 2020</w:t>
            </w:r>
          </w:p>
        </w:tc>
        <w:tc>
          <w:tcPr>
            <w:tcW w:w="2670" w:type="dxa"/>
          </w:tcPr>
          <w:p w:rsidR="009406F6" w:rsidRPr="009406F6" w:rsidRDefault="00934861" w:rsidP="009406F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34861">
              <w:rPr>
                <w:rFonts w:ascii="Times New Roman" w:hAnsi="Times New Roman" w:cs="Times New Roman"/>
                <w:sz w:val="24"/>
                <w:szCs w:val="24"/>
              </w:rPr>
              <w:t>0.72 [0.37, 1.40]</w:t>
            </w:r>
          </w:p>
        </w:tc>
        <w:tc>
          <w:tcPr>
            <w:tcW w:w="2671" w:type="dxa"/>
          </w:tcPr>
          <w:p w:rsidR="009406F6" w:rsidRPr="009406F6" w:rsidRDefault="00934861" w:rsidP="009310E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0.33</w:t>
            </w:r>
          </w:p>
        </w:tc>
        <w:tc>
          <w:tcPr>
            <w:tcW w:w="2671" w:type="dxa"/>
          </w:tcPr>
          <w:p w:rsidR="009406F6" w:rsidRPr="009406F6" w:rsidRDefault="009406F6" w:rsidP="009310E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0%</w:t>
            </w:r>
          </w:p>
        </w:tc>
      </w:tr>
      <w:tr w:rsidR="009406F6" w:rsidRPr="009406F6" w:rsidTr="00D4386F">
        <w:tc>
          <w:tcPr>
            <w:tcW w:w="2670" w:type="dxa"/>
            <w:vAlign w:val="center"/>
          </w:tcPr>
          <w:p w:rsidR="009406F6" w:rsidRPr="009406F6" w:rsidRDefault="009406F6" w:rsidP="009406F6">
            <w:pPr>
              <w:jc w:val="lef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9406F6">
              <w:rPr>
                <w:rFonts w:ascii="Times New Roman" w:eastAsia="Arial Unicode MS" w:hAnsi="Times New Roman" w:cs="Times New Roman"/>
                <w:sz w:val="24"/>
                <w:szCs w:val="24"/>
              </w:rPr>
              <w:t>Ascanelli 2021</w:t>
            </w:r>
          </w:p>
        </w:tc>
        <w:tc>
          <w:tcPr>
            <w:tcW w:w="2670" w:type="dxa"/>
          </w:tcPr>
          <w:p w:rsidR="009406F6" w:rsidRPr="009406F6" w:rsidRDefault="00934861" w:rsidP="009406F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34861">
              <w:rPr>
                <w:rFonts w:ascii="Times New Roman" w:hAnsi="Times New Roman" w:cs="Times New Roman"/>
                <w:sz w:val="24"/>
                <w:szCs w:val="24"/>
              </w:rPr>
              <w:t>0.80 [0.41, 1.54]</w:t>
            </w:r>
          </w:p>
        </w:tc>
        <w:tc>
          <w:tcPr>
            <w:tcW w:w="2671" w:type="dxa"/>
          </w:tcPr>
          <w:p w:rsidR="009406F6" w:rsidRPr="009406F6" w:rsidRDefault="00934861" w:rsidP="009310E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0.50</w:t>
            </w:r>
          </w:p>
        </w:tc>
        <w:tc>
          <w:tcPr>
            <w:tcW w:w="2671" w:type="dxa"/>
          </w:tcPr>
          <w:p w:rsidR="009406F6" w:rsidRPr="009406F6" w:rsidRDefault="009406F6" w:rsidP="009310E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0%</w:t>
            </w:r>
          </w:p>
        </w:tc>
      </w:tr>
      <w:tr w:rsidR="009406F6" w:rsidRPr="009406F6" w:rsidTr="00D4386F">
        <w:tc>
          <w:tcPr>
            <w:tcW w:w="2670" w:type="dxa"/>
            <w:vAlign w:val="center"/>
          </w:tcPr>
          <w:p w:rsidR="009406F6" w:rsidRPr="009406F6" w:rsidRDefault="009406F6" w:rsidP="009406F6">
            <w:pPr>
              <w:jc w:val="lef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9406F6">
              <w:rPr>
                <w:rFonts w:ascii="Times New Roman" w:eastAsia="Arial Unicode MS" w:hAnsi="Times New Roman" w:cs="Times New Roman"/>
                <w:sz w:val="24"/>
                <w:szCs w:val="24"/>
              </w:rPr>
              <w:t>Lightner 2023a</w:t>
            </w:r>
          </w:p>
        </w:tc>
        <w:tc>
          <w:tcPr>
            <w:tcW w:w="2670" w:type="dxa"/>
          </w:tcPr>
          <w:p w:rsidR="009406F6" w:rsidRPr="009406F6" w:rsidRDefault="00934861" w:rsidP="009406F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34861">
              <w:rPr>
                <w:rFonts w:ascii="Times New Roman" w:hAnsi="Times New Roman" w:cs="Times New Roman"/>
                <w:sz w:val="24"/>
                <w:szCs w:val="24"/>
              </w:rPr>
              <w:t>0.70 [0.36, 1.34]</w:t>
            </w:r>
          </w:p>
        </w:tc>
        <w:tc>
          <w:tcPr>
            <w:tcW w:w="2671" w:type="dxa"/>
          </w:tcPr>
          <w:p w:rsidR="009406F6" w:rsidRPr="009406F6" w:rsidRDefault="00934861" w:rsidP="009310E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0.28</w:t>
            </w:r>
          </w:p>
        </w:tc>
        <w:tc>
          <w:tcPr>
            <w:tcW w:w="2671" w:type="dxa"/>
          </w:tcPr>
          <w:p w:rsidR="009406F6" w:rsidRPr="009406F6" w:rsidRDefault="009406F6" w:rsidP="009310E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0%</w:t>
            </w:r>
          </w:p>
        </w:tc>
      </w:tr>
      <w:tr w:rsidR="009406F6" w:rsidRPr="009406F6" w:rsidTr="00D4386F">
        <w:tc>
          <w:tcPr>
            <w:tcW w:w="2670" w:type="dxa"/>
            <w:vAlign w:val="center"/>
          </w:tcPr>
          <w:p w:rsidR="009406F6" w:rsidRPr="009406F6" w:rsidRDefault="009406F6" w:rsidP="009406F6">
            <w:pPr>
              <w:jc w:val="lef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9406F6">
              <w:rPr>
                <w:rFonts w:ascii="Times New Roman" w:eastAsia="Arial Unicode MS" w:hAnsi="Times New Roman" w:cs="Times New Roman"/>
                <w:sz w:val="24"/>
                <w:szCs w:val="24"/>
              </w:rPr>
              <w:t>Lightner 2023b</w:t>
            </w:r>
          </w:p>
        </w:tc>
        <w:tc>
          <w:tcPr>
            <w:tcW w:w="2670" w:type="dxa"/>
          </w:tcPr>
          <w:p w:rsidR="009406F6" w:rsidRPr="009406F6" w:rsidRDefault="00934861" w:rsidP="009406F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34861">
              <w:rPr>
                <w:rFonts w:ascii="Times New Roman" w:hAnsi="Times New Roman" w:cs="Times New Roman"/>
                <w:sz w:val="24"/>
                <w:szCs w:val="24"/>
              </w:rPr>
              <w:t>0.69 [0.36, 1.31]</w:t>
            </w:r>
          </w:p>
        </w:tc>
        <w:tc>
          <w:tcPr>
            <w:tcW w:w="2671" w:type="dxa"/>
          </w:tcPr>
          <w:p w:rsidR="009406F6" w:rsidRPr="009406F6" w:rsidRDefault="00934861" w:rsidP="009310E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0.26</w:t>
            </w:r>
            <w:bookmarkStart w:id="0" w:name="_GoBack"/>
            <w:bookmarkEnd w:id="0"/>
          </w:p>
        </w:tc>
        <w:tc>
          <w:tcPr>
            <w:tcW w:w="2671" w:type="dxa"/>
          </w:tcPr>
          <w:p w:rsidR="009406F6" w:rsidRPr="009406F6" w:rsidRDefault="009406F6" w:rsidP="009310E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0%</w:t>
            </w:r>
          </w:p>
        </w:tc>
      </w:tr>
    </w:tbl>
    <w:p w:rsidR="009406F6" w:rsidRDefault="009406F6" w:rsidP="009406F6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406F6" w:rsidRDefault="00934861" w:rsidP="009406F6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SAE</w:t>
      </w:r>
      <w:r w:rsidR="009406F6"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severe adverse events</w:t>
      </w:r>
      <w:r w:rsidR="009406F6">
        <w:rPr>
          <w:rFonts w:ascii="Times New Roman" w:hAnsi="Times New Roman" w:cs="Times New Roman" w:hint="eastAsia"/>
          <w:sz w:val="24"/>
          <w:szCs w:val="24"/>
        </w:rPr>
        <w:t>; OR, odds ratio; CI, confidence interval;</w:t>
      </w:r>
    </w:p>
    <w:p w:rsidR="009406F6" w:rsidRPr="009406F6" w:rsidRDefault="009406F6" w:rsidP="009406F6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9406F6" w:rsidRPr="009406F6" w:rsidSect="009406F6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F17" w:rsidRDefault="00EE2F17" w:rsidP="009406F6">
      <w:r>
        <w:separator/>
      </w:r>
    </w:p>
  </w:endnote>
  <w:endnote w:type="continuationSeparator" w:id="0">
    <w:p w:rsidR="00EE2F17" w:rsidRDefault="00EE2F17" w:rsidP="00940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F17" w:rsidRDefault="00EE2F17" w:rsidP="009406F6">
      <w:r>
        <w:separator/>
      </w:r>
    </w:p>
  </w:footnote>
  <w:footnote w:type="continuationSeparator" w:id="0">
    <w:p w:rsidR="00EE2F17" w:rsidRDefault="00EE2F17" w:rsidP="009406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54D"/>
    <w:rsid w:val="004C2A07"/>
    <w:rsid w:val="00852464"/>
    <w:rsid w:val="00934861"/>
    <w:rsid w:val="009406F6"/>
    <w:rsid w:val="009D454D"/>
    <w:rsid w:val="00EE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06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06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06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06F6"/>
    <w:rPr>
      <w:sz w:val="18"/>
      <w:szCs w:val="18"/>
    </w:rPr>
  </w:style>
  <w:style w:type="table" w:styleId="a5">
    <w:name w:val="Table Grid"/>
    <w:basedOn w:val="a1"/>
    <w:uiPriority w:val="59"/>
    <w:rsid w:val="009406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06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06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06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06F6"/>
    <w:rPr>
      <w:sz w:val="18"/>
      <w:szCs w:val="18"/>
    </w:rPr>
  </w:style>
  <w:style w:type="table" w:styleId="a5">
    <w:name w:val="Table Grid"/>
    <w:basedOn w:val="a1"/>
    <w:uiPriority w:val="59"/>
    <w:rsid w:val="009406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2023-10-12T23:22:00Z</dcterms:created>
  <dcterms:modified xsi:type="dcterms:W3CDTF">2023-10-12T23:33:00Z</dcterms:modified>
</cp:coreProperties>
</file>