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E73CF" w14:textId="2BAFE709" w:rsidR="003A1CD3" w:rsidRPr="003A1CD3" w:rsidRDefault="00F42359" w:rsidP="003A1CD3">
      <w:pPr>
        <w:spacing w:after="160" w:line="276" w:lineRule="auto"/>
        <w:ind w:right="-567" w:firstLine="0"/>
        <w:rPr>
          <w:rFonts w:asciiTheme="majorBidi" w:hAnsiTheme="majorBidi" w:cstheme="majorBidi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Theme="majorBidi" w:hAnsiTheme="majorBidi" w:cstheme="majorBidi"/>
          <w:b/>
          <w:bCs/>
          <w:color w:val="000000"/>
          <w:kern w:val="0"/>
          <w:sz w:val="24"/>
          <w:szCs w:val="24"/>
          <w:lang w:val="en-US"/>
          <w14:ligatures w14:val="none"/>
        </w:rPr>
        <w:t>Additional file 2:</w:t>
      </w:r>
      <w:r w:rsidR="00D30BBA" w:rsidRPr="003A1CD3">
        <w:rPr>
          <w:rFonts w:asciiTheme="majorBidi" w:hAnsiTheme="majorBidi" w:cstheme="majorBidi"/>
          <w:b/>
          <w:bCs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r w:rsidR="003A1CD3" w:rsidRPr="003A1CD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US" w:eastAsia="en-GB"/>
          <w14:ligatures w14:val="none"/>
        </w:rPr>
        <w:t xml:space="preserve">Table </w:t>
      </w:r>
      <w:r w:rsidR="003A1CD3" w:rsidRPr="003A1CD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US" w:eastAsia="en-GB"/>
          <w14:ligatures w14:val="none"/>
        </w:rPr>
        <w:fldChar w:fldCharType="begin"/>
      </w:r>
      <w:r w:rsidR="003A1CD3" w:rsidRPr="003A1CD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US" w:eastAsia="en-GB"/>
          <w14:ligatures w14:val="none"/>
        </w:rPr>
        <w:instrText xml:space="preserve"> SEQ Table \* ARABIC </w:instrText>
      </w:r>
      <w:r w:rsidR="003A1CD3" w:rsidRPr="003A1CD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US" w:eastAsia="en-GB"/>
          <w14:ligatures w14:val="none"/>
        </w:rPr>
        <w:fldChar w:fldCharType="separate"/>
      </w:r>
      <w:r w:rsidR="00983550">
        <w:rPr>
          <w:rFonts w:ascii="Times New Roman" w:eastAsia="Times New Roman" w:hAnsi="Times New Roman" w:cs="Times New Roman"/>
          <w:b/>
          <w:bCs/>
          <w:noProof/>
          <w:color w:val="000000" w:themeColor="text1"/>
          <w:kern w:val="0"/>
          <w:sz w:val="24"/>
          <w:szCs w:val="24"/>
          <w:lang w:val="en-US" w:eastAsia="en-GB"/>
          <w14:ligatures w14:val="none"/>
        </w:rPr>
        <w:t>1</w:t>
      </w:r>
      <w:r w:rsidR="003A1CD3" w:rsidRPr="003A1CD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US" w:eastAsia="en-GB"/>
          <w14:ligatures w14:val="none"/>
        </w:rPr>
        <w:fldChar w:fldCharType="end"/>
      </w:r>
      <w:r w:rsidR="003A1CD3" w:rsidRPr="003A1CD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US" w:eastAsia="en-GB"/>
          <w14:ligatures w14:val="none"/>
        </w:rPr>
        <w:t>.</w:t>
      </w:r>
      <w:r w:rsidR="003A1CD3" w:rsidRPr="003A1CD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F4235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Overview of primers used for RT-qPCR.</w:t>
      </w:r>
    </w:p>
    <w:tbl>
      <w:tblPr>
        <w:tblStyle w:val="TableGridLight2"/>
        <w:tblW w:w="5607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35"/>
        <w:gridCol w:w="4238"/>
      </w:tblGrid>
      <w:tr w:rsidR="003A1CD3" w:rsidRPr="003A1CD3" w14:paraId="75490924" w14:textId="77777777" w:rsidTr="004D4EF0">
        <w:trPr>
          <w:trHeight w:hRule="exact" w:val="310"/>
        </w:trPr>
        <w:tc>
          <w:tcPr>
            <w:tcW w:w="2917" w:type="pct"/>
            <w:tcBorders>
              <w:bottom w:val="single" w:sz="4" w:space="0" w:color="auto"/>
            </w:tcBorders>
          </w:tcPr>
          <w:p w14:paraId="1D2DC12A" w14:textId="77777777" w:rsidR="003A1CD3" w:rsidRPr="00576FAC" w:rsidRDefault="003A1CD3" w:rsidP="003A1CD3">
            <w:pPr>
              <w:spacing w:line="276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576FAC">
              <w:rPr>
                <w:rFonts w:asciiTheme="majorBidi" w:hAnsiTheme="majorBidi" w:cstheme="majorBidi"/>
                <w:b/>
                <w:bCs/>
                <w:lang w:val="en-US"/>
              </w:rPr>
              <w:t>Gene</w:t>
            </w:r>
          </w:p>
        </w:tc>
        <w:tc>
          <w:tcPr>
            <w:tcW w:w="2083" w:type="pct"/>
            <w:tcBorders>
              <w:bottom w:val="single" w:sz="4" w:space="0" w:color="auto"/>
            </w:tcBorders>
          </w:tcPr>
          <w:p w14:paraId="7F58307C" w14:textId="77777777" w:rsidR="003A1CD3" w:rsidRPr="00576FAC" w:rsidRDefault="003A1CD3" w:rsidP="003A1CD3">
            <w:pPr>
              <w:spacing w:line="276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576FAC">
              <w:rPr>
                <w:rFonts w:asciiTheme="majorBidi" w:hAnsiTheme="majorBidi" w:cstheme="majorBidi"/>
                <w:b/>
                <w:bCs/>
                <w:lang w:val="en-US"/>
              </w:rPr>
              <w:t xml:space="preserve">Assay </w:t>
            </w:r>
            <w:r w:rsidRPr="00576FAC">
              <w:rPr>
                <w:rFonts w:asciiTheme="majorBidi" w:hAnsiTheme="majorBidi" w:cstheme="majorBidi"/>
                <w:b/>
                <w:bCs/>
                <w:caps/>
                <w:lang w:val="en-US"/>
              </w:rPr>
              <w:t>ID</w:t>
            </w:r>
          </w:p>
        </w:tc>
      </w:tr>
      <w:tr w:rsidR="003A1CD3" w:rsidRPr="003A1CD3" w14:paraId="1A3DEA28" w14:textId="77777777" w:rsidTr="004D4EF0">
        <w:trPr>
          <w:trHeight w:hRule="exact" w:val="293"/>
        </w:trPr>
        <w:tc>
          <w:tcPr>
            <w:tcW w:w="2917" w:type="pct"/>
            <w:tcBorders>
              <w:top w:val="single" w:sz="4" w:space="0" w:color="auto"/>
            </w:tcBorders>
          </w:tcPr>
          <w:p w14:paraId="0DF0B346" w14:textId="77777777" w:rsidR="003A1CD3" w:rsidRPr="00780EBA" w:rsidRDefault="003A1CD3" w:rsidP="003A1CD3">
            <w:pPr>
              <w:spacing w:line="276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780EBA">
              <w:rPr>
                <w:rFonts w:asciiTheme="majorBidi" w:hAnsiTheme="majorBidi" w:cstheme="majorBidi"/>
                <w:b/>
                <w:bCs/>
                <w:lang w:val="en-US"/>
              </w:rPr>
              <w:t>GAPDH</w:t>
            </w:r>
          </w:p>
        </w:tc>
        <w:tc>
          <w:tcPr>
            <w:tcW w:w="2083" w:type="pct"/>
            <w:tcBorders>
              <w:top w:val="single" w:sz="4" w:space="0" w:color="auto"/>
            </w:tcBorders>
          </w:tcPr>
          <w:p w14:paraId="661A4E62" w14:textId="77777777" w:rsidR="003A1CD3" w:rsidRPr="003A1CD3" w:rsidRDefault="003A1CD3" w:rsidP="003A1CD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3A1CD3">
              <w:rPr>
                <w:rFonts w:asciiTheme="majorBidi" w:hAnsiTheme="majorBidi" w:cstheme="majorBidi"/>
                <w:lang w:val="en-US"/>
              </w:rPr>
              <w:t>Hs02758991-g1</w:t>
            </w:r>
          </w:p>
        </w:tc>
      </w:tr>
      <w:tr w:rsidR="003A1CD3" w:rsidRPr="003A1CD3" w14:paraId="63BBC01C" w14:textId="77777777" w:rsidTr="004D4EF0">
        <w:trPr>
          <w:trHeight w:hRule="exact" w:val="293"/>
        </w:trPr>
        <w:tc>
          <w:tcPr>
            <w:tcW w:w="2917" w:type="pct"/>
          </w:tcPr>
          <w:p w14:paraId="544CD13A" w14:textId="77777777" w:rsidR="003A1CD3" w:rsidRPr="00780EBA" w:rsidRDefault="003A1CD3" w:rsidP="003A1CD3">
            <w:pPr>
              <w:spacing w:line="276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780EBA">
              <w:rPr>
                <w:rFonts w:asciiTheme="majorBidi" w:hAnsiTheme="majorBidi" w:cstheme="majorBidi"/>
                <w:b/>
                <w:bCs/>
                <w:lang w:val="en-US"/>
              </w:rPr>
              <w:t>RUNX2 (runt-related transcription factor 2)</w:t>
            </w:r>
          </w:p>
          <w:p w14:paraId="22038FF7" w14:textId="77777777" w:rsidR="003A1CD3" w:rsidRPr="00780EBA" w:rsidRDefault="003A1CD3" w:rsidP="003A1CD3">
            <w:pPr>
              <w:spacing w:line="276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2083" w:type="pct"/>
          </w:tcPr>
          <w:p w14:paraId="7DB6ADCD" w14:textId="77777777" w:rsidR="003A1CD3" w:rsidRPr="003A1CD3" w:rsidRDefault="003A1CD3" w:rsidP="003A1CD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3A1CD3">
              <w:rPr>
                <w:rFonts w:asciiTheme="majorBidi" w:hAnsiTheme="majorBidi" w:cstheme="majorBidi"/>
                <w:lang w:val="en-US"/>
              </w:rPr>
              <w:t>Hs01047973-m1</w:t>
            </w:r>
          </w:p>
          <w:p w14:paraId="64367EB7" w14:textId="77777777" w:rsidR="003A1CD3" w:rsidRPr="003A1CD3" w:rsidRDefault="003A1CD3" w:rsidP="003A1CD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  <w:p w14:paraId="19A82C64" w14:textId="77777777" w:rsidR="003A1CD3" w:rsidRPr="003A1CD3" w:rsidRDefault="003A1CD3" w:rsidP="003A1CD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3A1CD3" w:rsidRPr="003A1CD3" w14:paraId="27A36D93" w14:textId="77777777" w:rsidTr="004D4EF0">
        <w:trPr>
          <w:trHeight w:hRule="exact" w:val="293"/>
        </w:trPr>
        <w:tc>
          <w:tcPr>
            <w:tcW w:w="2917" w:type="pct"/>
          </w:tcPr>
          <w:p w14:paraId="34C5CC76" w14:textId="202D20CF" w:rsidR="003A1CD3" w:rsidRPr="00780EBA" w:rsidRDefault="003A1CD3" w:rsidP="003A1CD3">
            <w:pPr>
              <w:spacing w:line="276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780EBA">
              <w:rPr>
                <w:rFonts w:asciiTheme="majorBidi" w:hAnsiTheme="majorBidi" w:cstheme="majorBidi"/>
                <w:b/>
                <w:bCs/>
                <w:lang w:val="en-US"/>
              </w:rPr>
              <w:t>Col1a2 (</w:t>
            </w:r>
            <w:r w:rsidR="003051E7">
              <w:rPr>
                <w:rFonts w:asciiTheme="majorBidi" w:hAnsiTheme="majorBidi" w:cstheme="majorBidi"/>
                <w:b/>
                <w:bCs/>
                <w:lang w:val="en-US"/>
              </w:rPr>
              <w:t>c</w:t>
            </w:r>
            <w:r w:rsidR="003051E7" w:rsidRPr="003051E7">
              <w:rPr>
                <w:rFonts w:asciiTheme="majorBidi" w:hAnsiTheme="majorBidi" w:cstheme="majorBidi"/>
                <w:b/>
                <w:bCs/>
                <w:lang w:val="en-US"/>
              </w:rPr>
              <w:t>ollagen</w:t>
            </w:r>
            <w:r w:rsidR="003051E7">
              <w:rPr>
                <w:rFonts w:asciiTheme="majorBidi" w:hAnsiTheme="majorBidi" w:cstheme="majorBidi"/>
                <w:b/>
                <w:bCs/>
                <w:lang w:val="en-US"/>
              </w:rPr>
              <w:t xml:space="preserve"> </w:t>
            </w:r>
            <w:r w:rsidR="003051E7" w:rsidRPr="003051E7">
              <w:rPr>
                <w:rFonts w:asciiTheme="majorBidi" w:hAnsiTheme="majorBidi" w:cstheme="majorBidi"/>
                <w:b/>
                <w:bCs/>
                <w:lang w:val="en-US"/>
              </w:rPr>
              <w:t>type I alpha 2</w:t>
            </w:r>
            <w:r w:rsidRPr="00780EBA">
              <w:rPr>
                <w:rFonts w:asciiTheme="majorBidi" w:hAnsiTheme="majorBidi" w:cstheme="majorBidi"/>
                <w:b/>
                <w:bCs/>
                <w:lang w:val="en-US"/>
              </w:rPr>
              <w:t>)</w:t>
            </w:r>
          </w:p>
        </w:tc>
        <w:tc>
          <w:tcPr>
            <w:tcW w:w="2083" w:type="pct"/>
          </w:tcPr>
          <w:p w14:paraId="23419FFD" w14:textId="77777777" w:rsidR="003A1CD3" w:rsidRPr="003A1CD3" w:rsidRDefault="003A1CD3" w:rsidP="003A1CD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3A1CD3">
              <w:rPr>
                <w:rFonts w:asciiTheme="majorBidi" w:hAnsiTheme="majorBidi" w:cstheme="majorBidi"/>
                <w:lang w:val="en-US"/>
              </w:rPr>
              <w:t>Hs00164004-m1</w:t>
            </w:r>
          </w:p>
        </w:tc>
      </w:tr>
      <w:tr w:rsidR="003A1CD3" w:rsidRPr="003A1CD3" w14:paraId="19BB9939" w14:textId="77777777" w:rsidTr="004D4EF0">
        <w:trPr>
          <w:trHeight w:hRule="exact" w:val="293"/>
        </w:trPr>
        <w:tc>
          <w:tcPr>
            <w:tcW w:w="2917" w:type="pct"/>
          </w:tcPr>
          <w:p w14:paraId="43AF70E0" w14:textId="77777777" w:rsidR="003A1CD3" w:rsidRPr="00780EBA" w:rsidRDefault="003A1CD3" w:rsidP="003A1CD3">
            <w:pPr>
              <w:spacing w:line="276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780EBA">
              <w:rPr>
                <w:rFonts w:asciiTheme="majorBidi" w:hAnsiTheme="majorBidi" w:cstheme="majorBidi"/>
                <w:b/>
                <w:bCs/>
                <w:lang w:val="en-US"/>
              </w:rPr>
              <w:t>BMP-2 (bone morphogenic protein-2)</w:t>
            </w:r>
          </w:p>
        </w:tc>
        <w:tc>
          <w:tcPr>
            <w:tcW w:w="2083" w:type="pct"/>
          </w:tcPr>
          <w:p w14:paraId="3C8A1E5D" w14:textId="77777777" w:rsidR="003A1CD3" w:rsidRPr="003A1CD3" w:rsidRDefault="003A1CD3" w:rsidP="003A1CD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3A1CD3">
              <w:rPr>
                <w:rFonts w:asciiTheme="majorBidi" w:hAnsiTheme="majorBidi" w:cstheme="majorBidi"/>
                <w:lang w:val="en-US"/>
              </w:rPr>
              <w:t>Hs00154192-m1</w:t>
            </w:r>
          </w:p>
        </w:tc>
      </w:tr>
      <w:tr w:rsidR="003A1CD3" w:rsidRPr="003A1CD3" w14:paraId="5ECAFD19" w14:textId="77777777" w:rsidTr="004D4EF0">
        <w:trPr>
          <w:trHeight w:hRule="exact" w:val="293"/>
        </w:trPr>
        <w:tc>
          <w:tcPr>
            <w:tcW w:w="2917" w:type="pct"/>
          </w:tcPr>
          <w:p w14:paraId="4CF1E577" w14:textId="77777777" w:rsidR="003A1CD3" w:rsidRPr="00780EBA" w:rsidRDefault="003A1CD3" w:rsidP="003A1CD3">
            <w:pPr>
              <w:spacing w:line="276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780EBA">
              <w:rPr>
                <w:rFonts w:asciiTheme="majorBidi" w:hAnsiTheme="majorBidi" w:cstheme="majorBidi"/>
                <w:b/>
                <w:bCs/>
                <w:lang w:val="en-US"/>
              </w:rPr>
              <w:t>BSP (bone sialoprotein)</w:t>
            </w:r>
          </w:p>
        </w:tc>
        <w:tc>
          <w:tcPr>
            <w:tcW w:w="2083" w:type="pct"/>
          </w:tcPr>
          <w:p w14:paraId="76FCE430" w14:textId="77777777" w:rsidR="003A1CD3" w:rsidRPr="003A1CD3" w:rsidRDefault="003A1CD3" w:rsidP="003A1CD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3A1CD3">
              <w:rPr>
                <w:rFonts w:asciiTheme="majorBidi" w:hAnsiTheme="majorBidi" w:cstheme="majorBidi"/>
                <w:lang w:val="en-US"/>
              </w:rPr>
              <w:t>Hs00960942-m1</w:t>
            </w:r>
          </w:p>
        </w:tc>
      </w:tr>
      <w:tr w:rsidR="003A1CD3" w:rsidRPr="003A1CD3" w14:paraId="19032A95" w14:textId="77777777" w:rsidTr="00EC7471">
        <w:trPr>
          <w:trHeight w:hRule="exact" w:val="293"/>
        </w:trPr>
        <w:tc>
          <w:tcPr>
            <w:tcW w:w="2917" w:type="pct"/>
          </w:tcPr>
          <w:p w14:paraId="2C5C8512" w14:textId="77777777" w:rsidR="003A1CD3" w:rsidRPr="00780EBA" w:rsidRDefault="003A1CD3" w:rsidP="003A1CD3">
            <w:pPr>
              <w:spacing w:line="276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780EBA">
              <w:rPr>
                <w:rFonts w:asciiTheme="majorBidi" w:hAnsiTheme="majorBidi" w:cstheme="majorBidi"/>
                <w:b/>
                <w:bCs/>
                <w:lang w:val="en-US"/>
              </w:rPr>
              <w:t>OC (Osteocalcin)</w:t>
            </w:r>
          </w:p>
        </w:tc>
        <w:tc>
          <w:tcPr>
            <w:tcW w:w="2083" w:type="pct"/>
          </w:tcPr>
          <w:p w14:paraId="7469C6F9" w14:textId="77777777" w:rsidR="003A1CD3" w:rsidRPr="003A1CD3" w:rsidRDefault="003A1CD3" w:rsidP="003A1CD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3A1CD3">
              <w:rPr>
                <w:rFonts w:asciiTheme="majorBidi" w:hAnsiTheme="majorBidi" w:cstheme="majorBidi"/>
                <w:lang w:val="en-US"/>
              </w:rPr>
              <w:t>Hs01587814-g1</w:t>
            </w:r>
          </w:p>
        </w:tc>
      </w:tr>
      <w:tr w:rsidR="003A1CD3" w:rsidRPr="003A1CD3" w14:paraId="67DEF073" w14:textId="77777777" w:rsidTr="00EC7471">
        <w:trPr>
          <w:trHeight w:hRule="exact" w:val="293"/>
        </w:trPr>
        <w:tc>
          <w:tcPr>
            <w:tcW w:w="2917" w:type="pct"/>
            <w:tcBorders>
              <w:bottom w:val="single" w:sz="4" w:space="0" w:color="auto"/>
            </w:tcBorders>
          </w:tcPr>
          <w:p w14:paraId="29854DCD" w14:textId="77777777" w:rsidR="003A1CD3" w:rsidRPr="00780EBA" w:rsidRDefault="003A1CD3" w:rsidP="003A1CD3">
            <w:pPr>
              <w:spacing w:line="276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780EBA">
              <w:rPr>
                <w:rFonts w:asciiTheme="majorBidi" w:hAnsiTheme="majorBidi" w:cstheme="majorBidi"/>
                <w:b/>
                <w:bCs/>
                <w:lang w:val="en-US"/>
              </w:rPr>
              <w:t>SPP1 (Osteopontin)</w:t>
            </w:r>
          </w:p>
        </w:tc>
        <w:tc>
          <w:tcPr>
            <w:tcW w:w="2083" w:type="pct"/>
            <w:tcBorders>
              <w:bottom w:val="single" w:sz="4" w:space="0" w:color="auto"/>
            </w:tcBorders>
          </w:tcPr>
          <w:p w14:paraId="7A0689BC" w14:textId="77777777" w:rsidR="003A1CD3" w:rsidRPr="003A1CD3" w:rsidRDefault="003A1CD3" w:rsidP="003A1CD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3A1CD3">
              <w:rPr>
                <w:rFonts w:asciiTheme="majorBidi" w:hAnsiTheme="majorBidi" w:cstheme="majorBidi"/>
                <w:lang w:val="en-US"/>
              </w:rPr>
              <w:t>Hs00960942-m1</w:t>
            </w:r>
          </w:p>
        </w:tc>
      </w:tr>
    </w:tbl>
    <w:p w14:paraId="77A7077A" w14:textId="2CB06C56" w:rsidR="003A1CD3" w:rsidRPr="003A1CD3" w:rsidRDefault="003A1CD3" w:rsidP="003A1CD3">
      <w:pPr>
        <w:spacing w:before="240" w:after="160" w:line="360" w:lineRule="auto"/>
        <w:ind w:firstLine="0"/>
        <w:rPr>
          <w:rFonts w:asciiTheme="majorBidi" w:hAnsiTheme="majorBidi" w:cstheme="majorBidi"/>
          <w:color w:val="000000" w:themeColor="text1"/>
          <w:kern w:val="0"/>
          <w:sz w:val="24"/>
          <w:szCs w:val="24"/>
          <w:lang w:val="en-US"/>
          <w14:ligatures w14:val="none"/>
        </w:rPr>
      </w:pPr>
    </w:p>
    <w:p w14:paraId="49D868D5" w14:textId="77777777" w:rsidR="007F2286" w:rsidRDefault="007F2286" w:rsidP="00557C0A">
      <w:pPr>
        <w:ind w:firstLine="0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US"/>
        </w:rPr>
      </w:pPr>
    </w:p>
    <w:p w14:paraId="6A2FCAD2" w14:textId="77777777" w:rsidR="009F75AE" w:rsidRDefault="009F75AE" w:rsidP="00557C0A">
      <w:pPr>
        <w:ind w:firstLine="0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US"/>
        </w:rPr>
      </w:pPr>
    </w:p>
    <w:p w14:paraId="716009B6" w14:textId="77777777" w:rsidR="009F75AE" w:rsidRPr="00557C0A" w:rsidRDefault="009F75AE" w:rsidP="00557C0A">
      <w:pPr>
        <w:ind w:firstLine="0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US"/>
        </w:rPr>
      </w:pPr>
    </w:p>
    <w:sectPr w:rsidR="009F75AE" w:rsidRPr="00557C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66D5D" w14:textId="77777777" w:rsidR="00E863F8" w:rsidRDefault="00E863F8" w:rsidP="007F2286">
      <w:r>
        <w:separator/>
      </w:r>
    </w:p>
  </w:endnote>
  <w:endnote w:type="continuationSeparator" w:id="0">
    <w:p w14:paraId="2D51FE00" w14:textId="77777777" w:rsidR="00E863F8" w:rsidRDefault="00E863F8" w:rsidP="007F2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DF039" w14:textId="77777777" w:rsidR="00E863F8" w:rsidRDefault="00E863F8" w:rsidP="007F2286">
      <w:r>
        <w:separator/>
      </w:r>
    </w:p>
  </w:footnote>
  <w:footnote w:type="continuationSeparator" w:id="0">
    <w:p w14:paraId="440820AE" w14:textId="77777777" w:rsidR="00E863F8" w:rsidRDefault="00E863F8" w:rsidP="007F22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286"/>
    <w:rsid w:val="0004007F"/>
    <w:rsid w:val="001127F1"/>
    <w:rsid w:val="00223CD6"/>
    <w:rsid w:val="002C2179"/>
    <w:rsid w:val="003051E7"/>
    <w:rsid w:val="003A1CD3"/>
    <w:rsid w:val="003C6EA5"/>
    <w:rsid w:val="003C7DC9"/>
    <w:rsid w:val="004B1874"/>
    <w:rsid w:val="004D4EF0"/>
    <w:rsid w:val="00557C0A"/>
    <w:rsid w:val="00576FAC"/>
    <w:rsid w:val="00672D63"/>
    <w:rsid w:val="006C3ADE"/>
    <w:rsid w:val="00722D91"/>
    <w:rsid w:val="00734AC5"/>
    <w:rsid w:val="00735BCE"/>
    <w:rsid w:val="00780EBA"/>
    <w:rsid w:val="007D4735"/>
    <w:rsid w:val="007F2286"/>
    <w:rsid w:val="008257AC"/>
    <w:rsid w:val="009719E0"/>
    <w:rsid w:val="00983550"/>
    <w:rsid w:val="009F75AE"/>
    <w:rsid w:val="00A84BC8"/>
    <w:rsid w:val="00AA024B"/>
    <w:rsid w:val="00C2038A"/>
    <w:rsid w:val="00C428FC"/>
    <w:rsid w:val="00C76F52"/>
    <w:rsid w:val="00C84681"/>
    <w:rsid w:val="00CF35D5"/>
    <w:rsid w:val="00D30BBA"/>
    <w:rsid w:val="00D9391A"/>
    <w:rsid w:val="00DE0826"/>
    <w:rsid w:val="00E863F8"/>
    <w:rsid w:val="00EA75C0"/>
    <w:rsid w:val="00EC7471"/>
    <w:rsid w:val="00F373E2"/>
    <w:rsid w:val="00F42359"/>
    <w:rsid w:val="00F65969"/>
    <w:rsid w:val="00FC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91EFC"/>
  <w15:chartTrackingRefBased/>
  <w15:docId w15:val="{06A65EEC-898F-47FA-949C-C9A9C766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ind w:firstLine="17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2">
    <w:name w:val="Table Grid Light2"/>
    <w:basedOn w:val="TableNormal"/>
    <w:next w:val="TableGridLight"/>
    <w:uiPriority w:val="40"/>
    <w:rsid w:val="003A1CD3"/>
    <w:pPr>
      <w:ind w:firstLine="0"/>
      <w:jc w:val="left"/>
    </w:pPr>
    <w:rPr>
      <w:kern w:val="0"/>
      <w:sz w:val="24"/>
      <w:szCs w:val="24"/>
      <w:lang w:val="de-CH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Light">
    <w:name w:val="Grid Table Light"/>
    <w:basedOn w:val="TableNormal"/>
    <w:uiPriority w:val="40"/>
    <w:rsid w:val="003A1C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9F75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75AE"/>
    <w:rPr>
      <w:sz w:val="20"/>
      <w:szCs w:val="20"/>
    </w:rPr>
  </w:style>
  <w:style w:type="table" w:styleId="TableGrid">
    <w:name w:val="Table Grid"/>
    <w:basedOn w:val="TableNormal"/>
    <w:uiPriority w:val="39"/>
    <w:rsid w:val="009F75AE"/>
    <w:pPr>
      <w:spacing w:line="260" w:lineRule="atLeast"/>
      <w:ind w:firstLine="0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rsid w:val="009F75AE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Niyaz Abdulbaqi Abdulmajid Al-Sharabi</dc:creator>
  <cp:keywords/>
  <dc:description/>
  <cp:lastModifiedBy>Niyaz Abdulbaqi Abdulmajid Al-Sharabi</cp:lastModifiedBy>
  <cp:revision>2</cp:revision>
  <cp:lastPrinted>2023-08-20T10:10:00Z</cp:lastPrinted>
  <dcterms:created xsi:type="dcterms:W3CDTF">2024-01-25T11:06:00Z</dcterms:created>
  <dcterms:modified xsi:type="dcterms:W3CDTF">2024-01-25T11:06:00Z</dcterms:modified>
</cp:coreProperties>
</file>